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54266" w14:paraId="6DDF0B86" w14:textId="77777777" w:rsidTr="00345119">
        <w:tc>
          <w:tcPr>
            <w:tcW w:w="9576" w:type="dxa"/>
            <w:noWrap/>
          </w:tcPr>
          <w:p w14:paraId="4B3FE91E" w14:textId="77777777" w:rsidR="008423E4" w:rsidRPr="0022177D" w:rsidRDefault="00AC3D82" w:rsidP="00680D1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0C9F58A" w14:textId="77777777" w:rsidR="008423E4" w:rsidRPr="0022177D" w:rsidRDefault="008423E4" w:rsidP="00680D1E">
      <w:pPr>
        <w:jc w:val="center"/>
      </w:pPr>
    </w:p>
    <w:p w14:paraId="7EDD6B4C" w14:textId="77777777" w:rsidR="008423E4" w:rsidRPr="00B31F0E" w:rsidRDefault="008423E4" w:rsidP="00680D1E"/>
    <w:p w14:paraId="0F6A3D58" w14:textId="77777777" w:rsidR="008423E4" w:rsidRPr="00742794" w:rsidRDefault="008423E4" w:rsidP="00680D1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4266" w14:paraId="5AB81FE8" w14:textId="77777777" w:rsidTr="00345119">
        <w:tc>
          <w:tcPr>
            <w:tcW w:w="9576" w:type="dxa"/>
          </w:tcPr>
          <w:p w14:paraId="79C020D2" w14:textId="5A1592D9" w:rsidR="008423E4" w:rsidRPr="00861995" w:rsidRDefault="00AC3D82" w:rsidP="00680D1E">
            <w:pPr>
              <w:jc w:val="right"/>
            </w:pPr>
            <w:r>
              <w:t>H.B. 1616</w:t>
            </w:r>
          </w:p>
        </w:tc>
      </w:tr>
      <w:tr w:rsidR="00A54266" w14:paraId="5BB780B8" w14:textId="77777777" w:rsidTr="00345119">
        <w:tc>
          <w:tcPr>
            <w:tcW w:w="9576" w:type="dxa"/>
          </w:tcPr>
          <w:p w14:paraId="64ACFECA" w14:textId="75566F6F" w:rsidR="008423E4" w:rsidRPr="00861995" w:rsidRDefault="00AC3D82" w:rsidP="00680D1E">
            <w:pPr>
              <w:jc w:val="right"/>
            </w:pPr>
            <w:r>
              <w:t xml:space="preserve">By: </w:t>
            </w:r>
            <w:r w:rsidR="009D54B8">
              <w:t>Bonnen</w:t>
            </w:r>
          </w:p>
        </w:tc>
      </w:tr>
      <w:tr w:rsidR="00A54266" w14:paraId="7806E97F" w14:textId="77777777" w:rsidTr="00345119">
        <w:tc>
          <w:tcPr>
            <w:tcW w:w="9576" w:type="dxa"/>
          </w:tcPr>
          <w:p w14:paraId="29D1FDEB" w14:textId="50AFDBC7" w:rsidR="008423E4" w:rsidRPr="00861995" w:rsidRDefault="00AC3D82" w:rsidP="00680D1E">
            <w:pPr>
              <w:jc w:val="right"/>
            </w:pPr>
            <w:r>
              <w:t>Public Health</w:t>
            </w:r>
          </w:p>
        </w:tc>
      </w:tr>
      <w:tr w:rsidR="00A54266" w14:paraId="66FCA1BA" w14:textId="77777777" w:rsidTr="00345119">
        <w:tc>
          <w:tcPr>
            <w:tcW w:w="9576" w:type="dxa"/>
          </w:tcPr>
          <w:p w14:paraId="3C38B821" w14:textId="766D9233" w:rsidR="008423E4" w:rsidRDefault="00AC3D82" w:rsidP="00680D1E">
            <w:pPr>
              <w:jc w:val="right"/>
            </w:pPr>
            <w:r>
              <w:t>Committee Report (Unamended)</w:t>
            </w:r>
          </w:p>
        </w:tc>
      </w:tr>
    </w:tbl>
    <w:p w14:paraId="04D55150" w14:textId="77777777" w:rsidR="008423E4" w:rsidRDefault="008423E4" w:rsidP="00680D1E">
      <w:pPr>
        <w:tabs>
          <w:tab w:val="right" w:pos="9360"/>
        </w:tabs>
      </w:pPr>
    </w:p>
    <w:p w14:paraId="069D1D64" w14:textId="77777777" w:rsidR="008423E4" w:rsidRDefault="008423E4" w:rsidP="00680D1E"/>
    <w:p w14:paraId="547D4910" w14:textId="77777777" w:rsidR="008423E4" w:rsidRDefault="008423E4" w:rsidP="00680D1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54266" w14:paraId="53B395EA" w14:textId="77777777" w:rsidTr="00345119">
        <w:tc>
          <w:tcPr>
            <w:tcW w:w="9576" w:type="dxa"/>
          </w:tcPr>
          <w:p w14:paraId="6568CC71" w14:textId="77777777" w:rsidR="008423E4" w:rsidRPr="00A8133F" w:rsidRDefault="00AC3D82" w:rsidP="00680D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077FEE5" w14:textId="77777777" w:rsidR="008423E4" w:rsidRDefault="008423E4" w:rsidP="00680D1E"/>
          <w:p w14:paraId="7908E34D" w14:textId="60879706" w:rsidR="002D3CA0" w:rsidRDefault="00AC3D82" w:rsidP="00680D1E">
            <w:pPr>
              <w:pStyle w:val="Header"/>
              <w:jc w:val="both"/>
            </w:pPr>
            <w:r>
              <w:t xml:space="preserve">The COVID-19 pandemic has </w:t>
            </w:r>
            <w:r w:rsidR="00A83FE1">
              <w:t>highlighted</w:t>
            </w:r>
            <w:r>
              <w:t xml:space="preserve"> </w:t>
            </w:r>
            <w:r w:rsidR="0052067D">
              <w:t>a</w:t>
            </w:r>
            <w:r w:rsidR="00A73EC0">
              <w:t xml:space="preserve"> need for </w:t>
            </w:r>
            <w:r>
              <w:t xml:space="preserve">the </w:t>
            </w:r>
            <w:r w:rsidR="00896978">
              <w:t xml:space="preserve">flexibility provided by </w:t>
            </w:r>
            <w:r>
              <w:t>telemedicine in the delivery of</w:t>
            </w:r>
            <w:r w:rsidR="00764FFC">
              <w:t xml:space="preserve"> health</w:t>
            </w:r>
            <w:r>
              <w:t xml:space="preserve"> care</w:t>
            </w:r>
            <w:r w:rsidR="00A73EC0">
              <w:t>,</w:t>
            </w:r>
            <w:r w:rsidR="00896978">
              <w:t xml:space="preserve"> and</w:t>
            </w:r>
            <w:r w:rsidR="00A73EC0">
              <w:t xml:space="preserve"> t</w:t>
            </w:r>
            <w:r>
              <w:t xml:space="preserve">he growth of telemedicine </w:t>
            </w:r>
            <w:r w:rsidR="00896978">
              <w:t>h</w:t>
            </w:r>
            <w:r>
              <w:t>as increase</w:t>
            </w:r>
            <w:r w:rsidR="00896978">
              <w:t>d</w:t>
            </w:r>
            <w:r>
              <w:t xml:space="preserve"> access to care for</w:t>
            </w:r>
            <w:r w:rsidR="00896978">
              <w:t xml:space="preserve"> </w:t>
            </w:r>
            <w:r>
              <w:t xml:space="preserve">patients in underserved </w:t>
            </w:r>
            <w:r w:rsidR="00896978">
              <w:t xml:space="preserve">and </w:t>
            </w:r>
            <w:r>
              <w:t>rural areas.</w:t>
            </w:r>
            <w:r w:rsidR="00A73EC0">
              <w:t xml:space="preserve"> </w:t>
            </w:r>
            <w:r w:rsidR="00045C57">
              <w:t xml:space="preserve">A </w:t>
            </w:r>
            <w:r w:rsidR="00A73EC0">
              <w:t xml:space="preserve">plentiful </w:t>
            </w:r>
            <w:r>
              <w:t xml:space="preserve">supply of physicians </w:t>
            </w:r>
            <w:r w:rsidR="00045C57">
              <w:t xml:space="preserve">is needed </w:t>
            </w:r>
            <w:r>
              <w:t xml:space="preserve">to meet the demands of a growing population in </w:t>
            </w:r>
            <w:r w:rsidR="00896978">
              <w:t>Texas, and it has been suggested that t</w:t>
            </w:r>
            <w:r>
              <w:t>he ability to practice medi</w:t>
            </w:r>
            <w:r>
              <w:t>cine in multiple states could help meet these</w:t>
            </w:r>
            <w:r w:rsidR="00896978">
              <w:t xml:space="preserve"> </w:t>
            </w:r>
            <w:r>
              <w:t>demands</w:t>
            </w:r>
            <w:r w:rsidR="00715AA5">
              <w:t xml:space="preserve"> and help alleviate the physician shortage by providing a new path for physician licensing through an interstate compact. </w:t>
            </w:r>
            <w:r>
              <w:t>H</w:t>
            </w:r>
            <w:r w:rsidR="00896978">
              <w:t>.</w:t>
            </w:r>
            <w:r>
              <w:t>B</w:t>
            </w:r>
            <w:r w:rsidR="00896978">
              <w:t>.</w:t>
            </w:r>
            <w:r w:rsidR="00A06CB2">
              <w:t> </w:t>
            </w:r>
            <w:r>
              <w:t xml:space="preserve">1616 </w:t>
            </w:r>
            <w:r w:rsidR="00715AA5">
              <w:t>seeks to address this issue</w:t>
            </w:r>
            <w:r w:rsidR="0052067D">
              <w:t xml:space="preserve"> b</w:t>
            </w:r>
            <w:r>
              <w:t xml:space="preserve">y </w:t>
            </w:r>
            <w:r w:rsidR="0052067D">
              <w:t xml:space="preserve">establishing the Interstate Medical Licensure Compact </w:t>
            </w:r>
            <w:r w:rsidR="0052067D" w:rsidRPr="006D64D6">
              <w:t>to provide a streamlined process that allows physicians to become licensed in multiple states</w:t>
            </w:r>
            <w:r>
              <w:t>.</w:t>
            </w:r>
          </w:p>
          <w:p w14:paraId="6B811FF3" w14:textId="77777777" w:rsidR="008423E4" w:rsidRPr="00E26B13" w:rsidRDefault="008423E4" w:rsidP="00680D1E">
            <w:pPr>
              <w:rPr>
                <w:b/>
              </w:rPr>
            </w:pPr>
          </w:p>
        </w:tc>
      </w:tr>
      <w:tr w:rsidR="00A54266" w14:paraId="0B03F4DB" w14:textId="77777777" w:rsidTr="00345119">
        <w:tc>
          <w:tcPr>
            <w:tcW w:w="9576" w:type="dxa"/>
          </w:tcPr>
          <w:p w14:paraId="2B8B1224" w14:textId="77777777" w:rsidR="0017725B" w:rsidRDefault="00AC3D82" w:rsidP="00680D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143CAA5" w14:textId="77777777" w:rsidR="0017725B" w:rsidRDefault="0017725B" w:rsidP="00680D1E">
            <w:pPr>
              <w:rPr>
                <w:b/>
                <w:u w:val="single"/>
              </w:rPr>
            </w:pPr>
          </w:p>
          <w:p w14:paraId="70C1CE11" w14:textId="77777777" w:rsidR="00BB0411" w:rsidRPr="00BB0411" w:rsidRDefault="00AC3D82" w:rsidP="00680D1E">
            <w:pPr>
              <w:jc w:val="both"/>
            </w:pPr>
            <w:r>
              <w:t>It is the committee's opinion that this bill does not expressly create a crimina</w:t>
            </w:r>
            <w:r>
              <w:t>l offense, increase the punishment for an existing criminal offense or category of offenses, or change the eligibility of a person for community supervision, parole, or mandatory supervision.</w:t>
            </w:r>
          </w:p>
          <w:p w14:paraId="560B4FDF" w14:textId="77777777" w:rsidR="0017725B" w:rsidRPr="0017725B" w:rsidRDefault="0017725B" w:rsidP="00680D1E">
            <w:pPr>
              <w:rPr>
                <w:b/>
                <w:u w:val="single"/>
              </w:rPr>
            </w:pPr>
          </w:p>
        </w:tc>
      </w:tr>
      <w:tr w:rsidR="00A54266" w14:paraId="7A3E0D90" w14:textId="77777777" w:rsidTr="00345119">
        <w:tc>
          <w:tcPr>
            <w:tcW w:w="9576" w:type="dxa"/>
          </w:tcPr>
          <w:p w14:paraId="31D53D0B" w14:textId="77777777" w:rsidR="008423E4" w:rsidRPr="00A8133F" w:rsidRDefault="00AC3D82" w:rsidP="00680D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C938D69" w14:textId="77777777" w:rsidR="008423E4" w:rsidRDefault="008423E4" w:rsidP="00680D1E"/>
          <w:p w14:paraId="2A849371" w14:textId="3662AA76" w:rsidR="001766E2" w:rsidRDefault="00AC3D82" w:rsidP="00680D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14:paraId="0668B6EB" w14:textId="77777777" w:rsidR="008423E4" w:rsidRPr="00E21FDC" w:rsidRDefault="008423E4" w:rsidP="00680D1E">
            <w:pPr>
              <w:rPr>
                <w:b/>
              </w:rPr>
            </w:pPr>
          </w:p>
        </w:tc>
      </w:tr>
      <w:tr w:rsidR="00A54266" w14:paraId="434919D9" w14:textId="77777777" w:rsidTr="00345119">
        <w:tc>
          <w:tcPr>
            <w:tcW w:w="9576" w:type="dxa"/>
          </w:tcPr>
          <w:p w14:paraId="399B565B" w14:textId="77777777" w:rsidR="008423E4" w:rsidRPr="00A8133F" w:rsidRDefault="00AC3D82" w:rsidP="00680D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74CC371" w14:textId="77777777" w:rsidR="008423E4" w:rsidRDefault="008423E4" w:rsidP="00680D1E"/>
          <w:p w14:paraId="76F28C7B" w14:textId="77777777" w:rsidR="000F3181" w:rsidRDefault="00AC3D82" w:rsidP="00680D1E">
            <w:pPr>
              <w:pStyle w:val="Header"/>
              <w:jc w:val="both"/>
            </w:pPr>
            <w:r>
              <w:t xml:space="preserve">H.B. </w:t>
            </w:r>
            <w:r w:rsidR="00844E02">
              <w:t xml:space="preserve">1616 </w:t>
            </w:r>
            <w:r>
              <w:t xml:space="preserve">amends the Occupations Code to </w:t>
            </w:r>
            <w:r w:rsidR="00BE05FC">
              <w:t>establish</w:t>
            </w:r>
            <w:r>
              <w:t xml:space="preserve"> the Interstate Medical Licensure Compact</w:t>
            </w:r>
            <w:r w:rsidR="006D64D6">
              <w:t xml:space="preserve"> </w:t>
            </w:r>
            <w:r w:rsidR="006D64D6" w:rsidRPr="006D64D6">
              <w:t>to provide a streamlined process that allows physicians to become licensed in multiple states</w:t>
            </w:r>
            <w:r>
              <w:t xml:space="preserve">. </w:t>
            </w:r>
            <w:r w:rsidRPr="000F3181">
              <w:t>The bill se</w:t>
            </w:r>
            <w:r>
              <w:t>ts out the compact's provisions</w:t>
            </w:r>
            <w:r w:rsidRPr="000F3181">
              <w:t>, including provisions relating to</w:t>
            </w:r>
            <w:r>
              <w:t xml:space="preserve"> the following:</w:t>
            </w:r>
          </w:p>
          <w:p w14:paraId="520440FF" w14:textId="7F1D0E0A" w:rsidR="00BE05FC" w:rsidRDefault="00AC3D82" w:rsidP="00680D1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eligibility requirements for a physician to receive an expedited license under the compact and</w:t>
            </w:r>
            <w:r>
              <w:t xml:space="preserve"> the method </w:t>
            </w:r>
            <w:r w:rsidR="003B51D1">
              <w:t xml:space="preserve">by </w:t>
            </w:r>
            <w:r>
              <w:t>which a physician who does not meet the eligibility requirements may obtain a license to practice medicine in a member state;</w:t>
            </w:r>
          </w:p>
          <w:p w14:paraId="083E4949" w14:textId="77777777" w:rsidR="00BE05FC" w:rsidRDefault="00AC3D82" w:rsidP="00680D1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designation and redesignation of a state of principal license by a physician for purposes of registration for exped</w:t>
            </w:r>
            <w:r>
              <w:t>ited licensure through the compact;</w:t>
            </w:r>
          </w:p>
          <w:p w14:paraId="588E3668" w14:textId="77777777" w:rsidR="001A052F" w:rsidRDefault="00AC3D82" w:rsidP="00680D1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procedures and requirements for the application for and issuance and renewal of an expedited license through the compact;</w:t>
            </w:r>
          </w:p>
          <w:p w14:paraId="62CA1928" w14:textId="77777777" w:rsidR="006F0959" w:rsidRDefault="00AC3D82" w:rsidP="00680D1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fees for expedited licensure; and</w:t>
            </w:r>
          </w:p>
          <w:p w14:paraId="7E340A84" w14:textId="6CE62A0C" w:rsidR="00BB0411" w:rsidRDefault="00AC3D82" w:rsidP="00680D1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joint investigations</w:t>
            </w:r>
            <w:r w:rsidR="009D38DF">
              <w:t xml:space="preserve"> of physicians by member states</w:t>
            </w:r>
            <w:r>
              <w:t xml:space="preserve"> and disciplinary actions</w:t>
            </w:r>
            <w:r w:rsidR="009D38DF">
              <w:t xml:space="preserve"> taken by a member board against a physician holding an expedited license under the compact</w:t>
            </w:r>
            <w:r>
              <w:t xml:space="preserve">. </w:t>
            </w:r>
          </w:p>
          <w:p w14:paraId="2D8454E1" w14:textId="77777777" w:rsidR="00BB0411" w:rsidRDefault="00BB0411" w:rsidP="00680D1E">
            <w:pPr>
              <w:pStyle w:val="Header"/>
              <w:jc w:val="both"/>
            </w:pPr>
          </w:p>
          <w:p w14:paraId="48B8F702" w14:textId="58E01B00" w:rsidR="00BB0411" w:rsidRDefault="00AC3D82" w:rsidP="00680D1E">
            <w:pPr>
              <w:pStyle w:val="Header"/>
              <w:jc w:val="both"/>
            </w:pPr>
            <w:r>
              <w:t xml:space="preserve">H.B. </w:t>
            </w:r>
            <w:r w:rsidR="00844E02">
              <w:t xml:space="preserve">1616 </w:t>
            </w:r>
            <w:r>
              <w:t>provides for the creation of the Interstate Medical Licensure Compact Commission to administer the compact and establishes pro</w:t>
            </w:r>
            <w:r>
              <w:t xml:space="preserve">visions relating to the </w:t>
            </w:r>
            <w:r w:rsidR="003B51D1">
              <w:t>commission</w:t>
            </w:r>
            <w:r w:rsidR="004C1CAE">
              <w:t>'</w:t>
            </w:r>
            <w:r w:rsidR="003B51D1">
              <w:t xml:space="preserve">s </w:t>
            </w:r>
            <w:r>
              <w:t>composition, meeting and voting requirements, general powers and duties, finance powers, organization and operation, and rulemaking functions. The bill requires the interstate commission to establish a database of all p</w:t>
            </w:r>
            <w:r>
              <w:t>hysicians who hold or have applied for an expedited license under the compact and sets out reporting and information sharing requirements for member boards relating to physician investi</w:t>
            </w:r>
            <w:r w:rsidR="009D38DF">
              <w:t>gatory or disciplinary matters.</w:t>
            </w:r>
          </w:p>
          <w:p w14:paraId="7AE8D533" w14:textId="77777777" w:rsidR="00BB0411" w:rsidRDefault="00BB0411" w:rsidP="00680D1E">
            <w:pPr>
              <w:pStyle w:val="Header"/>
              <w:jc w:val="both"/>
            </w:pPr>
          </w:p>
          <w:p w14:paraId="5147FEB0" w14:textId="14D7D05B" w:rsidR="009C36CD" w:rsidRPr="009C36CD" w:rsidRDefault="00AC3D82" w:rsidP="00680D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844E02">
              <w:t xml:space="preserve">1616 </w:t>
            </w:r>
            <w:r>
              <w:t xml:space="preserve">provides for </w:t>
            </w:r>
            <w:r w:rsidR="00FF073A">
              <w:t xml:space="preserve">the </w:t>
            </w:r>
            <w:r>
              <w:t>oversight o</w:t>
            </w:r>
            <w:r>
              <w:t>f the compact</w:t>
            </w:r>
            <w:r w:rsidR="00BA0A60">
              <w:t xml:space="preserve"> </w:t>
            </w:r>
            <w:r w:rsidR="00BA0A60" w:rsidRPr="00BA0A60">
              <w:t>by the executive, legislative, and judicial branches of state government in each member state and establishes procedures for</w:t>
            </w:r>
            <w:r w:rsidR="00BA0A60">
              <w:t xml:space="preserve"> </w:t>
            </w:r>
            <w:r>
              <w:t>enforcement of the compact by the interstate commission</w:t>
            </w:r>
            <w:r w:rsidR="00BA0A60">
              <w:t xml:space="preserve">. The </w:t>
            </w:r>
            <w:r w:rsidR="00BA0A60" w:rsidRPr="00BA0A60">
              <w:t>bill sets out provisions relating to</w:t>
            </w:r>
            <w:r w:rsidR="00BA0A60">
              <w:t xml:space="preserve"> </w:t>
            </w:r>
            <w:r>
              <w:t xml:space="preserve">procedures </w:t>
            </w:r>
            <w:r w:rsidR="00B332A2">
              <w:t xml:space="preserve">for a </w:t>
            </w:r>
            <w:r>
              <w:t>me</w:t>
            </w:r>
            <w:r>
              <w:t>mber state</w:t>
            </w:r>
            <w:r w:rsidR="00B332A2">
              <w:t>'s</w:t>
            </w:r>
            <w:r>
              <w:t xml:space="preserve"> default</w:t>
            </w:r>
            <w:r w:rsidR="00B332A2">
              <w:t xml:space="preserve"> </w:t>
            </w:r>
            <w:r w:rsidR="00B332A2" w:rsidRPr="00B332A2">
              <w:t xml:space="preserve">in the performance of </w:t>
            </w:r>
            <w:r w:rsidR="00FF073A">
              <w:t xml:space="preserve">its </w:t>
            </w:r>
            <w:r w:rsidR="00B332A2" w:rsidRPr="00B332A2">
              <w:t>obligations or responsibilities under the compact</w:t>
            </w:r>
            <w:r>
              <w:t>, resolution</w:t>
            </w:r>
            <w:r w:rsidR="00FF073A">
              <w:t xml:space="preserve"> </w:t>
            </w:r>
            <w:r w:rsidR="00FF073A" w:rsidRPr="00FF073A">
              <w:t>of disputes between member states</w:t>
            </w:r>
            <w:r>
              <w:t>, member state eligibility and withdrawal, the compact's effective date, amendments to the compact, and dissolutio</w:t>
            </w:r>
            <w:r>
              <w:t>n of the compact. The bill provides for the binding effect of the compact and other laws of a member state.</w:t>
            </w:r>
          </w:p>
          <w:p w14:paraId="520274D6" w14:textId="77777777" w:rsidR="008423E4" w:rsidRPr="00835628" w:rsidRDefault="008423E4" w:rsidP="00680D1E">
            <w:pPr>
              <w:rPr>
                <w:b/>
              </w:rPr>
            </w:pPr>
          </w:p>
        </w:tc>
      </w:tr>
      <w:tr w:rsidR="00A54266" w14:paraId="7A709C20" w14:textId="77777777" w:rsidTr="00345119">
        <w:tc>
          <w:tcPr>
            <w:tcW w:w="9576" w:type="dxa"/>
          </w:tcPr>
          <w:p w14:paraId="66716715" w14:textId="77777777" w:rsidR="008423E4" w:rsidRPr="00A8133F" w:rsidRDefault="00AC3D82" w:rsidP="00680D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78C74E3" w14:textId="77777777" w:rsidR="008423E4" w:rsidRDefault="008423E4" w:rsidP="00680D1E"/>
          <w:p w14:paraId="526CDD4A" w14:textId="77777777" w:rsidR="008423E4" w:rsidRPr="003624F2" w:rsidRDefault="00AC3D82" w:rsidP="00680D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5723BE5" w14:textId="77777777" w:rsidR="008423E4" w:rsidRPr="00233FDB" w:rsidRDefault="008423E4" w:rsidP="00680D1E">
            <w:pPr>
              <w:rPr>
                <w:b/>
              </w:rPr>
            </w:pPr>
          </w:p>
        </w:tc>
      </w:tr>
    </w:tbl>
    <w:p w14:paraId="4D2272F5" w14:textId="77777777" w:rsidR="008423E4" w:rsidRPr="00BE0E75" w:rsidRDefault="008423E4" w:rsidP="00680D1E">
      <w:pPr>
        <w:jc w:val="both"/>
        <w:rPr>
          <w:rFonts w:ascii="Arial" w:hAnsi="Arial"/>
          <w:sz w:val="16"/>
          <w:szCs w:val="16"/>
        </w:rPr>
      </w:pPr>
    </w:p>
    <w:p w14:paraId="3DA0FA3E" w14:textId="77777777" w:rsidR="004108C3" w:rsidRPr="008423E4" w:rsidRDefault="004108C3" w:rsidP="00680D1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32C96" w14:textId="77777777" w:rsidR="00000000" w:rsidRDefault="00AC3D82">
      <w:r>
        <w:separator/>
      </w:r>
    </w:p>
  </w:endnote>
  <w:endnote w:type="continuationSeparator" w:id="0">
    <w:p w14:paraId="2DBBDB41" w14:textId="77777777" w:rsidR="00000000" w:rsidRDefault="00AC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107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4266" w14:paraId="7BA5FD71" w14:textId="77777777" w:rsidTr="009C1E9A">
      <w:trPr>
        <w:cantSplit/>
      </w:trPr>
      <w:tc>
        <w:tcPr>
          <w:tcW w:w="0" w:type="pct"/>
        </w:tcPr>
        <w:p w14:paraId="4C9293B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E395D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9C2BE5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F0C3C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385B6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4266" w14:paraId="51099307" w14:textId="77777777" w:rsidTr="009C1E9A">
      <w:trPr>
        <w:cantSplit/>
      </w:trPr>
      <w:tc>
        <w:tcPr>
          <w:tcW w:w="0" w:type="pct"/>
        </w:tcPr>
        <w:p w14:paraId="29F8C7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064488" w14:textId="498F5904" w:rsidR="00EC379B" w:rsidRPr="009C1E9A" w:rsidRDefault="00AC3D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18837</w:t>
          </w:r>
        </w:p>
      </w:tc>
      <w:tc>
        <w:tcPr>
          <w:tcW w:w="2453" w:type="pct"/>
        </w:tcPr>
        <w:p w14:paraId="33800341" w14:textId="54E7EEA4" w:rsidR="00EC379B" w:rsidRDefault="00AC3D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02A30">
            <w:t>21.98.1236</w:t>
          </w:r>
          <w:r>
            <w:fldChar w:fldCharType="end"/>
          </w:r>
        </w:p>
      </w:tc>
    </w:tr>
    <w:tr w:rsidR="00A54266" w14:paraId="725A68AD" w14:textId="77777777" w:rsidTr="009C1E9A">
      <w:trPr>
        <w:cantSplit/>
      </w:trPr>
      <w:tc>
        <w:tcPr>
          <w:tcW w:w="0" w:type="pct"/>
        </w:tcPr>
        <w:p w14:paraId="775A592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01AC5F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2999B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CFB5E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4266" w14:paraId="3CDB746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16EA8FD" w14:textId="19D2C2DC" w:rsidR="00EC379B" w:rsidRDefault="00AC3D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80D1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D55BA5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A0E4F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CA29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BBECE" w14:textId="77777777" w:rsidR="00000000" w:rsidRDefault="00AC3D82">
      <w:r>
        <w:separator/>
      </w:r>
    </w:p>
  </w:footnote>
  <w:footnote w:type="continuationSeparator" w:id="0">
    <w:p w14:paraId="336B20E8" w14:textId="77777777" w:rsidR="00000000" w:rsidRDefault="00AC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0FD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F449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6B8D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49FE"/>
    <w:multiLevelType w:val="hybridMultilevel"/>
    <w:tmpl w:val="9A8A1D94"/>
    <w:lvl w:ilvl="0" w:tplc="36EA0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47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0E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A6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71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01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67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3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AF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3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C57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666F"/>
    <w:rsid w:val="00090E6B"/>
    <w:rsid w:val="00091B2C"/>
    <w:rsid w:val="00092ABC"/>
    <w:rsid w:val="00097AAF"/>
    <w:rsid w:val="00097D13"/>
    <w:rsid w:val="000A0152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253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181"/>
    <w:rsid w:val="000F3DBD"/>
    <w:rsid w:val="000F45AD"/>
    <w:rsid w:val="000F5843"/>
    <w:rsid w:val="000F6A06"/>
    <w:rsid w:val="0010154D"/>
    <w:rsid w:val="00101C7B"/>
    <w:rsid w:val="00102A30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6E2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52F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0B6F"/>
    <w:rsid w:val="001C0D3D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261"/>
    <w:rsid w:val="002D3CA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4BA3"/>
    <w:rsid w:val="00355A98"/>
    <w:rsid w:val="00355D7E"/>
    <w:rsid w:val="00357CA1"/>
    <w:rsid w:val="00361626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1D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66A0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73B"/>
    <w:rsid w:val="004B138F"/>
    <w:rsid w:val="004B412A"/>
    <w:rsid w:val="004B576C"/>
    <w:rsid w:val="004B772A"/>
    <w:rsid w:val="004C1CAE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67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B58"/>
    <w:rsid w:val="00595745"/>
    <w:rsid w:val="005A0E18"/>
    <w:rsid w:val="005A12A5"/>
    <w:rsid w:val="005A3790"/>
    <w:rsid w:val="005A3CCB"/>
    <w:rsid w:val="005A48D2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29DB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412"/>
    <w:rsid w:val="00645750"/>
    <w:rsid w:val="00650692"/>
    <w:rsid w:val="006508D3"/>
    <w:rsid w:val="00650AFA"/>
    <w:rsid w:val="00660E64"/>
    <w:rsid w:val="00662B77"/>
    <w:rsid w:val="00662D0E"/>
    <w:rsid w:val="00663265"/>
    <w:rsid w:val="0066345F"/>
    <w:rsid w:val="0066485B"/>
    <w:rsid w:val="0067036E"/>
    <w:rsid w:val="00671693"/>
    <w:rsid w:val="006757AA"/>
    <w:rsid w:val="00680D1E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D64D6"/>
    <w:rsid w:val="006E0CAC"/>
    <w:rsid w:val="006E1CFB"/>
    <w:rsid w:val="006E1F94"/>
    <w:rsid w:val="006E26C1"/>
    <w:rsid w:val="006E30A8"/>
    <w:rsid w:val="006E45B0"/>
    <w:rsid w:val="006E5692"/>
    <w:rsid w:val="006F0959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AA5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FFC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E51"/>
    <w:rsid w:val="007C3077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6DC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4E02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6978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38DF"/>
    <w:rsid w:val="009D4BBD"/>
    <w:rsid w:val="009D54B8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CB2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266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3EC0"/>
    <w:rsid w:val="00A803CF"/>
    <w:rsid w:val="00A8133F"/>
    <w:rsid w:val="00A82CB4"/>
    <w:rsid w:val="00A837A8"/>
    <w:rsid w:val="00A83C36"/>
    <w:rsid w:val="00A83FE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3D82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DFC"/>
    <w:rsid w:val="00B1668D"/>
    <w:rsid w:val="00B17981"/>
    <w:rsid w:val="00B233BB"/>
    <w:rsid w:val="00B25612"/>
    <w:rsid w:val="00B26437"/>
    <w:rsid w:val="00B2678E"/>
    <w:rsid w:val="00B30647"/>
    <w:rsid w:val="00B31F0E"/>
    <w:rsid w:val="00B332A2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0A60"/>
    <w:rsid w:val="00BA146A"/>
    <w:rsid w:val="00BA32EE"/>
    <w:rsid w:val="00BB041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5FC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2140"/>
    <w:rsid w:val="00BF4949"/>
    <w:rsid w:val="00BF4CA6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402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66E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0D9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77AC6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497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73A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A72888-D232-44B1-8957-B631A05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F31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3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31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3181"/>
    <w:rPr>
      <w:b/>
      <w:bCs/>
    </w:rPr>
  </w:style>
  <w:style w:type="paragraph" w:styleId="Revision">
    <w:name w:val="Revision"/>
    <w:hidden/>
    <w:uiPriority w:val="99"/>
    <w:semiHidden/>
    <w:rsid w:val="00DD46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3093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HB01616 (Committee Report (Unamended))</vt:lpstr>
    </vt:vector>
  </TitlesOfParts>
  <Company>State of Texas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18837</dc:subject>
  <dc:creator>State of Texas</dc:creator>
  <dc:description>HB 1616 by Bonnen-(H)Public Health</dc:description>
  <cp:lastModifiedBy>Stacey Nicchio</cp:lastModifiedBy>
  <cp:revision>2</cp:revision>
  <cp:lastPrinted>2003-11-26T17:21:00Z</cp:lastPrinted>
  <dcterms:created xsi:type="dcterms:W3CDTF">2021-04-09T20:47:00Z</dcterms:created>
  <dcterms:modified xsi:type="dcterms:W3CDTF">2021-04-09T20:47:00Z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21.98.1236</vt:lpwstr>
  </property>
</Properties>
</file>