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CA0133" w14:paraId="03F456DC" w14:textId="77777777" w:rsidTr="00345119">
        <w:tc>
          <w:tcPr>
            <w:tcW w:w="9576" w:type="dxa"/>
            <w:noWrap/>
          </w:tcPr>
          <w:p w14:paraId="3E7E078C" w14:textId="77777777" w:rsidR="008423E4" w:rsidRPr="0022177D" w:rsidRDefault="00782821" w:rsidP="00FC7404">
            <w:pPr>
              <w:pStyle w:val="Heading1"/>
            </w:pPr>
            <w:bookmarkStart w:id="0" w:name="_GoBack"/>
            <w:bookmarkEnd w:id="0"/>
            <w:r w:rsidRPr="00631897">
              <w:t>BILL ANALYSIS</w:t>
            </w:r>
          </w:p>
        </w:tc>
      </w:tr>
    </w:tbl>
    <w:p w14:paraId="4FB4F6F6" w14:textId="77777777" w:rsidR="008423E4" w:rsidRPr="0022177D" w:rsidRDefault="008423E4" w:rsidP="00FC7404">
      <w:pPr>
        <w:jc w:val="center"/>
      </w:pPr>
    </w:p>
    <w:p w14:paraId="6C730851" w14:textId="77777777" w:rsidR="008423E4" w:rsidRPr="00B31F0E" w:rsidRDefault="008423E4" w:rsidP="00FC7404"/>
    <w:p w14:paraId="1412FA2C" w14:textId="77777777" w:rsidR="008423E4" w:rsidRPr="00742794" w:rsidRDefault="008423E4" w:rsidP="00FC7404">
      <w:pPr>
        <w:tabs>
          <w:tab w:val="right" w:pos="9360"/>
        </w:tabs>
      </w:pPr>
    </w:p>
    <w:tbl>
      <w:tblPr>
        <w:tblW w:w="0" w:type="auto"/>
        <w:tblLayout w:type="fixed"/>
        <w:tblLook w:val="01E0" w:firstRow="1" w:lastRow="1" w:firstColumn="1" w:lastColumn="1" w:noHBand="0" w:noVBand="0"/>
      </w:tblPr>
      <w:tblGrid>
        <w:gridCol w:w="9576"/>
      </w:tblGrid>
      <w:tr w:rsidR="00CA0133" w14:paraId="1C6CEA81" w14:textId="77777777" w:rsidTr="00345119">
        <w:tc>
          <w:tcPr>
            <w:tcW w:w="9576" w:type="dxa"/>
          </w:tcPr>
          <w:p w14:paraId="37142F72" w14:textId="068217E1" w:rsidR="008423E4" w:rsidRPr="00861995" w:rsidRDefault="00782821" w:rsidP="00FC7404">
            <w:pPr>
              <w:jc w:val="right"/>
            </w:pPr>
            <w:r>
              <w:t>H.B. 1646</w:t>
            </w:r>
          </w:p>
        </w:tc>
      </w:tr>
      <w:tr w:rsidR="00CA0133" w14:paraId="08632F93" w14:textId="77777777" w:rsidTr="00345119">
        <w:tc>
          <w:tcPr>
            <w:tcW w:w="9576" w:type="dxa"/>
          </w:tcPr>
          <w:p w14:paraId="196D1249" w14:textId="43CC297A" w:rsidR="008423E4" w:rsidRPr="00861995" w:rsidRDefault="00782821" w:rsidP="00FC7404">
            <w:pPr>
              <w:jc w:val="right"/>
            </w:pPr>
            <w:r>
              <w:t xml:space="preserve">By: </w:t>
            </w:r>
            <w:r w:rsidR="00E13296">
              <w:t>Lambert</w:t>
            </w:r>
          </w:p>
        </w:tc>
      </w:tr>
      <w:tr w:rsidR="00CA0133" w14:paraId="7CB09CCA" w14:textId="77777777" w:rsidTr="00345119">
        <w:tc>
          <w:tcPr>
            <w:tcW w:w="9576" w:type="dxa"/>
          </w:tcPr>
          <w:p w14:paraId="6024BE97" w14:textId="42C0DFC1" w:rsidR="008423E4" w:rsidRPr="00861995" w:rsidRDefault="00782821" w:rsidP="00FC7404">
            <w:pPr>
              <w:jc w:val="right"/>
            </w:pPr>
            <w:r>
              <w:t>Insurance</w:t>
            </w:r>
          </w:p>
        </w:tc>
      </w:tr>
      <w:tr w:rsidR="00CA0133" w14:paraId="13601FB5" w14:textId="77777777" w:rsidTr="00345119">
        <w:tc>
          <w:tcPr>
            <w:tcW w:w="9576" w:type="dxa"/>
          </w:tcPr>
          <w:p w14:paraId="1E7BEDD7" w14:textId="048F8BFC" w:rsidR="008423E4" w:rsidRDefault="00782821" w:rsidP="00FC7404">
            <w:pPr>
              <w:jc w:val="right"/>
            </w:pPr>
            <w:r>
              <w:t>Committee Report (Unamended)</w:t>
            </w:r>
          </w:p>
        </w:tc>
      </w:tr>
    </w:tbl>
    <w:p w14:paraId="69AD2AFC" w14:textId="77777777" w:rsidR="008423E4" w:rsidRDefault="008423E4" w:rsidP="00FC7404">
      <w:pPr>
        <w:tabs>
          <w:tab w:val="right" w:pos="9360"/>
        </w:tabs>
      </w:pPr>
    </w:p>
    <w:p w14:paraId="3356E349" w14:textId="77777777" w:rsidR="008423E4" w:rsidRDefault="008423E4" w:rsidP="00FC7404"/>
    <w:p w14:paraId="275A23EA" w14:textId="77777777" w:rsidR="008423E4" w:rsidRDefault="008423E4" w:rsidP="00FC7404"/>
    <w:tbl>
      <w:tblPr>
        <w:tblW w:w="0" w:type="auto"/>
        <w:tblCellMar>
          <w:left w:w="115" w:type="dxa"/>
          <w:right w:w="115" w:type="dxa"/>
        </w:tblCellMar>
        <w:tblLook w:val="01E0" w:firstRow="1" w:lastRow="1" w:firstColumn="1" w:lastColumn="1" w:noHBand="0" w:noVBand="0"/>
      </w:tblPr>
      <w:tblGrid>
        <w:gridCol w:w="9360"/>
      </w:tblGrid>
      <w:tr w:rsidR="00CA0133" w14:paraId="377550F2" w14:textId="77777777" w:rsidTr="00345119">
        <w:tc>
          <w:tcPr>
            <w:tcW w:w="9576" w:type="dxa"/>
          </w:tcPr>
          <w:p w14:paraId="48208AEB" w14:textId="77777777" w:rsidR="008423E4" w:rsidRPr="00A8133F" w:rsidRDefault="00782821" w:rsidP="00FC7404">
            <w:pPr>
              <w:rPr>
                <w:b/>
              </w:rPr>
            </w:pPr>
            <w:r w:rsidRPr="009C1E9A">
              <w:rPr>
                <w:b/>
                <w:u w:val="single"/>
              </w:rPr>
              <w:t>BACKGROUND AND PURPOSE</w:t>
            </w:r>
            <w:r>
              <w:rPr>
                <w:b/>
              </w:rPr>
              <w:t xml:space="preserve"> </w:t>
            </w:r>
          </w:p>
          <w:p w14:paraId="237E3B14" w14:textId="77777777" w:rsidR="008423E4" w:rsidRDefault="008423E4" w:rsidP="00FC7404"/>
          <w:p w14:paraId="3CAD42B6" w14:textId="56A66E3B" w:rsidR="008423E4" w:rsidRDefault="00782821" w:rsidP="00FC7404">
            <w:pPr>
              <w:pStyle w:val="Header"/>
              <w:tabs>
                <w:tab w:val="clear" w:pos="4320"/>
                <w:tab w:val="clear" w:pos="8640"/>
              </w:tabs>
              <w:jc w:val="both"/>
            </w:pPr>
            <w:r>
              <w:t>When an insurer changes its drug f</w:t>
            </w:r>
            <w:r w:rsidRPr="00FB5B70">
              <w:t xml:space="preserve">ormulary, </w:t>
            </w:r>
            <w:r>
              <w:t>increases</w:t>
            </w:r>
            <w:r w:rsidRPr="00FB5B70">
              <w:t xml:space="preserve"> </w:t>
            </w:r>
            <w:r>
              <w:t>out-of-pocket payment amounts</w:t>
            </w:r>
            <w:r w:rsidRPr="00FB5B70">
              <w:t xml:space="preserve">, </w:t>
            </w:r>
            <w:r>
              <w:t>or implements</w:t>
            </w:r>
            <w:r w:rsidRPr="00FB5B70">
              <w:t xml:space="preserve"> new prior authorization requirements</w:t>
            </w:r>
            <w:r>
              <w:t>,</w:t>
            </w:r>
            <w:r w:rsidRPr="00FB5B70">
              <w:t xml:space="preserve"> </w:t>
            </w:r>
            <w:r>
              <w:t>enrollees may be</w:t>
            </w:r>
            <w:r w:rsidRPr="00FB5B70">
              <w:t xml:space="preserve"> force</w:t>
            </w:r>
            <w:r>
              <w:t>d</w:t>
            </w:r>
            <w:r w:rsidRPr="00FB5B70">
              <w:t xml:space="preserve"> to forgo</w:t>
            </w:r>
            <w:r w:rsidR="00046514">
              <w:t xml:space="preserve"> obtaining</w:t>
            </w:r>
            <w:r w:rsidRPr="00FB5B70">
              <w:t xml:space="preserve"> necessary </w:t>
            </w:r>
            <w:r w:rsidR="00046514">
              <w:t>prescription drugs</w:t>
            </w:r>
            <w:r>
              <w:t xml:space="preserve">. For many Texans with chronic conditions, an established and stable treatment </w:t>
            </w:r>
            <w:r w:rsidR="00046514">
              <w:t>regimen</w:t>
            </w:r>
            <w:r>
              <w:t xml:space="preserve"> may be disrupted by these arbitrary changes at the beginning of a new plan year. </w:t>
            </w:r>
            <w:r w:rsidRPr="00FB5B70">
              <w:t>H</w:t>
            </w:r>
            <w:r w:rsidR="00046514">
              <w:t>.</w:t>
            </w:r>
            <w:r w:rsidRPr="00FB5B70">
              <w:t>B</w:t>
            </w:r>
            <w:r w:rsidR="00046514">
              <w:t>.</w:t>
            </w:r>
            <w:r w:rsidRPr="00FB5B70">
              <w:t xml:space="preserve"> 1646 </w:t>
            </w:r>
            <w:r w:rsidR="00046514">
              <w:t xml:space="preserve">seeks to </w:t>
            </w:r>
            <w:r w:rsidR="001D2AC8">
              <w:t>en</w:t>
            </w:r>
            <w:r w:rsidR="00046514">
              <w:t xml:space="preserve">sure that Texans retain reliable access to needed prescription drugs by </w:t>
            </w:r>
            <w:r w:rsidRPr="00FB5B70">
              <w:t>prohibit</w:t>
            </w:r>
            <w:r w:rsidR="00046514">
              <w:t>ing</w:t>
            </w:r>
            <w:r w:rsidRPr="00FB5B70">
              <w:t xml:space="preserve"> a health benefit plan issuer</w:t>
            </w:r>
            <w:r w:rsidR="001D2AC8">
              <w:t>,</w:t>
            </w:r>
            <w:r w:rsidRPr="00FB5B70">
              <w:t xml:space="preserve"> </w:t>
            </w:r>
            <w:r w:rsidR="001D2AC8" w:rsidRPr="00FB5B70">
              <w:t>on renewal of a plan</w:t>
            </w:r>
            <w:r w:rsidR="001D2AC8">
              <w:t>,</w:t>
            </w:r>
            <w:r w:rsidR="001D2AC8" w:rsidRPr="00FB5B70">
              <w:t xml:space="preserve"> </w:t>
            </w:r>
            <w:r w:rsidRPr="00FB5B70">
              <w:t>from modifying an enrollee's contracted benefit level for any prescription drug that was approved or covered under t</w:t>
            </w:r>
            <w:r w:rsidRPr="00FB5B70">
              <w:t xml:space="preserve">he plan in the immediately preceding plan year </w:t>
            </w:r>
            <w:r w:rsidR="00046514">
              <w:t>under certain conditions.</w:t>
            </w:r>
          </w:p>
          <w:p w14:paraId="5DE50ECA" w14:textId="77777777" w:rsidR="008423E4" w:rsidRPr="00E26B13" w:rsidRDefault="008423E4" w:rsidP="00FC7404">
            <w:pPr>
              <w:rPr>
                <w:b/>
              </w:rPr>
            </w:pPr>
          </w:p>
        </w:tc>
      </w:tr>
      <w:tr w:rsidR="00CA0133" w14:paraId="117ECA29" w14:textId="77777777" w:rsidTr="00345119">
        <w:tc>
          <w:tcPr>
            <w:tcW w:w="9576" w:type="dxa"/>
          </w:tcPr>
          <w:p w14:paraId="2AAF2D88" w14:textId="77777777" w:rsidR="0017725B" w:rsidRDefault="00782821" w:rsidP="00FC7404">
            <w:pPr>
              <w:rPr>
                <w:b/>
                <w:u w:val="single"/>
              </w:rPr>
            </w:pPr>
            <w:r>
              <w:rPr>
                <w:b/>
                <w:u w:val="single"/>
              </w:rPr>
              <w:t>CRIMINAL JUSTICE IMPACT</w:t>
            </w:r>
          </w:p>
          <w:p w14:paraId="1D72772D" w14:textId="77777777" w:rsidR="0017725B" w:rsidRDefault="0017725B" w:rsidP="00FC7404">
            <w:pPr>
              <w:rPr>
                <w:b/>
                <w:u w:val="single"/>
              </w:rPr>
            </w:pPr>
          </w:p>
          <w:p w14:paraId="4B52B8BD" w14:textId="77777777" w:rsidR="00AD3CB6" w:rsidRPr="00AD3CB6" w:rsidRDefault="00782821" w:rsidP="00FC7404">
            <w:pPr>
              <w:jc w:val="both"/>
            </w:pPr>
            <w:r>
              <w:t xml:space="preserve">It is the committee's opinion that this bill does not expressly create a criminal offense, increase the punishment for an existing criminal offense or </w:t>
            </w:r>
            <w:r>
              <w:t>category of offenses, or change the eligibility of a person for community supervision, parole, or mandatory supervision.</w:t>
            </w:r>
          </w:p>
          <w:p w14:paraId="3F85F7C3" w14:textId="77777777" w:rsidR="0017725B" w:rsidRPr="0017725B" w:rsidRDefault="0017725B" w:rsidP="00FC7404">
            <w:pPr>
              <w:rPr>
                <w:b/>
                <w:u w:val="single"/>
              </w:rPr>
            </w:pPr>
          </w:p>
        </w:tc>
      </w:tr>
      <w:tr w:rsidR="00CA0133" w14:paraId="5E49DE7D" w14:textId="77777777" w:rsidTr="00345119">
        <w:tc>
          <w:tcPr>
            <w:tcW w:w="9576" w:type="dxa"/>
          </w:tcPr>
          <w:p w14:paraId="481E43F6" w14:textId="77777777" w:rsidR="008423E4" w:rsidRPr="00A8133F" w:rsidRDefault="00782821" w:rsidP="00FC7404">
            <w:pPr>
              <w:rPr>
                <w:b/>
              </w:rPr>
            </w:pPr>
            <w:r w:rsidRPr="009C1E9A">
              <w:rPr>
                <w:b/>
                <w:u w:val="single"/>
              </w:rPr>
              <w:t>RULEMAKING AUTHORITY</w:t>
            </w:r>
            <w:r>
              <w:rPr>
                <w:b/>
              </w:rPr>
              <w:t xml:space="preserve"> </w:t>
            </w:r>
          </w:p>
          <w:p w14:paraId="4C220FA1" w14:textId="77777777" w:rsidR="008423E4" w:rsidRDefault="008423E4" w:rsidP="00FC7404"/>
          <w:p w14:paraId="51BE7678" w14:textId="77777777" w:rsidR="00AD3CB6" w:rsidRDefault="00782821" w:rsidP="00FC7404">
            <w:pPr>
              <w:pStyle w:val="Header"/>
              <w:tabs>
                <w:tab w:val="clear" w:pos="4320"/>
                <w:tab w:val="clear" w:pos="8640"/>
              </w:tabs>
              <w:jc w:val="both"/>
            </w:pPr>
            <w:r>
              <w:t>It is the committee's opinion that this bill does not expressly grant any additional rulemaking authority to a</w:t>
            </w:r>
            <w:r>
              <w:t xml:space="preserve"> state officer, department, agency, or institution.</w:t>
            </w:r>
          </w:p>
          <w:p w14:paraId="12D3B16A" w14:textId="77777777" w:rsidR="008423E4" w:rsidRPr="00E21FDC" w:rsidRDefault="008423E4" w:rsidP="00FC7404">
            <w:pPr>
              <w:rPr>
                <w:b/>
              </w:rPr>
            </w:pPr>
          </w:p>
        </w:tc>
      </w:tr>
      <w:tr w:rsidR="00CA0133" w14:paraId="0B450C50" w14:textId="77777777" w:rsidTr="00345119">
        <w:tc>
          <w:tcPr>
            <w:tcW w:w="9576" w:type="dxa"/>
          </w:tcPr>
          <w:p w14:paraId="52E936FA" w14:textId="77777777" w:rsidR="008423E4" w:rsidRPr="00A8133F" w:rsidRDefault="00782821" w:rsidP="00FC7404">
            <w:pPr>
              <w:rPr>
                <w:b/>
              </w:rPr>
            </w:pPr>
            <w:r w:rsidRPr="009C1E9A">
              <w:rPr>
                <w:b/>
                <w:u w:val="single"/>
              </w:rPr>
              <w:t>ANALYSIS</w:t>
            </w:r>
            <w:r>
              <w:rPr>
                <w:b/>
              </w:rPr>
              <w:t xml:space="preserve"> </w:t>
            </w:r>
          </w:p>
          <w:p w14:paraId="57EEFF4B" w14:textId="77777777" w:rsidR="008423E4" w:rsidRDefault="008423E4" w:rsidP="00FC7404"/>
          <w:p w14:paraId="1FD11AF2" w14:textId="2096F3FE" w:rsidR="00AC0777" w:rsidRDefault="00782821" w:rsidP="00FC7404">
            <w:pPr>
              <w:pStyle w:val="Header"/>
              <w:tabs>
                <w:tab w:val="clear" w:pos="4320"/>
                <w:tab w:val="clear" w:pos="8640"/>
              </w:tabs>
              <w:jc w:val="both"/>
            </w:pPr>
            <w:r>
              <w:t xml:space="preserve">H.B. 1646 amends the Insurance Code to </w:t>
            </w:r>
            <w:r w:rsidR="007D6659">
              <w:t>prohibit a</w:t>
            </w:r>
            <w:r w:rsidR="00144E70">
              <w:t>n applicable</w:t>
            </w:r>
            <w:r w:rsidR="007D6659">
              <w:t xml:space="preserve"> health benefit plan issuer</w:t>
            </w:r>
            <w:r w:rsidR="00A1788A">
              <w:t>, on renewal of a plan,</w:t>
            </w:r>
            <w:r w:rsidR="007D6659">
              <w:t xml:space="preserve"> from modifying an enrollee's contracted benefit level for any prescription drug that was approved or covered under the plan in the immediately preceding plan year and prescribed during that year for </w:t>
            </w:r>
            <w:r>
              <w:t>the enrollee's</w:t>
            </w:r>
            <w:r w:rsidR="007D6659">
              <w:t xml:space="preserve"> medical condition or mental illness </w:t>
            </w:r>
            <w:r w:rsidR="009B6C87" w:rsidRPr="006804C1">
              <w:t>under the following conditions</w:t>
            </w:r>
            <w:r>
              <w:t>:</w:t>
            </w:r>
          </w:p>
          <w:p w14:paraId="1944E152" w14:textId="5CD6BE22" w:rsidR="00AC0777" w:rsidRDefault="00782821" w:rsidP="00FC7404">
            <w:pPr>
              <w:pStyle w:val="Header"/>
              <w:numPr>
                <w:ilvl w:val="0"/>
                <w:numId w:val="4"/>
              </w:numPr>
              <w:tabs>
                <w:tab w:val="clear" w:pos="4320"/>
                <w:tab w:val="clear" w:pos="8640"/>
              </w:tabs>
              <w:jc w:val="both"/>
            </w:pPr>
            <w:r>
              <w:t xml:space="preserve">the enrollee </w:t>
            </w:r>
            <w:r>
              <w:t>was covered by the plan on the date immediately preceding the renewal date;</w:t>
            </w:r>
          </w:p>
          <w:p w14:paraId="3B7BA62B" w14:textId="4D408C22" w:rsidR="00AC0777" w:rsidRDefault="00782821" w:rsidP="00FC7404">
            <w:pPr>
              <w:pStyle w:val="Header"/>
              <w:numPr>
                <w:ilvl w:val="0"/>
                <w:numId w:val="4"/>
              </w:numPr>
              <w:tabs>
                <w:tab w:val="clear" w:pos="4320"/>
                <w:tab w:val="clear" w:pos="8640"/>
              </w:tabs>
              <w:jc w:val="both"/>
            </w:pPr>
            <w:r>
              <w:t>a physician or other prescribing provider prescribes the drug for the medical condition or mental illness; and</w:t>
            </w:r>
          </w:p>
          <w:p w14:paraId="3B5EE9A2" w14:textId="51B3C760" w:rsidR="00AC0777" w:rsidRDefault="00782821" w:rsidP="00FC7404">
            <w:pPr>
              <w:pStyle w:val="Header"/>
              <w:numPr>
                <w:ilvl w:val="0"/>
                <w:numId w:val="4"/>
              </w:numPr>
              <w:tabs>
                <w:tab w:val="clear" w:pos="4320"/>
                <w:tab w:val="clear" w:pos="8640"/>
              </w:tabs>
              <w:jc w:val="both"/>
            </w:pPr>
            <w:r>
              <w:t>the physician or other prescribing provider, in consultation with the</w:t>
            </w:r>
            <w:r>
              <w:t xml:space="preserve"> enrollee, determines that the drug is the most appropriate course of treatment. </w:t>
            </w:r>
          </w:p>
          <w:p w14:paraId="06C4BE5C" w14:textId="5F130E03" w:rsidR="009C36CD" w:rsidRDefault="00782821" w:rsidP="00FC7404">
            <w:pPr>
              <w:pStyle w:val="Header"/>
              <w:tabs>
                <w:tab w:val="clear" w:pos="4320"/>
                <w:tab w:val="clear" w:pos="8640"/>
              </w:tabs>
              <w:jc w:val="both"/>
            </w:pPr>
            <w:r>
              <w:t>That prohibition applies with respect to</w:t>
            </w:r>
            <w:r w:rsidR="007D6659">
              <w:t xml:space="preserve"> the following modifications:</w:t>
            </w:r>
          </w:p>
          <w:p w14:paraId="44C7884B" w14:textId="77777777" w:rsidR="007D6659" w:rsidRDefault="00782821" w:rsidP="00FC7404">
            <w:pPr>
              <w:pStyle w:val="Header"/>
              <w:numPr>
                <w:ilvl w:val="0"/>
                <w:numId w:val="2"/>
              </w:numPr>
              <w:jc w:val="both"/>
            </w:pPr>
            <w:r>
              <w:t>removing a drug from a formulary;</w:t>
            </w:r>
          </w:p>
          <w:p w14:paraId="35C479EA" w14:textId="1464D5EF" w:rsidR="007D6659" w:rsidRDefault="00782821" w:rsidP="00FC7404">
            <w:pPr>
              <w:pStyle w:val="Header"/>
              <w:numPr>
                <w:ilvl w:val="0"/>
                <w:numId w:val="2"/>
              </w:numPr>
              <w:jc w:val="both"/>
            </w:pPr>
            <w:r>
              <w:t xml:space="preserve">adding a prior authorization </w:t>
            </w:r>
            <w:r w:rsidR="003F3D5D">
              <w:t>requirement</w:t>
            </w:r>
            <w:r>
              <w:t>;</w:t>
            </w:r>
          </w:p>
          <w:p w14:paraId="4D85E996" w14:textId="1020FC9D" w:rsidR="007D6659" w:rsidRDefault="00782821" w:rsidP="00FC7404">
            <w:pPr>
              <w:pStyle w:val="Header"/>
              <w:numPr>
                <w:ilvl w:val="0"/>
                <w:numId w:val="2"/>
              </w:numPr>
              <w:jc w:val="both"/>
            </w:pPr>
            <w:r>
              <w:t>imposing or altering a quant</w:t>
            </w:r>
            <w:r>
              <w:t>ity limit;</w:t>
            </w:r>
          </w:p>
          <w:p w14:paraId="255F08B2" w14:textId="5C87B9EC" w:rsidR="007D6659" w:rsidRDefault="00782821" w:rsidP="00FC7404">
            <w:pPr>
              <w:pStyle w:val="Header"/>
              <w:numPr>
                <w:ilvl w:val="0"/>
                <w:numId w:val="2"/>
              </w:numPr>
              <w:jc w:val="both"/>
            </w:pPr>
            <w:r>
              <w:t>imposing a step-therapy restriction;</w:t>
            </w:r>
          </w:p>
          <w:p w14:paraId="49DD490A" w14:textId="77777777" w:rsidR="007D6659" w:rsidRDefault="00782821" w:rsidP="00FC7404">
            <w:pPr>
              <w:pStyle w:val="Header"/>
              <w:numPr>
                <w:ilvl w:val="0"/>
                <w:numId w:val="2"/>
              </w:numPr>
              <w:jc w:val="both"/>
            </w:pPr>
            <w:r>
              <w:t>moving a drug to a higher cost-sharing tier;</w:t>
            </w:r>
          </w:p>
          <w:p w14:paraId="4947DD33" w14:textId="77777777" w:rsidR="007D6659" w:rsidRDefault="00782821" w:rsidP="00FC7404">
            <w:pPr>
              <w:pStyle w:val="Header"/>
              <w:numPr>
                <w:ilvl w:val="0"/>
                <w:numId w:val="2"/>
              </w:numPr>
              <w:jc w:val="both"/>
            </w:pPr>
            <w:r>
              <w:t>increasing a coinsurance, copayment, deductible, or other out-of-pocket expense that an enrollee must pay for a drug; and</w:t>
            </w:r>
          </w:p>
          <w:p w14:paraId="64FDBBD3" w14:textId="77777777" w:rsidR="007D6659" w:rsidRDefault="00782821" w:rsidP="00FC7404">
            <w:pPr>
              <w:pStyle w:val="Header"/>
              <w:numPr>
                <w:ilvl w:val="0"/>
                <w:numId w:val="2"/>
              </w:numPr>
              <w:tabs>
                <w:tab w:val="clear" w:pos="4320"/>
                <w:tab w:val="clear" w:pos="8640"/>
              </w:tabs>
              <w:jc w:val="both"/>
            </w:pPr>
            <w:r>
              <w:t>reducing the maximum drug coverage amount</w:t>
            </w:r>
            <w:r>
              <w:t>.</w:t>
            </w:r>
          </w:p>
          <w:p w14:paraId="751B86BC" w14:textId="77777777" w:rsidR="007D6659" w:rsidRDefault="007D6659" w:rsidP="00FC7404">
            <w:pPr>
              <w:pStyle w:val="Header"/>
              <w:tabs>
                <w:tab w:val="clear" w:pos="4320"/>
                <w:tab w:val="clear" w:pos="8640"/>
              </w:tabs>
              <w:jc w:val="both"/>
            </w:pPr>
          </w:p>
          <w:p w14:paraId="3C0CC884" w14:textId="4C5EBEA8" w:rsidR="000A693B" w:rsidRDefault="00782821" w:rsidP="00FC7404">
            <w:pPr>
              <w:pStyle w:val="Header"/>
              <w:tabs>
                <w:tab w:val="clear" w:pos="4320"/>
                <w:tab w:val="clear" w:pos="8640"/>
              </w:tabs>
              <w:jc w:val="both"/>
            </w:pPr>
            <w:r>
              <w:t xml:space="preserve">H.B. 1646 </w:t>
            </w:r>
            <w:r w:rsidR="003F3D5D">
              <w:t xml:space="preserve">establishes that </w:t>
            </w:r>
            <w:r w:rsidR="009B6C87">
              <w:t xml:space="preserve">the bill's </w:t>
            </w:r>
            <w:r w:rsidR="003F3D5D">
              <w:t xml:space="preserve">provisions regarding prohibited modifications of benefit levels </w:t>
            </w:r>
            <w:r>
              <w:t>do not do the following:</w:t>
            </w:r>
          </w:p>
          <w:p w14:paraId="51755149" w14:textId="128156C7" w:rsidR="000A693B" w:rsidRDefault="00782821" w:rsidP="00FC7404">
            <w:pPr>
              <w:pStyle w:val="Header"/>
              <w:numPr>
                <w:ilvl w:val="0"/>
                <w:numId w:val="3"/>
              </w:numPr>
              <w:tabs>
                <w:tab w:val="clear" w:pos="4320"/>
                <w:tab w:val="clear" w:pos="8640"/>
              </w:tabs>
              <w:jc w:val="both"/>
            </w:pPr>
            <w:r>
              <w:t xml:space="preserve">prohibit a health benefit plan issuer from requiring, by agreement or course of conduct, a pharmacist to provide a </w:t>
            </w:r>
            <w:r>
              <w:t>substitution for a prescription drug</w:t>
            </w:r>
            <w:r w:rsidRPr="00A1788A">
              <w:t xml:space="preserve"> in accordance with </w:t>
            </w:r>
            <w:r w:rsidR="003F3D5D" w:rsidRPr="00A1788A">
              <w:t>applicable state law</w:t>
            </w:r>
            <w:r>
              <w:t xml:space="preserve"> under which the pharmacist may substitute an interchangeable biologic product or therapeutically equivalent generic product as determined by the FDA;</w:t>
            </w:r>
          </w:p>
          <w:p w14:paraId="1CBC357D" w14:textId="77777777" w:rsidR="000A693B" w:rsidRDefault="00782821" w:rsidP="00FC7404">
            <w:pPr>
              <w:pStyle w:val="Header"/>
              <w:numPr>
                <w:ilvl w:val="0"/>
                <w:numId w:val="3"/>
              </w:numPr>
              <w:tabs>
                <w:tab w:val="clear" w:pos="4320"/>
                <w:tab w:val="clear" w:pos="8640"/>
              </w:tabs>
              <w:jc w:val="both"/>
            </w:pPr>
            <w:r>
              <w:t>prohibit a physician or other</w:t>
            </w:r>
            <w:r>
              <w:t xml:space="preserve"> prescribing provider from prescribing another medication;</w:t>
            </w:r>
          </w:p>
          <w:p w14:paraId="7B5CB953" w14:textId="06EADAC7" w:rsidR="000A693B" w:rsidRDefault="00782821" w:rsidP="00FC7404">
            <w:pPr>
              <w:pStyle w:val="Header"/>
              <w:numPr>
                <w:ilvl w:val="0"/>
                <w:numId w:val="3"/>
              </w:numPr>
              <w:tabs>
                <w:tab w:val="clear" w:pos="4320"/>
                <w:tab w:val="clear" w:pos="8640"/>
              </w:tabs>
              <w:jc w:val="both"/>
            </w:pPr>
            <w:r>
              <w:t xml:space="preserve">prohibit </w:t>
            </w:r>
            <w:r w:rsidRPr="006804C1">
              <w:t>the plan issuer</w:t>
            </w:r>
            <w:r>
              <w:t xml:space="preserve"> from adding a new drug to a formulary;</w:t>
            </w:r>
          </w:p>
          <w:p w14:paraId="2F3E98D8" w14:textId="7AD7A688" w:rsidR="000A693B" w:rsidRDefault="00782821" w:rsidP="00FC7404">
            <w:pPr>
              <w:pStyle w:val="Header"/>
              <w:numPr>
                <w:ilvl w:val="0"/>
                <w:numId w:val="3"/>
              </w:numPr>
              <w:tabs>
                <w:tab w:val="clear" w:pos="4320"/>
                <w:tab w:val="clear" w:pos="8640"/>
              </w:tabs>
              <w:jc w:val="both"/>
            </w:pPr>
            <w:r>
              <w:t>require a plan to provide coverage to an enrollee under circumstances not described by the bill; or</w:t>
            </w:r>
          </w:p>
          <w:p w14:paraId="74F46C5E" w14:textId="58F71DB9" w:rsidR="00994635" w:rsidRDefault="00782821" w:rsidP="00FC7404">
            <w:pPr>
              <w:pStyle w:val="Header"/>
              <w:numPr>
                <w:ilvl w:val="0"/>
                <w:numId w:val="3"/>
              </w:numPr>
              <w:tabs>
                <w:tab w:val="clear" w:pos="4320"/>
                <w:tab w:val="clear" w:pos="8640"/>
              </w:tabs>
              <w:jc w:val="both"/>
            </w:pPr>
            <w:r>
              <w:t>prohibit a plan issuer from remov</w:t>
            </w:r>
            <w:r>
              <w:t xml:space="preserve">ing a drug </w:t>
            </w:r>
            <w:r w:rsidR="00C8266F">
              <w:t xml:space="preserve">from its formulary or denying an enrollee coverage for the drug </w:t>
            </w:r>
            <w:r w:rsidR="00A40E3E">
              <w:t>under certain circumstances relating to the safety or availability of the drug.</w:t>
            </w:r>
          </w:p>
          <w:p w14:paraId="5FEE38E0" w14:textId="77777777" w:rsidR="00994635" w:rsidRDefault="00994635" w:rsidP="00FC7404">
            <w:pPr>
              <w:pStyle w:val="Header"/>
              <w:tabs>
                <w:tab w:val="clear" w:pos="4320"/>
                <w:tab w:val="clear" w:pos="8640"/>
              </w:tabs>
              <w:jc w:val="both"/>
            </w:pPr>
          </w:p>
          <w:p w14:paraId="55B55C66" w14:textId="5AC65A72" w:rsidR="00A40E3E" w:rsidRDefault="00782821" w:rsidP="00FC7404">
            <w:pPr>
              <w:pStyle w:val="Header"/>
              <w:tabs>
                <w:tab w:val="clear" w:pos="4320"/>
                <w:tab w:val="clear" w:pos="8640"/>
              </w:tabs>
              <w:jc w:val="both"/>
            </w:pPr>
            <w:r>
              <w:t>H.B. 1646</w:t>
            </w:r>
            <w:r w:rsidR="00513440">
              <w:t xml:space="preserve"> </w:t>
            </w:r>
            <w:r w:rsidR="00492E29">
              <w:t>requires the</w:t>
            </w:r>
            <w:r w:rsidR="00564475">
              <w:t xml:space="preserve"> written notice that a</w:t>
            </w:r>
            <w:r w:rsidR="00052E91">
              <w:t>n applicable</w:t>
            </w:r>
            <w:r w:rsidR="00564475">
              <w:t xml:space="preserve"> </w:t>
            </w:r>
            <w:r>
              <w:t xml:space="preserve">health benefit </w:t>
            </w:r>
            <w:r w:rsidR="00564475">
              <w:t xml:space="preserve">plan issuer </w:t>
            </w:r>
            <w:r w:rsidR="00C71EA0">
              <w:t xml:space="preserve">is required to </w:t>
            </w:r>
            <w:r w:rsidR="00564475">
              <w:t xml:space="preserve">provide </w:t>
            </w:r>
            <w:r>
              <w:t>when</w:t>
            </w:r>
            <w:r w:rsidR="007C697D">
              <w:t xml:space="preserve"> modifying prescription drug coverage </w:t>
            </w:r>
            <w:r>
              <w:t xml:space="preserve">provided under a health benefit plan </w:t>
            </w:r>
            <w:r w:rsidR="007C697D">
              <w:t xml:space="preserve">to include a statement </w:t>
            </w:r>
            <w:r>
              <w:t>that does the following:</w:t>
            </w:r>
          </w:p>
          <w:p w14:paraId="0B1B84F7" w14:textId="15710FFE" w:rsidR="00A40E3E" w:rsidRDefault="00782821" w:rsidP="00FC7404">
            <w:pPr>
              <w:pStyle w:val="Header"/>
              <w:numPr>
                <w:ilvl w:val="0"/>
                <w:numId w:val="8"/>
              </w:numPr>
              <w:tabs>
                <w:tab w:val="clear" w:pos="4320"/>
                <w:tab w:val="clear" w:pos="8640"/>
              </w:tabs>
              <w:jc w:val="both"/>
            </w:pPr>
            <w:r>
              <w:t xml:space="preserve">indicates that the plan issuer is modifying drug coverage provided under the plan; </w:t>
            </w:r>
          </w:p>
          <w:p w14:paraId="07E75F57" w14:textId="068C1C98" w:rsidR="00A40E3E" w:rsidRDefault="00782821" w:rsidP="00FC7404">
            <w:pPr>
              <w:pStyle w:val="Header"/>
              <w:numPr>
                <w:ilvl w:val="0"/>
                <w:numId w:val="8"/>
              </w:numPr>
              <w:tabs>
                <w:tab w:val="clear" w:pos="4320"/>
                <w:tab w:val="clear" w:pos="8640"/>
              </w:tabs>
              <w:jc w:val="both"/>
            </w:pPr>
            <w:r>
              <w:t>explains the type of modification; and</w:t>
            </w:r>
            <w:r>
              <w:t xml:space="preserve"> </w:t>
            </w:r>
          </w:p>
          <w:p w14:paraId="1BB688F1" w14:textId="24D8C84C" w:rsidR="00A40E3E" w:rsidRDefault="00782821" w:rsidP="00FC7404">
            <w:pPr>
              <w:pStyle w:val="Header"/>
              <w:numPr>
                <w:ilvl w:val="0"/>
                <w:numId w:val="8"/>
              </w:numPr>
              <w:tabs>
                <w:tab w:val="clear" w:pos="4320"/>
                <w:tab w:val="clear" w:pos="8640"/>
              </w:tabs>
              <w:jc w:val="both"/>
            </w:pPr>
            <w:r>
              <w:t xml:space="preserve">indicates that, on renewal of the plan, the plan issuer may not modify an enrollee's contracted benefit level for any prescription drug that was approved or covered under the plan in the immediately preceding plan year as provided by the bill. </w:t>
            </w:r>
          </w:p>
          <w:p w14:paraId="5108C46A" w14:textId="309858FC" w:rsidR="00994635" w:rsidRDefault="00782821" w:rsidP="00FC7404">
            <w:pPr>
              <w:pStyle w:val="Header"/>
              <w:tabs>
                <w:tab w:val="clear" w:pos="4320"/>
                <w:tab w:val="clear" w:pos="8640"/>
              </w:tabs>
              <w:jc w:val="both"/>
            </w:pPr>
            <w:r>
              <w:t xml:space="preserve">The bill </w:t>
            </w:r>
            <w:r w:rsidR="00E1102B">
              <w:t xml:space="preserve">includes among </w:t>
            </w:r>
            <w:r>
              <w:t xml:space="preserve">the modifications that require </w:t>
            </w:r>
            <w:r w:rsidR="00144E70">
              <w:t xml:space="preserve">such </w:t>
            </w:r>
            <w:r>
              <w:t xml:space="preserve">notice </w:t>
            </w:r>
            <w:r w:rsidR="00B065AB">
              <w:t xml:space="preserve">reducing the maximum drug coverage amount and </w:t>
            </w:r>
            <w:r w:rsidR="00D200A2">
              <w:t xml:space="preserve">increasing a coinsurance, copayment, deductible, or other out-of-pocket expense that an </w:t>
            </w:r>
            <w:r w:rsidR="00B065AB">
              <w:t>enrollee must pay for a drug</w:t>
            </w:r>
            <w:r w:rsidR="00D200A2">
              <w:t xml:space="preserve">. The bill </w:t>
            </w:r>
            <w:r w:rsidR="00144E70">
              <w:t>removes</w:t>
            </w:r>
            <w:r w:rsidR="0016521F">
              <w:t xml:space="preserve"> availability of a generic drug alternative</w:t>
            </w:r>
            <w:r w:rsidR="00144E70">
              <w:t xml:space="preserve"> as a</w:t>
            </w:r>
            <w:r w:rsidR="0016521F">
              <w:t xml:space="preserve"> condition that triggers an</w:t>
            </w:r>
            <w:r w:rsidR="00144E70">
              <w:t xml:space="preserve"> exception to the</w:t>
            </w:r>
            <w:r w:rsidR="00E02C31">
              <w:t xml:space="preserve"> </w:t>
            </w:r>
            <w:r w:rsidR="00B065AB">
              <w:t>requir</w:t>
            </w:r>
            <w:r w:rsidR="00144E70">
              <w:t>ement</w:t>
            </w:r>
            <w:r w:rsidR="00B065AB">
              <w:t xml:space="preserve"> </w:t>
            </w:r>
            <w:r w:rsidR="00144E70">
              <w:t xml:space="preserve">for </w:t>
            </w:r>
            <w:r w:rsidR="00B065AB">
              <w:t xml:space="preserve">notice </w:t>
            </w:r>
            <w:r w:rsidR="00144E70">
              <w:t>to be provided when</w:t>
            </w:r>
            <w:r w:rsidR="00B065AB">
              <w:t xml:space="preserve"> the plan issuer moves</w:t>
            </w:r>
            <w:r w:rsidR="00E02C31">
              <w:t xml:space="preserve"> a drug to a higher cost-sharing </w:t>
            </w:r>
            <w:r w:rsidR="00E02C31" w:rsidRPr="0016521F">
              <w:t>tier</w:t>
            </w:r>
            <w:r w:rsidR="00E02C31">
              <w:t>.</w:t>
            </w:r>
            <w:r w:rsidR="00492E29">
              <w:t xml:space="preserve"> The bill specifies that modifications affecting drug coverage that are more favorable to enrollees may be made at any time and do not require notice.</w:t>
            </w:r>
            <w:r w:rsidR="00C61F42">
              <w:t xml:space="preserve"> </w:t>
            </w:r>
          </w:p>
          <w:p w14:paraId="13916B68" w14:textId="22183E19" w:rsidR="00C61F42" w:rsidRDefault="00C61F42" w:rsidP="00FC7404">
            <w:pPr>
              <w:pStyle w:val="Header"/>
              <w:tabs>
                <w:tab w:val="clear" w:pos="4320"/>
                <w:tab w:val="clear" w:pos="8640"/>
              </w:tabs>
              <w:jc w:val="both"/>
            </w:pPr>
          </w:p>
          <w:p w14:paraId="17130273" w14:textId="20534D62" w:rsidR="00C61F42" w:rsidRPr="009C36CD" w:rsidRDefault="00782821" w:rsidP="00FC7404">
            <w:pPr>
              <w:pStyle w:val="Header"/>
              <w:tabs>
                <w:tab w:val="clear" w:pos="4320"/>
                <w:tab w:val="clear" w:pos="8640"/>
              </w:tabs>
              <w:jc w:val="both"/>
            </w:pPr>
            <w:r>
              <w:t xml:space="preserve">H.B. 1646 </w:t>
            </w:r>
            <w:r w:rsidR="00144E70">
              <w:t>exempts a self-funded health benefit plan as defined by the federal Employee Retirement Income Security Act of 1974 from provisions governing the coverage of prescription drugs specified by a drug formulary.</w:t>
            </w:r>
            <w:r>
              <w:t xml:space="preserve"> </w:t>
            </w:r>
            <w:r w:rsidR="00144E70">
              <w:t>The bill</w:t>
            </w:r>
            <w:r>
              <w:t xml:space="preserve"> applies only to a health benefit plan delivered, issued for delivery, or renewed</w:t>
            </w:r>
            <w:r>
              <w:t xml:space="preserve"> on or after January 1, 2022.</w:t>
            </w:r>
          </w:p>
          <w:p w14:paraId="5863E495" w14:textId="77777777" w:rsidR="008423E4" w:rsidRPr="00835628" w:rsidRDefault="008423E4" w:rsidP="00FC7404">
            <w:pPr>
              <w:rPr>
                <w:b/>
              </w:rPr>
            </w:pPr>
          </w:p>
        </w:tc>
      </w:tr>
      <w:tr w:rsidR="00CA0133" w14:paraId="3DA762BA" w14:textId="77777777" w:rsidTr="00345119">
        <w:tc>
          <w:tcPr>
            <w:tcW w:w="9576" w:type="dxa"/>
          </w:tcPr>
          <w:p w14:paraId="72F606EA" w14:textId="77777777" w:rsidR="008423E4" w:rsidRPr="00A8133F" w:rsidRDefault="00782821" w:rsidP="00FC7404">
            <w:pPr>
              <w:rPr>
                <w:b/>
              </w:rPr>
            </w:pPr>
            <w:r w:rsidRPr="009C1E9A">
              <w:rPr>
                <w:b/>
                <w:u w:val="single"/>
              </w:rPr>
              <w:t>EFFECTIVE DATE</w:t>
            </w:r>
            <w:r>
              <w:rPr>
                <w:b/>
              </w:rPr>
              <w:t xml:space="preserve"> </w:t>
            </w:r>
          </w:p>
          <w:p w14:paraId="63744581" w14:textId="77777777" w:rsidR="008423E4" w:rsidRDefault="008423E4" w:rsidP="00FC7404"/>
          <w:p w14:paraId="7E9B417F" w14:textId="77777777" w:rsidR="008423E4" w:rsidRPr="003624F2" w:rsidRDefault="00782821" w:rsidP="00FC7404">
            <w:pPr>
              <w:pStyle w:val="Header"/>
              <w:tabs>
                <w:tab w:val="clear" w:pos="4320"/>
                <w:tab w:val="clear" w:pos="8640"/>
              </w:tabs>
              <w:jc w:val="both"/>
            </w:pPr>
            <w:r>
              <w:t>September 1, 2021.</w:t>
            </w:r>
          </w:p>
          <w:p w14:paraId="252CAAF6" w14:textId="77777777" w:rsidR="008423E4" w:rsidRPr="00233FDB" w:rsidRDefault="008423E4" w:rsidP="00FC7404">
            <w:pPr>
              <w:rPr>
                <w:b/>
              </w:rPr>
            </w:pPr>
          </w:p>
        </w:tc>
      </w:tr>
    </w:tbl>
    <w:p w14:paraId="59835EB9" w14:textId="77777777" w:rsidR="008423E4" w:rsidRPr="00BE0E75" w:rsidRDefault="008423E4" w:rsidP="00FC7404">
      <w:pPr>
        <w:jc w:val="both"/>
        <w:rPr>
          <w:rFonts w:ascii="Arial" w:hAnsi="Arial"/>
          <w:sz w:val="16"/>
          <w:szCs w:val="16"/>
        </w:rPr>
      </w:pPr>
    </w:p>
    <w:p w14:paraId="1FD5C14A" w14:textId="77777777" w:rsidR="004108C3" w:rsidRPr="008423E4" w:rsidRDefault="004108C3" w:rsidP="00FC740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CD43A" w14:textId="77777777" w:rsidR="00000000" w:rsidRDefault="00782821">
      <w:r>
        <w:separator/>
      </w:r>
    </w:p>
  </w:endnote>
  <w:endnote w:type="continuationSeparator" w:id="0">
    <w:p w14:paraId="4050A936" w14:textId="77777777" w:rsidR="00000000" w:rsidRDefault="0078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DDE2F"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CA0133" w14:paraId="7CE23658" w14:textId="77777777" w:rsidTr="009C1E9A">
      <w:trPr>
        <w:cantSplit/>
      </w:trPr>
      <w:tc>
        <w:tcPr>
          <w:tcW w:w="0" w:type="pct"/>
        </w:tcPr>
        <w:p w14:paraId="4C122F28" w14:textId="77777777" w:rsidR="00137D90" w:rsidRDefault="00137D90" w:rsidP="009C1E9A">
          <w:pPr>
            <w:pStyle w:val="Footer"/>
            <w:tabs>
              <w:tab w:val="clear" w:pos="8640"/>
              <w:tab w:val="right" w:pos="9360"/>
            </w:tabs>
          </w:pPr>
        </w:p>
      </w:tc>
      <w:tc>
        <w:tcPr>
          <w:tcW w:w="2395" w:type="pct"/>
        </w:tcPr>
        <w:p w14:paraId="70A7DF74" w14:textId="77777777" w:rsidR="00137D90" w:rsidRDefault="00137D90" w:rsidP="009C1E9A">
          <w:pPr>
            <w:pStyle w:val="Footer"/>
            <w:tabs>
              <w:tab w:val="clear" w:pos="8640"/>
              <w:tab w:val="right" w:pos="9360"/>
            </w:tabs>
          </w:pPr>
        </w:p>
        <w:p w14:paraId="733461BE" w14:textId="77777777" w:rsidR="001A4310" w:rsidRDefault="001A4310" w:rsidP="009C1E9A">
          <w:pPr>
            <w:pStyle w:val="Footer"/>
            <w:tabs>
              <w:tab w:val="clear" w:pos="8640"/>
              <w:tab w:val="right" w:pos="9360"/>
            </w:tabs>
          </w:pPr>
        </w:p>
        <w:p w14:paraId="3B96B8EC" w14:textId="77777777" w:rsidR="00137D90" w:rsidRDefault="00137D90" w:rsidP="009C1E9A">
          <w:pPr>
            <w:pStyle w:val="Footer"/>
            <w:tabs>
              <w:tab w:val="clear" w:pos="8640"/>
              <w:tab w:val="right" w:pos="9360"/>
            </w:tabs>
          </w:pPr>
        </w:p>
      </w:tc>
      <w:tc>
        <w:tcPr>
          <w:tcW w:w="2453" w:type="pct"/>
        </w:tcPr>
        <w:p w14:paraId="20411C2A" w14:textId="77777777" w:rsidR="00137D90" w:rsidRDefault="00137D90" w:rsidP="009C1E9A">
          <w:pPr>
            <w:pStyle w:val="Footer"/>
            <w:tabs>
              <w:tab w:val="clear" w:pos="8640"/>
              <w:tab w:val="right" w:pos="9360"/>
            </w:tabs>
            <w:jc w:val="right"/>
          </w:pPr>
        </w:p>
      </w:tc>
    </w:tr>
    <w:tr w:rsidR="00CA0133" w14:paraId="5B53A644" w14:textId="77777777" w:rsidTr="009C1E9A">
      <w:trPr>
        <w:cantSplit/>
      </w:trPr>
      <w:tc>
        <w:tcPr>
          <w:tcW w:w="0" w:type="pct"/>
        </w:tcPr>
        <w:p w14:paraId="0D4BCBED" w14:textId="77777777" w:rsidR="00EC379B" w:rsidRDefault="00EC379B" w:rsidP="009C1E9A">
          <w:pPr>
            <w:pStyle w:val="Footer"/>
            <w:tabs>
              <w:tab w:val="clear" w:pos="8640"/>
              <w:tab w:val="right" w:pos="9360"/>
            </w:tabs>
          </w:pPr>
        </w:p>
      </w:tc>
      <w:tc>
        <w:tcPr>
          <w:tcW w:w="2395" w:type="pct"/>
        </w:tcPr>
        <w:p w14:paraId="2FDB039D" w14:textId="4092CE34" w:rsidR="00EC379B" w:rsidRPr="009C1E9A" w:rsidRDefault="00782821" w:rsidP="009C1E9A">
          <w:pPr>
            <w:pStyle w:val="Footer"/>
            <w:tabs>
              <w:tab w:val="clear" w:pos="8640"/>
              <w:tab w:val="right" w:pos="9360"/>
            </w:tabs>
            <w:rPr>
              <w:rFonts w:ascii="Shruti" w:hAnsi="Shruti"/>
              <w:sz w:val="22"/>
            </w:rPr>
          </w:pPr>
          <w:r>
            <w:rPr>
              <w:rFonts w:ascii="Shruti" w:hAnsi="Shruti"/>
              <w:sz w:val="22"/>
            </w:rPr>
            <w:t>87R 21824</w:t>
          </w:r>
        </w:p>
      </w:tc>
      <w:tc>
        <w:tcPr>
          <w:tcW w:w="2453" w:type="pct"/>
        </w:tcPr>
        <w:p w14:paraId="00266093" w14:textId="6EB4E6E6" w:rsidR="00EC379B" w:rsidRDefault="00782821" w:rsidP="009C1E9A">
          <w:pPr>
            <w:pStyle w:val="Footer"/>
            <w:tabs>
              <w:tab w:val="clear" w:pos="8640"/>
              <w:tab w:val="right" w:pos="9360"/>
            </w:tabs>
            <w:jc w:val="right"/>
          </w:pPr>
          <w:r>
            <w:fldChar w:fldCharType="begin"/>
          </w:r>
          <w:r>
            <w:instrText xml:space="preserve"> DOCPROPERTY  OTID  \* MERGEFORMAT </w:instrText>
          </w:r>
          <w:r>
            <w:fldChar w:fldCharType="separate"/>
          </w:r>
          <w:r w:rsidR="00512872">
            <w:t>21.115.135</w:t>
          </w:r>
          <w:r>
            <w:fldChar w:fldCharType="end"/>
          </w:r>
        </w:p>
      </w:tc>
    </w:tr>
    <w:tr w:rsidR="00CA0133" w14:paraId="2B617404" w14:textId="77777777" w:rsidTr="009C1E9A">
      <w:trPr>
        <w:cantSplit/>
      </w:trPr>
      <w:tc>
        <w:tcPr>
          <w:tcW w:w="0" w:type="pct"/>
        </w:tcPr>
        <w:p w14:paraId="331E67C1" w14:textId="77777777" w:rsidR="00EC379B" w:rsidRDefault="00EC379B" w:rsidP="009C1E9A">
          <w:pPr>
            <w:pStyle w:val="Footer"/>
            <w:tabs>
              <w:tab w:val="clear" w:pos="4320"/>
              <w:tab w:val="clear" w:pos="8640"/>
              <w:tab w:val="left" w:pos="2865"/>
            </w:tabs>
          </w:pPr>
        </w:p>
      </w:tc>
      <w:tc>
        <w:tcPr>
          <w:tcW w:w="2395" w:type="pct"/>
        </w:tcPr>
        <w:p w14:paraId="307F324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AB98FFD" w14:textId="77777777" w:rsidR="00EC379B" w:rsidRDefault="00EC379B" w:rsidP="006D504F">
          <w:pPr>
            <w:pStyle w:val="Footer"/>
            <w:rPr>
              <w:rStyle w:val="PageNumber"/>
            </w:rPr>
          </w:pPr>
        </w:p>
        <w:p w14:paraId="5BD5927C" w14:textId="77777777" w:rsidR="00EC379B" w:rsidRDefault="00EC379B" w:rsidP="009C1E9A">
          <w:pPr>
            <w:pStyle w:val="Footer"/>
            <w:tabs>
              <w:tab w:val="clear" w:pos="8640"/>
              <w:tab w:val="right" w:pos="9360"/>
            </w:tabs>
            <w:jc w:val="right"/>
          </w:pPr>
        </w:p>
      </w:tc>
    </w:tr>
    <w:tr w:rsidR="00CA0133" w14:paraId="463E92DB" w14:textId="77777777" w:rsidTr="009C1E9A">
      <w:trPr>
        <w:cantSplit/>
        <w:trHeight w:val="323"/>
      </w:trPr>
      <w:tc>
        <w:tcPr>
          <w:tcW w:w="0" w:type="pct"/>
          <w:gridSpan w:val="3"/>
        </w:tcPr>
        <w:p w14:paraId="54AC968B" w14:textId="72A15272" w:rsidR="00EC379B" w:rsidRDefault="0078282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C7404">
            <w:rPr>
              <w:rStyle w:val="PageNumber"/>
              <w:noProof/>
            </w:rPr>
            <w:t>2</w:t>
          </w:r>
          <w:r>
            <w:rPr>
              <w:rStyle w:val="PageNumber"/>
            </w:rPr>
            <w:fldChar w:fldCharType="end"/>
          </w:r>
        </w:p>
        <w:p w14:paraId="7C182B35" w14:textId="77777777" w:rsidR="00EC379B" w:rsidRDefault="00EC379B" w:rsidP="009C1E9A">
          <w:pPr>
            <w:pStyle w:val="Footer"/>
            <w:tabs>
              <w:tab w:val="clear" w:pos="8640"/>
              <w:tab w:val="right" w:pos="9360"/>
            </w:tabs>
            <w:jc w:val="center"/>
          </w:pPr>
        </w:p>
      </w:tc>
    </w:tr>
  </w:tbl>
  <w:p w14:paraId="6994A61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CD1B2"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057A5" w14:textId="77777777" w:rsidR="00000000" w:rsidRDefault="00782821">
      <w:r>
        <w:separator/>
      </w:r>
    </w:p>
  </w:footnote>
  <w:footnote w:type="continuationSeparator" w:id="0">
    <w:p w14:paraId="03E1B913" w14:textId="77777777" w:rsidR="00000000" w:rsidRDefault="0078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35F3A"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92685"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0E643"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C7E41"/>
    <w:multiLevelType w:val="hybridMultilevel"/>
    <w:tmpl w:val="8EB6477A"/>
    <w:lvl w:ilvl="0" w:tplc="24DA05D2">
      <w:start w:val="1"/>
      <w:numFmt w:val="bullet"/>
      <w:lvlText w:val=""/>
      <w:lvlJc w:val="left"/>
      <w:pPr>
        <w:tabs>
          <w:tab w:val="num" w:pos="720"/>
        </w:tabs>
        <w:ind w:left="720" w:hanging="360"/>
      </w:pPr>
      <w:rPr>
        <w:rFonts w:ascii="Symbol" w:hAnsi="Symbol" w:hint="default"/>
      </w:rPr>
    </w:lvl>
    <w:lvl w:ilvl="1" w:tplc="92FC5F16" w:tentative="1">
      <w:start w:val="1"/>
      <w:numFmt w:val="bullet"/>
      <w:lvlText w:val="o"/>
      <w:lvlJc w:val="left"/>
      <w:pPr>
        <w:ind w:left="1440" w:hanging="360"/>
      </w:pPr>
      <w:rPr>
        <w:rFonts w:ascii="Courier New" w:hAnsi="Courier New" w:cs="Courier New" w:hint="default"/>
      </w:rPr>
    </w:lvl>
    <w:lvl w:ilvl="2" w:tplc="48F65860" w:tentative="1">
      <w:start w:val="1"/>
      <w:numFmt w:val="bullet"/>
      <w:lvlText w:val=""/>
      <w:lvlJc w:val="left"/>
      <w:pPr>
        <w:ind w:left="2160" w:hanging="360"/>
      </w:pPr>
      <w:rPr>
        <w:rFonts w:ascii="Wingdings" w:hAnsi="Wingdings" w:hint="default"/>
      </w:rPr>
    </w:lvl>
    <w:lvl w:ilvl="3" w:tplc="C9D6AEBC" w:tentative="1">
      <w:start w:val="1"/>
      <w:numFmt w:val="bullet"/>
      <w:lvlText w:val=""/>
      <w:lvlJc w:val="left"/>
      <w:pPr>
        <w:ind w:left="2880" w:hanging="360"/>
      </w:pPr>
      <w:rPr>
        <w:rFonts w:ascii="Symbol" w:hAnsi="Symbol" w:hint="default"/>
      </w:rPr>
    </w:lvl>
    <w:lvl w:ilvl="4" w:tplc="DAE4F468" w:tentative="1">
      <w:start w:val="1"/>
      <w:numFmt w:val="bullet"/>
      <w:lvlText w:val="o"/>
      <w:lvlJc w:val="left"/>
      <w:pPr>
        <w:ind w:left="3600" w:hanging="360"/>
      </w:pPr>
      <w:rPr>
        <w:rFonts w:ascii="Courier New" w:hAnsi="Courier New" w:cs="Courier New" w:hint="default"/>
      </w:rPr>
    </w:lvl>
    <w:lvl w:ilvl="5" w:tplc="E0F2495C" w:tentative="1">
      <w:start w:val="1"/>
      <w:numFmt w:val="bullet"/>
      <w:lvlText w:val=""/>
      <w:lvlJc w:val="left"/>
      <w:pPr>
        <w:ind w:left="4320" w:hanging="360"/>
      </w:pPr>
      <w:rPr>
        <w:rFonts w:ascii="Wingdings" w:hAnsi="Wingdings" w:hint="default"/>
      </w:rPr>
    </w:lvl>
    <w:lvl w:ilvl="6" w:tplc="D18EB704" w:tentative="1">
      <w:start w:val="1"/>
      <w:numFmt w:val="bullet"/>
      <w:lvlText w:val=""/>
      <w:lvlJc w:val="left"/>
      <w:pPr>
        <w:ind w:left="5040" w:hanging="360"/>
      </w:pPr>
      <w:rPr>
        <w:rFonts w:ascii="Symbol" w:hAnsi="Symbol" w:hint="default"/>
      </w:rPr>
    </w:lvl>
    <w:lvl w:ilvl="7" w:tplc="9D8ECB74" w:tentative="1">
      <w:start w:val="1"/>
      <w:numFmt w:val="bullet"/>
      <w:lvlText w:val="o"/>
      <w:lvlJc w:val="left"/>
      <w:pPr>
        <w:ind w:left="5760" w:hanging="360"/>
      </w:pPr>
      <w:rPr>
        <w:rFonts w:ascii="Courier New" w:hAnsi="Courier New" w:cs="Courier New" w:hint="default"/>
      </w:rPr>
    </w:lvl>
    <w:lvl w:ilvl="8" w:tplc="BE2AD122" w:tentative="1">
      <w:start w:val="1"/>
      <w:numFmt w:val="bullet"/>
      <w:lvlText w:val=""/>
      <w:lvlJc w:val="left"/>
      <w:pPr>
        <w:ind w:left="6480" w:hanging="360"/>
      </w:pPr>
      <w:rPr>
        <w:rFonts w:ascii="Wingdings" w:hAnsi="Wingdings" w:hint="default"/>
      </w:rPr>
    </w:lvl>
  </w:abstractNum>
  <w:abstractNum w:abstractNumId="1" w15:restartNumberingAfterBreak="0">
    <w:nsid w:val="32C5710A"/>
    <w:multiLevelType w:val="hybridMultilevel"/>
    <w:tmpl w:val="BF92B956"/>
    <w:lvl w:ilvl="0" w:tplc="54F82D36">
      <w:start w:val="1"/>
      <w:numFmt w:val="bullet"/>
      <w:lvlText w:val=""/>
      <w:lvlJc w:val="left"/>
      <w:pPr>
        <w:tabs>
          <w:tab w:val="num" w:pos="720"/>
        </w:tabs>
        <w:ind w:left="720" w:hanging="360"/>
      </w:pPr>
      <w:rPr>
        <w:rFonts w:ascii="Symbol" w:hAnsi="Symbol" w:hint="default"/>
      </w:rPr>
    </w:lvl>
    <w:lvl w:ilvl="1" w:tplc="B9E887E8" w:tentative="1">
      <w:start w:val="1"/>
      <w:numFmt w:val="bullet"/>
      <w:lvlText w:val="o"/>
      <w:lvlJc w:val="left"/>
      <w:pPr>
        <w:ind w:left="1440" w:hanging="360"/>
      </w:pPr>
      <w:rPr>
        <w:rFonts w:ascii="Courier New" w:hAnsi="Courier New" w:cs="Courier New" w:hint="default"/>
      </w:rPr>
    </w:lvl>
    <w:lvl w:ilvl="2" w:tplc="44D2A05C" w:tentative="1">
      <w:start w:val="1"/>
      <w:numFmt w:val="bullet"/>
      <w:lvlText w:val=""/>
      <w:lvlJc w:val="left"/>
      <w:pPr>
        <w:ind w:left="2160" w:hanging="360"/>
      </w:pPr>
      <w:rPr>
        <w:rFonts w:ascii="Wingdings" w:hAnsi="Wingdings" w:hint="default"/>
      </w:rPr>
    </w:lvl>
    <w:lvl w:ilvl="3" w:tplc="76BC74A6" w:tentative="1">
      <w:start w:val="1"/>
      <w:numFmt w:val="bullet"/>
      <w:lvlText w:val=""/>
      <w:lvlJc w:val="left"/>
      <w:pPr>
        <w:ind w:left="2880" w:hanging="360"/>
      </w:pPr>
      <w:rPr>
        <w:rFonts w:ascii="Symbol" w:hAnsi="Symbol" w:hint="default"/>
      </w:rPr>
    </w:lvl>
    <w:lvl w:ilvl="4" w:tplc="7F94D1AA" w:tentative="1">
      <w:start w:val="1"/>
      <w:numFmt w:val="bullet"/>
      <w:lvlText w:val="o"/>
      <w:lvlJc w:val="left"/>
      <w:pPr>
        <w:ind w:left="3600" w:hanging="360"/>
      </w:pPr>
      <w:rPr>
        <w:rFonts w:ascii="Courier New" w:hAnsi="Courier New" w:cs="Courier New" w:hint="default"/>
      </w:rPr>
    </w:lvl>
    <w:lvl w:ilvl="5" w:tplc="0D747994" w:tentative="1">
      <w:start w:val="1"/>
      <w:numFmt w:val="bullet"/>
      <w:lvlText w:val=""/>
      <w:lvlJc w:val="left"/>
      <w:pPr>
        <w:ind w:left="4320" w:hanging="360"/>
      </w:pPr>
      <w:rPr>
        <w:rFonts w:ascii="Wingdings" w:hAnsi="Wingdings" w:hint="default"/>
      </w:rPr>
    </w:lvl>
    <w:lvl w:ilvl="6" w:tplc="9EBE9006" w:tentative="1">
      <w:start w:val="1"/>
      <w:numFmt w:val="bullet"/>
      <w:lvlText w:val=""/>
      <w:lvlJc w:val="left"/>
      <w:pPr>
        <w:ind w:left="5040" w:hanging="360"/>
      </w:pPr>
      <w:rPr>
        <w:rFonts w:ascii="Symbol" w:hAnsi="Symbol" w:hint="default"/>
      </w:rPr>
    </w:lvl>
    <w:lvl w:ilvl="7" w:tplc="E2E2761E" w:tentative="1">
      <w:start w:val="1"/>
      <w:numFmt w:val="bullet"/>
      <w:lvlText w:val="o"/>
      <w:lvlJc w:val="left"/>
      <w:pPr>
        <w:ind w:left="5760" w:hanging="360"/>
      </w:pPr>
      <w:rPr>
        <w:rFonts w:ascii="Courier New" w:hAnsi="Courier New" w:cs="Courier New" w:hint="default"/>
      </w:rPr>
    </w:lvl>
    <w:lvl w:ilvl="8" w:tplc="FF2CF8AC" w:tentative="1">
      <w:start w:val="1"/>
      <w:numFmt w:val="bullet"/>
      <w:lvlText w:val=""/>
      <w:lvlJc w:val="left"/>
      <w:pPr>
        <w:ind w:left="6480" w:hanging="360"/>
      </w:pPr>
      <w:rPr>
        <w:rFonts w:ascii="Wingdings" w:hAnsi="Wingdings" w:hint="default"/>
      </w:rPr>
    </w:lvl>
  </w:abstractNum>
  <w:abstractNum w:abstractNumId="2" w15:restartNumberingAfterBreak="0">
    <w:nsid w:val="3AAB77CA"/>
    <w:multiLevelType w:val="hybridMultilevel"/>
    <w:tmpl w:val="A4A6F9C0"/>
    <w:lvl w:ilvl="0" w:tplc="02D4DE0A">
      <w:start w:val="1"/>
      <w:numFmt w:val="bullet"/>
      <w:lvlText w:val=""/>
      <w:lvlJc w:val="left"/>
      <w:pPr>
        <w:tabs>
          <w:tab w:val="num" w:pos="720"/>
        </w:tabs>
        <w:ind w:left="720" w:hanging="360"/>
      </w:pPr>
      <w:rPr>
        <w:rFonts w:ascii="Symbol" w:hAnsi="Symbol" w:hint="default"/>
      </w:rPr>
    </w:lvl>
    <w:lvl w:ilvl="1" w:tplc="B5F6135A" w:tentative="1">
      <w:start w:val="1"/>
      <w:numFmt w:val="bullet"/>
      <w:lvlText w:val="o"/>
      <w:lvlJc w:val="left"/>
      <w:pPr>
        <w:ind w:left="1440" w:hanging="360"/>
      </w:pPr>
      <w:rPr>
        <w:rFonts w:ascii="Courier New" w:hAnsi="Courier New" w:cs="Courier New" w:hint="default"/>
      </w:rPr>
    </w:lvl>
    <w:lvl w:ilvl="2" w:tplc="B486F998" w:tentative="1">
      <w:start w:val="1"/>
      <w:numFmt w:val="bullet"/>
      <w:lvlText w:val=""/>
      <w:lvlJc w:val="left"/>
      <w:pPr>
        <w:ind w:left="2160" w:hanging="360"/>
      </w:pPr>
      <w:rPr>
        <w:rFonts w:ascii="Wingdings" w:hAnsi="Wingdings" w:hint="default"/>
      </w:rPr>
    </w:lvl>
    <w:lvl w:ilvl="3" w:tplc="DFA094DE" w:tentative="1">
      <w:start w:val="1"/>
      <w:numFmt w:val="bullet"/>
      <w:lvlText w:val=""/>
      <w:lvlJc w:val="left"/>
      <w:pPr>
        <w:ind w:left="2880" w:hanging="360"/>
      </w:pPr>
      <w:rPr>
        <w:rFonts w:ascii="Symbol" w:hAnsi="Symbol" w:hint="default"/>
      </w:rPr>
    </w:lvl>
    <w:lvl w:ilvl="4" w:tplc="831892CA" w:tentative="1">
      <w:start w:val="1"/>
      <w:numFmt w:val="bullet"/>
      <w:lvlText w:val="o"/>
      <w:lvlJc w:val="left"/>
      <w:pPr>
        <w:ind w:left="3600" w:hanging="360"/>
      </w:pPr>
      <w:rPr>
        <w:rFonts w:ascii="Courier New" w:hAnsi="Courier New" w:cs="Courier New" w:hint="default"/>
      </w:rPr>
    </w:lvl>
    <w:lvl w:ilvl="5" w:tplc="D96C88A0" w:tentative="1">
      <w:start w:val="1"/>
      <w:numFmt w:val="bullet"/>
      <w:lvlText w:val=""/>
      <w:lvlJc w:val="left"/>
      <w:pPr>
        <w:ind w:left="4320" w:hanging="360"/>
      </w:pPr>
      <w:rPr>
        <w:rFonts w:ascii="Wingdings" w:hAnsi="Wingdings" w:hint="default"/>
      </w:rPr>
    </w:lvl>
    <w:lvl w:ilvl="6" w:tplc="E58CD8D0" w:tentative="1">
      <w:start w:val="1"/>
      <w:numFmt w:val="bullet"/>
      <w:lvlText w:val=""/>
      <w:lvlJc w:val="left"/>
      <w:pPr>
        <w:ind w:left="5040" w:hanging="360"/>
      </w:pPr>
      <w:rPr>
        <w:rFonts w:ascii="Symbol" w:hAnsi="Symbol" w:hint="default"/>
      </w:rPr>
    </w:lvl>
    <w:lvl w:ilvl="7" w:tplc="60F4D6F0" w:tentative="1">
      <w:start w:val="1"/>
      <w:numFmt w:val="bullet"/>
      <w:lvlText w:val="o"/>
      <w:lvlJc w:val="left"/>
      <w:pPr>
        <w:ind w:left="5760" w:hanging="360"/>
      </w:pPr>
      <w:rPr>
        <w:rFonts w:ascii="Courier New" w:hAnsi="Courier New" w:cs="Courier New" w:hint="default"/>
      </w:rPr>
    </w:lvl>
    <w:lvl w:ilvl="8" w:tplc="358ED3F0" w:tentative="1">
      <w:start w:val="1"/>
      <w:numFmt w:val="bullet"/>
      <w:lvlText w:val=""/>
      <w:lvlJc w:val="left"/>
      <w:pPr>
        <w:ind w:left="6480" w:hanging="360"/>
      </w:pPr>
      <w:rPr>
        <w:rFonts w:ascii="Wingdings" w:hAnsi="Wingdings" w:hint="default"/>
      </w:rPr>
    </w:lvl>
  </w:abstractNum>
  <w:abstractNum w:abstractNumId="3" w15:restartNumberingAfterBreak="0">
    <w:nsid w:val="3C2766A8"/>
    <w:multiLevelType w:val="hybridMultilevel"/>
    <w:tmpl w:val="268AE8CA"/>
    <w:lvl w:ilvl="0" w:tplc="A4ACC8A2">
      <w:start w:val="1"/>
      <w:numFmt w:val="bullet"/>
      <w:lvlText w:val=""/>
      <w:lvlJc w:val="left"/>
      <w:pPr>
        <w:tabs>
          <w:tab w:val="num" w:pos="720"/>
        </w:tabs>
        <w:ind w:left="720" w:hanging="360"/>
      </w:pPr>
      <w:rPr>
        <w:rFonts w:ascii="Symbol" w:hAnsi="Symbol" w:hint="default"/>
      </w:rPr>
    </w:lvl>
    <w:lvl w:ilvl="1" w:tplc="AB241E34">
      <w:start w:val="1"/>
      <w:numFmt w:val="bullet"/>
      <w:lvlText w:val="o"/>
      <w:lvlJc w:val="left"/>
      <w:pPr>
        <w:ind w:left="1440" w:hanging="360"/>
      </w:pPr>
      <w:rPr>
        <w:rFonts w:ascii="Courier New" w:hAnsi="Courier New" w:cs="Courier New" w:hint="default"/>
      </w:rPr>
    </w:lvl>
    <w:lvl w:ilvl="2" w:tplc="FD66FD08" w:tentative="1">
      <w:start w:val="1"/>
      <w:numFmt w:val="bullet"/>
      <w:lvlText w:val=""/>
      <w:lvlJc w:val="left"/>
      <w:pPr>
        <w:ind w:left="2160" w:hanging="360"/>
      </w:pPr>
      <w:rPr>
        <w:rFonts w:ascii="Wingdings" w:hAnsi="Wingdings" w:hint="default"/>
      </w:rPr>
    </w:lvl>
    <w:lvl w:ilvl="3" w:tplc="C3DE9D50" w:tentative="1">
      <w:start w:val="1"/>
      <w:numFmt w:val="bullet"/>
      <w:lvlText w:val=""/>
      <w:lvlJc w:val="left"/>
      <w:pPr>
        <w:ind w:left="2880" w:hanging="360"/>
      </w:pPr>
      <w:rPr>
        <w:rFonts w:ascii="Symbol" w:hAnsi="Symbol" w:hint="default"/>
      </w:rPr>
    </w:lvl>
    <w:lvl w:ilvl="4" w:tplc="9CA27E90" w:tentative="1">
      <w:start w:val="1"/>
      <w:numFmt w:val="bullet"/>
      <w:lvlText w:val="o"/>
      <w:lvlJc w:val="left"/>
      <w:pPr>
        <w:ind w:left="3600" w:hanging="360"/>
      </w:pPr>
      <w:rPr>
        <w:rFonts w:ascii="Courier New" w:hAnsi="Courier New" w:cs="Courier New" w:hint="default"/>
      </w:rPr>
    </w:lvl>
    <w:lvl w:ilvl="5" w:tplc="EE2474BC" w:tentative="1">
      <w:start w:val="1"/>
      <w:numFmt w:val="bullet"/>
      <w:lvlText w:val=""/>
      <w:lvlJc w:val="left"/>
      <w:pPr>
        <w:ind w:left="4320" w:hanging="360"/>
      </w:pPr>
      <w:rPr>
        <w:rFonts w:ascii="Wingdings" w:hAnsi="Wingdings" w:hint="default"/>
      </w:rPr>
    </w:lvl>
    <w:lvl w:ilvl="6" w:tplc="AB6857FE" w:tentative="1">
      <w:start w:val="1"/>
      <w:numFmt w:val="bullet"/>
      <w:lvlText w:val=""/>
      <w:lvlJc w:val="left"/>
      <w:pPr>
        <w:ind w:left="5040" w:hanging="360"/>
      </w:pPr>
      <w:rPr>
        <w:rFonts w:ascii="Symbol" w:hAnsi="Symbol" w:hint="default"/>
      </w:rPr>
    </w:lvl>
    <w:lvl w:ilvl="7" w:tplc="10D4EB50" w:tentative="1">
      <w:start w:val="1"/>
      <w:numFmt w:val="bullet"/>
      <w:lvlText w:val="o"/>
      <w:lvlJc w:val="left"/>
      <w:pPr>
        <w:ind w:left="5760" w:hanging="360"/>
      </w:pPr>
      <w:rPr>
        <w:rFonts w:ascii="Courier New" w:hAnsi="Courier New" w:cs="Courier New" w:hint="default"/>
      </w:rPr>
    </w:lvl>
    <w:lvl w:ilvl="8" w:tplc="00DE87DA" w:tentative="1">
      <w:start w:val="1"/>
      <w:numFmt w:val="bullet"/>
      <w:lvlText w:val=""/>
      <w:lvlJc w:val="left"/>
      <w:pPr>
        <w:ind w:left="6480" w:hanging="360"/>
      </w:pPr>
      <w:rPr>
        <w:rFonts w:ascii="Wingdings" w:hAnsi="Wingdings" w:hint="default"/>
      </w:rPr>
    </w:lvl>
  </w:abstractNum>
  <w:abstractNum w:abstractNumId="4" w15:restartNumberingAfterBreak="0">
    <w:nsid w:val="432D511B"/>
    <w:multiLevelType w:val="hybridMultilevel"/>
    <w:tmpl w:val="7B18BF4A"/>
    <w:lvl w:ilvl="0" w:tplc="4BD6BDA8">
      <w:start w:val="1"/>
      <w:numFmt w:val="bullet"/>
      <w:lvlText w:val=""/>
      <w:lvlJc w:val="left"/>
      <w:pPr>
        <w:tabs>
          <w:tab w:val="num" w:pos="720"/>
        </w:tabs>
        <w:ind w:left="720" w:hanging="360"/>
      </w:pPr>
      <w:rPr>
        <w:rFonts w:ascii="Symbol" w:hAnsi="Symbol" w:hint="default"/>
      </w:rPr>
    </w:lvl>
    <w:lvl w:ilvl="1" w:tplc="667C1C0E" w:tentative="1">
      <w:start w:val="1"/>
      <w:numFmt w:val="bullet"/>
      <w:lvlText w:val="o"/>
      <w:lvlJc w:val="left"/>
      <w:pPr>
        <w:ind w:left="1440" w:hanging="360"/>
      </w:pPr>
      <w:rPr>
        <w:rFonts w:ascii="Courier New" w:hAnsi="Courier New" w:cs="Courier New" w:hint="default"/>
      </w:rPr>
    </w:lvl>
    <w:lvl w:ilvl="2" w:tplc="C5BE9754" w:tentative="1">
      <w:start w:val="1"/>
      <w:numFmt w:val="bullet"/>
      <w:lvlText w:val=""/>
      <w:lvlJc w:val="left"/>
      <w:pPr>
        <w:ind w:left="2160" w:hanging="360"/>
      </w:pPr>
      <w:rPr>
        <w:rFonts w:ascii="Wingdings" w:hAnsi="Wingdings" w:hint="default"/>
      </w:rPr>
    </w:lvl>
    <w:lvl w:ilvl="3" w:tplc="05D04A60" w:tentative="1">
      <w:start w:val="1"/>
      <w:numFmt w:val="bullet"/>
      <w:lvlText w:val=""/>
      <w:lvlJc w:val="left"/>
      <w:pPr>
        <w:ind w:left="2880" w:hanging="360"/>
      </w:pPr>
      <w:rPr>
        <w:rFonts w:ascii="Symbol" w:hAnsi="Symbol" w:hint="default"/>
      </w:rPr>
    </w:lvl>
    <w:lvl w:ilvl="4" w:tplc="DB2A6AC0" w:tentative="1">
      <w:start w:val="1"/>
      <w:numFmt w:val="bullet"/>
      <w:lvlText w:val="o"/>
      <w:lvlJc w:val="left"/>
      <w:pPr>
        <w:ind w:left="3600" w:hanging="360"/>
      </w:pPr>
      <w:rPr>
        <w:rFonts w:ascii="Courier New" w:hAnsi="Courier New" w:cs="Courier New" w:hint="default"/>
      </w:rPr>
    </w:lvl>
    <w:lvl w:ilvl="5" w:tplc="A184F192" w:tentative="1">
      <w:start w:val="1"/>
      <w:numFmt w:val="bullet"/>
      <w:lvlText w:val=""/>
      <w:lvlJc w:val="left"/>
      <w:pPr>
        <w:ind w:left="4320" w:hanging="360"/>
      </w:pPr>
      <w:rPr>
        <w:rFonts w:ascii="Wingdings" w:hAnsi="Wingdings" w:hint="default"/>
      </w:rPr>
    </w:lvl>
    <w:lvl w:ilvl="6" w:tplc="2C8C6BE4" w:tentative="1">
      <w:start w:val="1"/>
      <w:numFmt w:val="bullet"/>
      <w:lvlText w:val=""/>
      <w:lvlJc w:val="left"/>
      <w:pPr>
        <w:ind w:left="5040" w:hanging="360"/>
      </w:pPr>
      <w:rPr>
        <w:rFonts w:ascii="Symbol" w:hAnsi="Symbol" w:hint="default"/>
      </w:rPr>
    </w:lvl>
    <w:lvl w:ilvl="7" w:tplc="91F4CA12" w:tentative="1">
      <w:start w:val="1"/>
      <w:numFmt w:val="bullet"/>
      <w:lvlText w:val="o"/>
      <w:lvlJc w:val="left"/>
      <w:pPr>
        <w:ind w:left="5760" w:hanging="360"/>
      </w:pPr>
      <w:rPr>
        <w:rFonts w:ascii="Courier New" w:hAnsi="Courier New" w:cs="Courier New" w:hint="default"/>
      </w:rPr>
    </w:lvl>
    <w:lvl w:ilvl="8" w:tplc="AFFA9326" w:tentative="1">
      <w:start w:val="1"/>
      <w:numFmt w:val="bullet"/>
      <w:lvlText w:val=""/>
      <w:lvlJc w:val="left"/>
      <w:pPr>
        <w:ind w:left="6480" w:hanging="360"/>
      </w:pPr>
      <w:rPr>
        <w:rFonts w:ascii="Wingdings" w:hAnsi="Wingdings" w:hint="default"/>
      </w:rPr>
    </w:lvl>
  </w:abstractNum>
  <w:abstractNum w:abstractNumId="5" w15:restartNumberingAfterBreak="0">
    <w:nsid w:val="4DED308B"/>
    <w:multiLevelType w:val="hybridMultilevel"/>
    <w:tmpl w:val="E65E6B20"/>
    <w:lvl w:ilvl="0" w:tplc="693EF23C">
      <w:start w:val="1"/>
      <w:numFmt w:val="bullet"/>
      <w:lvlText w:val=""/>
      <w:lvlJc w:val="left"/>
      <w:pPr>
        <w:tabs>
          <w:tab w:val="num" w:pos="720"/>
        </w:tabs>
        <w:ind w:left="720" w:hanging="360"/>
      </w:pPr>
      <w:rPr>
        <w:rFonts w:ascii="Symbol" w:hAnsi="Symbol" w:hint="default"/>
      </w:rPr>
    </w:lvl>
    <w:lvl w:ilvl="1" w:tplc="8FA664FE" w:tentative="1">
      <w:start w:val="1"/>
      <w:numFmt w:val="bullet"/>
      <w:lvlText w:val="o"/>
      <w:lvlJc w:val="left"/>
      <w:pPr>
        <w:ind w:left="1440" w:hanging="360"/>
      </w:pPr>
      <w:rPr>
        <w:rFonts w:ascii="Courier New" w:hAnsi="Courier New" w:cs="Courier New" w:hint="default"/>
      </w:rPr>
    </w:lvl>
    <w:lvl w:ilvl="2" w:tplc="E228A73C" w:tentative="1">
      <w:start w:val="1"/>
      <w:numFmt w:val="bullet"/>
      <w:lvlText w:val=""/>
      <w:lvlJc w:val="left"/>
      <w:pPr>
        <w:ind w:left="2160" w:hanging="360"/>
      </w:pPr>
      <w:rPr>
        <w:rFonts w:ascii="Wingdings" w:hAnsi="Wingdings" w:hint="default"/>
      </w:rPr>
    </w:lvl>
    <w:lvl w:ilvl="3" w:tplc="1C401D6A" w:tentative="1">
      <w:start w:val="1"/>
      <w:numFmt w:val="bullet"/>
      <w:lvlText w:val=""/>
      <w:lvlJc w:val="left"/>
      <w:pPr>
        <w:ind w:left="2880" w:hanging="360"/>
      </w:pPr>
      <w:rPr>
        <w:rFonts w:ascii="Symbol" w:hAnsi="Symbol" w:hint="default"/>
      </w:rPr>
    </w:lvl>
    <w:lvl w:ilvl="4" w:tplc="DFC629B2" w:tentative="1">
      <w:start w:val="1"/>
      <w:numFmt w:val="bullet"/>
      <w:lvlText w:val="o"/>
      <w:lvlJc w:val="left"/>
      <w:pPr>
        <w:ind w:left="3600" w:hanging="360"/>
      </w:pPr>
      <w:rPr>
        <w:rFonts w:ascii="Courier New" w:hAnsi="Courier New" w:cs="Courier New" w:hint="default"/>
      </w:rPr>
    </w:lvl>
    <w:lvl w:ilvl="5" w:tplc="E094097A" w:tentative="1">
      <w:start w:val="1"/>
      <w:numFmt w:val="bullet"/>
      <w:lvlText w:val=""/>
      <w:lvlJc w:val="left"/>
      <w:pPr>
        <w:ind w:left="4320" w:hanging="360"/>
      </w:pPr>
      <w:rPr>
        <w:rFonts w:ascii="Wingdings" w:hAnsi="Wingdings" w:hint="default"/>
      </w:rPr>
    </w:lvl>
    <w:lvl w:ilvl="6" w:tplc="FFB20D1C" w:tentative="1">
      <w:start w:val="1"/>
      <w:numFmt w:val="bullet"/>
      <w:lvlText w:val=""/>
      <w:lvlJc w:val="left"/>
      <w:pPr>
        <w:ind w:left="5040" w:hanging="360"/>
      </w:pPr>
      <w:rPr>
        <w:rFonts w:ascii="Symbol" w:hAnsi="Symbol" w:hint="default"/>
      </w:rPr>
    </w:lvl>
    <w:lvl w:ilvl="7" w:tplc="48BA9A58" w:tentative="1">
      <w:start w:val="1"/>
      <w:numFmt w:val="bullet"/>
      <w:lvlText w:val="o"/>
      <w:lvlJc w:val="left"/>
      <w:pPr>
        <w:ind w:left="5760" w:hanging="360"/>
      </w:pPr>
      <w:rPr>
        <w:rFonts w:ascii="Courier New" w:hAnsi="Courier New" w:cs="Courier New" w:hint="default"/>
      </w:rPr>
    </w:lvl>
    <w:lvl w:ilvl="8" w:tplc="91BE9098" w:tentative="1">
      <w:start w:val="1"/>
      <w:numFmt w:val="bullet"/>
      <w:lvlText w:val=""/>
      <w:lvlJc w:val="left"/>
      <w:pPr>
        <w:ind w:left="6480" w:hanging="360"/>
      </w:pPr>
      <w:rPr>
        <w:rFonts w:ascii="Wingdings" w:hAnsi="Wingdings" w:hint="default"/>
      </w:rPr>
    </w:lvl>
  </w:abstractNum>
  <w:abstractNum w:abstractNumId="6" w15:restartNumberingAfterBreak="0">
    <w:nsid w:val="5A5D7862"/>
    <w:multiLevelType w:val="hybridMultilevel"/>
    <w:tmpl w:val="2B74835E"/>
    <w:lvl w:ilvl="0" w:tplc="63A64F0C">
      <w:start w:val="1"/>
      <w:numFmt w:val="bullet"/>
      <w:lvlText w:val=""/>
      <w:lvlJc w:val="left"/>
      <w:pPr>
        <w:tabs>
          <w:tab w:val="num" w:pos="782"/>
        </w:tabs>
        <w:ind w:left="782" w:hanging="360"/>
      </w:pPr>
      <w:rPr>
        <w:rFonts w:ascii="Symbol" w:hAnsi="Symbol" w:hint="default"/>
      </w:rPr>
    </w:lvl>
    <w:lvl w:ilvl="1" w:tplc="D55A7A0A" w:tentative="1">
      <w:start w:val="1"/>
      <w:numFmt w:val="bullet"/>
      <w:lvlText w:val="o"/>
      <w:lvlJc w:val="left"/>
      <w:pPr>
        <w:ind w:left="1502" w:hanging="360"/>
      </w:pPr>
      <w:rPr>
        <w:rFonts w:ascii="Courier New" w:hAnsi="Courier New" w:cs="Courier New" w:hint="default"/>
      </w:rPr>
    </w:lvl>
    <w:lvl w:ilvl="2" w:tplc="3B8487B2" w:tentative="1">
      <w:start w:val="1"/>
      <w:numFmt w:val="bullet"/>
      <w:lvlText w:val=""/>
      <w:lvlJc w:val="left"/>
      <w:pPr>
        <w:ind w:left="2222" w:hanging="360"/>
      </w:pPr>
      <w:rPr>
        <w:rFonts w:ascii="Wingdings" w:hAnsi="Wingdings" w:hint="default"/>
      </w:rPr>
    </w:lvl>
    <w:lvl w:ilvl="3" w:tplc="26A852D0" w:tentative="1">
      <w:start w:val="1"/>
      <w:numFmt w:val="bullet"/>
      <w:lvlText w:val=""/>
      <w:lvlJc w:val="left"/>
      <w:pPr>
        <w:ind w:left="2942" w:hanging="360"/>
      </w:pPr>
      <w:rPr>
        <w:rFonts w:ascii="Symbol" w:hAnsi="Symbol" w:hint="default"/>
      </w:rPr>
    </w:lvl>
    <w:lvl w:ilvl="4" w:tplc="54800978" w:tentative="1">
      <w:start w:val="1"/>
      <w:numFmt w:val="bullet"/>
      <w:lvlText w:val="o"/>
      <w:lvlJc w:val="left"/>
      <w:pPr>
        <w:ind w:left="3662" w:hanging="360"/>
      </w:pPr>
      <w:rPr>
        <w:rFonts w:ascii="Courier New" w:hAnsi="Courier New" w:cs="Courier New" w:hint="default"/>
      </w:rPr>
    </w:lvl>
    <w:lvl w:ilvl="5" w:tplc="87A43238" w:tentative="1">
      <w:start w:val="1"/>
      <w:numFmt w:val="bullet"/>
      <w:lvlText w:val=""/>
      <w:lvlJc w:val="left"/>
      <w:pPr>
        <w:ind w:left="4382" w:hanging="360"/>
      </w:pPr>
      <w:rPr>
        <w:rFonts w:ascii="Wingdings" w:hAnsi="Wingdings" w:hint="default"/>
      </w:rPr>
    </w:lvl>
    <w:lvl w:ilvl="6" w:tplc="FA20254C" w:tentative="1">
      <w:start w:val="1"/>
      <w:numFmt w:val="bullet"/>
      <w:lvlText w:val=""/>
      <w:lvlJc w:val="left"/>
      <w:pPr>
        <w:ind w:left="5102" w:hanging="360"/>
      </w:pPr>
      <w:rPr>
        <w:rFonts w:ascii="Symbol" w:hAnsi="Symbol" w:hint="default"/>
      </w:rPr>
    </w:lvl>
    <w:lvl w:ilvl="7" w:tplc="5E405C34" w:tentative="1">
      <w:start w:val="1"/>
      <w:numFmt w:val="bullet"/>
      <w:lvlText w:val="o"/>
      <w:lvlJc w:val="left"/>
      <w:pPr>
        <w:ind w:left="5822" w:hanging="360"/>
      </w:pPr>
      <w:rPr>
        <w:rFonts w:ascii="Courier New" w:hAnsi="Courier New" w:cs="Courier New" w:hint="default"/>
      </w:rPr>
    </w:lvl>
    <w:lvl w:ilvl="8" w:tplc="8E74869C" w:tentative="1">
      <w:start w:val="1"/>
      <w:numFmt w:val="bullet"/>
      <w:lvlText w:val=""/>
      <w:lvlJc w:val="left"/>
      <w:pPr>
        <w:ind w:left="6542" w:hanging="360"/>
      </w:pPr>
      <w:rPr>
        <w:rFonts w:ascii="Wingdings" w:hAnsi="Wingdings" w:hint="default"/>
      </w:rPr>
    </w:lvl>
  </w:abstractNum>
  <w:abstractNum w:abstractNumId="7" w15:restartNumberingAfterBreak="0">
    <w:nsid w:val="68497928"/>
    <w:multiLevelType w:val="hybridMultilevel"/>
    <w:tmpl w:val="A1B2DADA"/>
    <w:lvl w:ilvl="0" w:tplc="56FA43BA">
      <w:start w:val="1"/>
      <w:numFmt w:val="bullet"/>
      <w:lvlText w:val=""/>
      <w:lvlJc w:val="left"/>
      <w:pPr>
        <w:tabs>
          <w:tab w:val="num" w:pos="720"/>
        </w:tabs>
        <w:ind w:left="720" w:hanging="360"/>
      </w:pPr>
      <w:rPr>
        <w:rFonts w:ascii="Symbol" w:hAnsi="Symbol" w:hint="default"/>
      </w:rPr>
    </w:lvl>
    <w:lvl w:ilvl="1" w:tplc="B85422FA" w:tentative="1">
      <w:start w:val="1"/>
      <w:numFmt w:val="bullet"/>
      <w:lvlText w:val="o"/>
      <w:lvlJc w:val="left"/>
      <w:pPr>
        <w:ind w:left="1440" w:hanging="360"/>
      </w:pPr>
      <w:rPr>
        <w:rFonts w:ascii="Courier New" w:hAnsi="Courier New" w:cs="Courier New" w:hint="default"/>
      </w:rPr>
    </w:lvl>
    <w:lvl w:ilvl="2" w:tplc="2BE085CC" w:tentative="1">
      <w:start w:val="1"/>
      <w:numFmt w:val="bullet"/>
      <w:lvlText w:val=""/>
      <w:lvlJc w:val="left"/>
      <w:pPr>
        <w:ind w:left="2160" w:hanging="360"/>
      </w:pPr>
      <w:rPr>
        <w:rFonts w:ascii="Wingdings" w:hAnsi="Wingdings" w:hint="default"/>
      </w:rPr>
    </w:lvl>
    <w:lvl w:ilvl="3" w:tplc="621EA20A" w:tentative="1">
      <w:start w:val="1"/>
      <w:numFmt w:val="bullet"/>
      <w:lvlText w:val=""/>
      <w:lvlJc w:val="left"/>
      <w:pPr>
        <w:ind w:left="2880" w:hanging="360"/>
      </w:pPr>
      <w:rPr>
        <w:rFonts w:ascii="Symbol" w:hAnsi="Symbol" w:hint="default"/>
      </w:rPr>
    </w:lvl>
    <w:lvl w:ilvl="4" w:tplc="034E3990" w:tentative="1">
      <w:start w:val="1"/>
      <w:numFmt w:val="bullet"/>
      <w:lvlText w:val="o"/>
      <w:lvlJc w:val="left"/>
      <w:pPr>
        <w:ind w:left="3600" w:hanging="360"/>
      </w:pPr>
      <w:rPr>
        <w:rFonts w:ascii="Courier New" w:hAnsi="Courier New" w:cs="Courier New" w:hint="default"/>
      </w:rPr>
    </w:lvl>
    <w:lvl w:ilvl="5" w:tplc="D4AEC4F6" w:tentative="1">
      <w:start w:val="1"/>
      <w:numFmt w:val="bullet"/>
      <w:lvlText w:val=""/>
      <w:lvlJc w:val="left"/>
      <w:pPr>
        <w:ind w:left="4320" w:hanging="360"/>
      </w:pPr>
      <w:rPr>
        <w:rFonts w:ascii="Wingdings" w:hAnsi="Wingdings" w:hint="default"/>
      </w:rPr>
    </w:lvl>
    <w:lvl w:ilvl="6" w:tplc="CA220FC6" w:tentative="1">
      <w:start w:val="1"/>
      <w:numFmt w:val="bullet"/>
      <w:lvlText w:val=""/>
      <w:lvlJc w:val="left"/>
      <w:pPr>
        <w:ind w:left="5040" w:hanging="360"/>
      </w:pPr>
      <w:rPr>
        <w:rFonts w:ascii="Symbol" w:hAnsi="Symbol" w:hint="default"/>
      </w:rPr>
    </w:lvl>
    <w:lvl w:ilvl="7" w:tplc="94144BE4" w:tentative="1">
      <w:start w:val="1"/>
      <w:numFmt w:val="bullet"/>
      <w:lvlText w:val="o"/>
      <w:lvlJc w:val="left"/>
      <w:pPr>
        <w:ind w:left="5760" w:hanging="360"/>
      </w:pPr>
      <w:rPr>
        <w:rFonts w:ascii="Courier New" w:hAnsi="Courier New" w:cs="Courier New" w:hint="default"/>
      </w:rPr>
    </w:lvl>
    <w:lvl w:ilvl="8" w:tplc="BAB899FA"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B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514"/>
    <w:rsid w:val="00046BDA"/>
    <w:rsid w:val="0004762E"/>
    <w:rsid w:val="00052E91"/>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693B"/>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53E5"/>
    <w:rsid w:val="00127893"/>
    <w:rsid w:val="001312BB"/>
    <w:rsid w:val="00137D90"/>
    <w:rsid w:val="00141FB6"/>
    <w:rsid w:val="00142F8E"/>
    <w:rsid w:val="00143C8B"/>
    <w:rsid w:val="00144E70"/>
    <w:rsid w:val="00147530"/>
    <w:rsid w:val="0015331F"/>
    <w:rsid w:val="00156AB2"/>
    <w:rsid w:val="00160402"/>
    <w:rsid w:val="00160571"/>
    <w:rsid w:val="00161E93"/>
    <w:rsid w:val="00162C7A"/>
    <w:rsid w:val="00162DAE"/>
    <w:rsid w:val="001639C5"/>
    <w:rsid w:val="00163E45"/>
    <w:rsid w:val="0016521F"/>
    <w:rsid w:val="001664C2"/>
    <w:rsid w:val="00171BF2"/>
    <w:rsid w:val="00172AA8"/>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AC8"/>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3873"/>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3DDD"/>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0D6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B63"/>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3D5D"/>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57E94"/>
    <w:rsid w:val="00461B69"/>
    <w:rsid w:val="00462B3D"/>
    <w:rsid w:val="00474927"/>
    <w:rsid w:val="00475913"/>
    <w:rsid w:val="00480080"/>
    <w:rsid w:val="004824A7"/>
    <w:rsid w:val="00483AF0"/>
    <w:rsid w:val="00484167"/>
    <w:rsid w:val="00492211"/>
    <w:rsid w:val="00492325"/>
    <w:rsid w:val="00492A6D"/>
    <w:rsid w:val="00492E29"/>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A7E"/>
    <w:rsid w:val="00500121"/>
    <w:rsid w:val="005017AC"/>
    <w:rsid w:val="00501E8A"/>
    <w:rsid w:val="00505121"/>
    <w:rsid w:val="00505C04"/>
    <w:rsid w:val="00505F1B"/>
    <w:rsid w:val="005073E8"/>
    <w:rsid w:val="00510503"/>
    <w:rsid w:val="00512872"/>
    <w:rsid w:val="00512B0B"/>
    <w:rsid w:val="0051324D"/>
    <w:rsid w:val="00513440"/>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4475"/>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1A3"/>
    <w:rsid w:val="005B031F"/>
    <w:rsid w:val="005B3298"/>
    <w:rsid w:val="005B5516"/>
    <w:rsid w:val="005B5D2B"/>
    <w:rsid w:val="005C1496"/>
    <w:rsid w:val="005C17C5"/>
    <w:rsid w:val="005C2B21"/>
    <w:rsid w:val="005C2C00"/>
    <w:rsid w:val="005C4C6F"/>
    <w:rsid w:val="005C5127"/>
    <w:rsid w:val="005C7CCB"/>
    <w:rsid w:val="005D1444"/>
    <w:rsid w:val="005D4DAE"/>
    <w:rsid w:val="005D59AF"/>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7676"/>
    <w:rsid w:val="0067036E"/>
    <w:rsid w:val="00671693"/>
    <w:rsid w:val="006757AA"/>
    <w:rsid w:val="006804C1"/>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0615"/>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6EE8"/>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2821"/>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C697D"/>
    <w:rsid w:val="007D2892"/>
    <w:rsid w:val="007D2DCC"/>
    <w:rsid w:val="007D47E1"/>
    <w:rsid w:val="007D6659"/>
    <w:rsid w:val="007D6CD8"/>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458"/>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4635"/>
    <w:rsid w:val="00995B0B"/>
    <w:rsid w:val="009A1883"/>
    <w:rsid w:val="009A39F5"/>
    <w:rsid w:val="009A4588"/>
    <w:rsid w:val="009A5EA5"/>
    <w:rsid w:val="009B00C2"/>
    <w:rsid w:val="009B26AB"/>
    <w:rsid w:val="009B3476"/>
    <w:rsid w:val="009B39BC"/>
    <w:rsid w:val="009B5069"/>
    <w:rsid w:val="009B69AD"/>
    <w:rsid w:val="009B6C87"/>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1FBB"/>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53A7"/>
    <w:rsid w:val="00A07689"/>
    <w:rsid w:val="00A07906"/>
    <w:rsid w:val="00A10908"/>
    <w:rsid w:val="00A12330"/>
    <w:rsid w:val="00A1259F"/>
    <w:rsid w:val="00A1446F"/>
    <w:rsid w:val="00A151B5"/>
    <w:rsid w:val="00A1788A"/>
    <w:rsid w:val="00A220FF"/>
    <w:rsid w:val="00A227E0"/>
    <w:rsid w:val="00A232E4"/>
    <w:rsid w:val="00A24AAD"/>
    <w:rsid w:val="00A26A8A"/>
    <w:rsid w:val="00A27255"/>
    <w:rsid w:val="00A32304"/>
    <w:rsid w:val="00A33554"/>
    <w:rsid w:val="00A3420E"/>
    <w:rsid w:val="00A35D66"/>
    <w:rsid w:val="00A3724A"/>
    <w:rsid w:val="00A40E3E"/>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65F1D"/>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0777"/>
    <w:rsid w:val="00AC2E9A"/>
    <w:rsid w:val="00AC5AAB"/>
    <w:rsid w:val="00AC5AEC"/>
    <w:rsid w:val="00AC5F28"/>
    <w:rsid w:val="00AC6900"/>
    <w:rsid w:val="00AD304B"/>
    <w:rsid w:val="00AD3CB6"/>
    <w:rsid w:val="00AD4497"/>
    <w:rsid w:val="00AD7780"/>
    <w:rsid w:val="00AE2263"/>
    <w:rsid w:val="00AE248E"/>
    <w:rsid w:val="00AE2D12"/>
    <w:rsid w:val="00AE2F06"/>
    <w:rsid w:val="00AE4F1C"/>
    <w:rsid w:val="00AF1433"/>
    <w:rsid w:val="00AF48B4"/>
    <w:rsid w:val="00AF4923"/>
    <w:rsid w:val="00AF7C74"/>
    <w:rsid w:val="00B000AF"/>
    <w:rsid w:val="00B04E79"/>
    <w:rsid w:val="00B065AB"/>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2D68"/>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4ACC"/>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1F42"/>
    <w:rsid w:val="00C636F6"/>
    <w:rsid w:val="00C71EA0"/>
    <w:rsid w:val="00C72956"/>
    <w:rsid w:val="00C73045"/>
    <w:rsid w:val="00C73212"/>
    <w:rsid w:val="00C7354A"/>
    <w:rsid w:val="00C74379"/>
    <w:rsid w:val="00C74DD8"/>
    <w:rsid w:val="00C75C5E"/>
    <w:rsid w:val="00C7669F"/>
    <w:rsid w:val="00C76DFF"/>
    <w:rsid w:val="00C80B8F"/>
    <w:rsid w:val="00C8266F"/>
    <w:rsid w:val="00C82743"/>
    <w:rsid w:val="00C834CE"/>
    <w:rsid w:val="00C9047F"/>
    <w:rsid w:val="00C91F65"/>
    <w:rsid w:val="00C92310"/>
    <w:rsid w:val="00C95150"/>
    <w:rsid w:val="00C95A73"/>
    <w:rsid w:val="00CA013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00A2"/>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044E"/>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166F"/>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2C31"/>
    <w:rsid w:val="00E04B30"/>
    <w:rsid w:val="00E05FB7"/>
    <w:rsid w:val="00E066E6"/>
    <w:rsid w:val="00E06807"/>
    <w:rsid w:val="00E06C5E"/>
    <w:rsid w:val="00E0752B"/>
    <w:rsid w:val="00E1102B"/>
    <w:rsid w:val="00E1228E"/>
    <w:rsid w:val="00E13296"/>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0B8E"/>
    <w:rsid w:val="00F82811"/>
    <w:rsid w:val="00F84153"/>
    <w:rsid w:val="00F85661"/>
    <w:rsid w:val="00F96602"/>
    <w:rsid w:val="00F9735A"/>
    <w:rsid w:val="00FA32FC"/>
    <w:rsid w:val="00FA59FD"/>
    <w:rsid w:val="00FA5D8C"/>
    <w:rsid w:val="00FA6403"/>
    <w:rsid w:val="00FB16CD"/>
    <w:rsid w:val="00FB25F5"/>
    <w:rsid w:val="00FB3E61"/>
    <w:rsid w:val="00FB5B70"/>
    <w:rsid w:val="00FB73AE"/>
    <w:rsid w:val="00FC5388"/>
    <w:rsid w:val="00FC726C"/>
    <w:rsid w:val="00FC7404"/>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EC5F74-A6B6-4464-87CA-164AB24E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8266F"/>
    <w:rPr>
      <w:sz w:val="16"/>
      <w:szCs w:val="16"/>
    </w:rPr>
  </w:style>
  <w:style w:type="paragraph" w:styleId="CommentText">
    <w:name w:val="annotation text"/>
    <w:basedOn w:val="Normal"/>
    <w:link w:val="CommentTextChar"/>
    <w:semiHidden/>
    <w:unhideWhenUsed/>
    <w:rsid w:val="00C8266F"/>
    <w:rPr>
      <w:sz w:val="20"/>
      <w:szCs w:val="20"/>
    </w:rPr>
  </w:style>
  <w:style w:type="character" w:customStyle="1" w:styleId="CommentTextChar">
    <w:name w:val="Comment Text Char"/>
    <w:basedOn w:val="DefaultParagraphFont"/>
    <w:link w:val="CommentText"/>
    <w:semiHidden/>
    <w:rsid w:val="00C8266F"/>
  </w:style>
  <w:style w:type="paragraph" w:styleId="CommentSubject">
    <w:name w:val="annotation subject"/>
    <w:basedOn w:val="CommentText"/>
    <w:next w:val="CommentText"/>
    <w:link w:val="CommentSubjectChar"/>
    <w:semiHidden/>
    <w:unhideWhenUsed/>
    <w:rsid w:val="00C8266F"/>
    <w:rPr>
      <w:b/>
      <w:bCs/>
    </w:rPr>
  </w:style>
  <w:style w:type="character" w:customStyle="1" w:styleId="CommentSubjectChar">
    <w:name w:val="Comment Subject Char"/>
    <w:basedOn w:val="CommentTextChar"/>
    <w:link w:val="CommentSubject"/>
    <w:semiHidden/>
    <w:rsid w:val="00C8266F"/>
    <w:rPr>
      <w:b/>
      <w:bCs/>
    </w:rPr>
  </w:style>
  <w:style w:type="paragraph" w:styleId="Revision">
    <w:name w:val="Revision"/>
    <w:hidden/>
    <w:uiPriority w:val="99"/>
    <w:semiHidden/>
    <w:rsid w:val="00C826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Words>
  <Characters>4217</Characters>
  <Application>Microsoft Office Word</Application>
  <DocSecurity>4</DocSecurity>
  <Lines>96</Lines>
  <Paragraphs>38</Paragraphs>
  <ScaleCrop>false</ScaleCrop>
  <HeadingPairs>
    <vt:vector size="2" baseType="variant">
      <vt:variant>
        <vt:lpstr>Title</vt:lpstr>
      </vt:variant>
      <vt:variant>
        <vt:i4>1</vt:i4>
      </vt:variant>
    </vt:vector>
  </HeadingPairs>
  <TitlesOfParts>
    <vt:vector size="1" baseType="lpstr">
      <vt:lpstr>BA - HB01646 (Committee Report (Unamended))</vt:lpstr>
    </vt:vector>
  </TitlesOfParts>
  <Company>State of Texas</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21824</dc:subject>
  <dc:creator>State of Texas</dc:creator>
  <dc:description>HB 1646 by Lambert-(H)Insurance</dc:description>
  <cp:lastModifiedBy>Stacey Nicchio</cp:lastModifiedBy>
  <cp:revision>2</cp:revision>
  <cp:lastPrinted>2003-11-26T17:21:00Z</cp:lastPrinted>
  <dcterms:created xsi:type="dcterms:W3CDTF">2021-04-28T22:39:00Z</dcterms:created>
  <dcterms:modified xsi:type="dcterms:W3CDTF">2021-04-28T22:39:00Z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21.115.135</vt:lpwstr>
  </property>
</Properties>
</file>