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280" w:rsidRDefault="005D628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E8BFE2C03394F55A395C00F6075BD03"/>
          </w:placeholder>
        </w:sdtPr>
        <w:sdtContent>
          <w:r w:rsidRPr="005C2A78">
            <w:rPr>
              <w:rFonts w:cs="Times New Roman"/>
              <w:b/>
              <w:szCs w:val="24"/>
              <w:u w:val="single"/>
            </w:rPr>
            <w:t>BILL ANALYSIS</w:t>
          </w:r>
        </w:sdtContent>
      </w:sdt>
    </w:p>
    <w:p w:rsidR="005D6280" w:rsidRPr="00585C31" w:rsidRDefault="005D6280" w:rsidP="000F1DF9">
      <w:pPr>
        <w:spacing w:after="0" w:line="240" w:lineRule="auto"/>
        <w:rPr>
          <w:rFonts w:cs="Times New Roman"/>
          <w:szCs w:val="24"/>
        </w:rPr>
      </w:pPr>
    </w:p>
    <w:p w:rsidR="005D6280" w:rsidRPr="00585C31" w:rsidRDefault="005D628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D6280" w:rsidTr="000F1DF9">
        <w:tc>
          <w:tcPr>
            <w:tcW w:w="2718" w:type="dxa"/>
          </w:tcPr>
          <w:p w:rsidR="005D6280" w:rsidRPr="005C2A78" w:rsidRDefault="005D6280" w:rsidP="006D756B">
            <w:pPr>
              <w:rPr>
                <w:rFonts w:cs="Times New Roman"/>
                <w:szCs w:val="24"/>
              </w:rPr>
            </w:pPr>
            <w:sdt>
              <w:sdtPr>
                <w:rPr>
                  <w:rFonts w:cs="Times New Roman"/>
                  <w:szCs w:val="24"/>
                </w:rPr>
                <w:alias w:val="Agency Title"/>
                <w:tag w:val="AgencyTitleContentControl"/>
                <w:id w:val="1920747753"/>
                <w:lock w:val="sdtContentLocked"/>
                <w:placeholder>
                  <w:docPart w:val="7859820A59424ED8B37AB95464C0EE6D"/>
                </w:placeholder>
              </w:sdtPr>
              <w:sdtEndPr>
                <w:rPr>
                  <w:rFonts w:cstheme="minorBidi"/>
                  <w:szCs w:val="22"/>
                </w:rPr>
              </w:sdtEndPr>
              <w:sdtContent>
                <w:r>
                  <w:rPr>
                    <w:rFonts w:cs="Times New Roman"/>
                    <w:szCs w:val="24"/>
                  </w:rPr>
                  <w:t>Senate Research Center</w:t>
                </w:r>
              </w:sdtContent>
            </w:sdt>
          </w:p>
        </w:tc>
        <w:tc>
          <w:tcPr>
            <w:tcW w:w="6858" w:type="dxa"/>
          </w:tcPr>
          <w:p w:rsidR="005D6280" w:rsidRPr="00FF6471" w:rsidRDefault="005D6280" w:rsidP="000F1DF9">
            <w:pPr>
              <w:jc w:val="right"/>
              <w:rPr>
                <w:rFonts w:cs="Times New Roman"/>
                <w:szCs w:val="24"/>
              </w:rPr>
            </w:pPr>
            <w:sdt>
              <w:sdtPr>
                <w:rPr>
                  <w:rFonts w:cs="Times New Roman"/>
                  <w:szCs w:val="24"/>
                </w:rPr>
                <w:alias w:val="Bill Number"/>
                <w:tag w:val="BillNumberOne"/>
                <w:id w:val="-410784069"/>
                <w:lock w:val="sdtContentLocked"/>
                <w:placeholder>
                  <w:docPart w:val="178008D21DA8442AB919E2EB8BDC3A74"/>
                </w:placeholder>
              </w:sdtPr>
              <w:sdtContent>
                <w:r>
                  <w:rPr>
                    <w:rFonts w:cs="Times New Roman"/>
                    <w:szCs w:val="24"/>
                  </w:rPr>
                  <w:t>H.B. 1659</w:t>
                </w:r>
              </w:sdtContent>
            </w:sdt>
          </w:p>
        </w:tc>
      </w:tr>
      <w:tr w:rsidR="005D6280" w:rsidTr="000F1DF9">
        <w:sdt>
          <w:sdtPr>
            <w:rPr>
              <w:rFonts w:cs="Times New Roman"/>
              <w:szCs w:val="24"/>
            </w:rPr>
            <w:alias w:val="TLCNumber"/>
            <w:tag w:val="TLCNumber"/>
            <w:id w:val="-542600604"/>
            <w:lock w:val="sdtLocked"/>
            <w:placeholder>
              <w:docPart w:val="EC0C6DD3C57F4D3E848DF4F302D8E112"/>
            </w:placeholder>
          </w:sdtPr>
          <w:sdtContent>
            <w:tc>
              <w:tcPr>
                <w:tcW w:w="2718" w:type="dxa"/>
              </w:tcPr>
              <w:p w:rsidR="005D6280" w:rsidRPr="000F1DF9" w:rsidRDefault="005D6280" w:rsidP="00C65088">
                <w:pPr>
                  <w:rPr>
                    <w:rFonts w:cs="Times New Roman"/>
                    <w:szCs w:val="24"/>
                  </w:rPr>
                </w:pPr>
                <w:r>
                  <w:rPr>
                    <w:noProof/>
                  </w:rPr>
                  <w:t>87R1558 DRS-F</w:t>
                </w:r>
              </w:p>
            </w:tc>
          </w:sdtContent>
        </w:sdt>
        <w:tc>
          <w:tcPr>
            <w:tcW w:w="6858" w:type="dxa"/>
          </w:tcPr>
          <w:p w:rsidR="005D6280" w:rsidRPr="005C2A78" w:rsidRDefault="005D6280" w:rsidP="00073EDD">
            <w:pPr>
              <w:jc w:val="right"/>
              <w:rPr>
                <w:rFonts w:cs="Times New Roman"/>
                <w:szCs w:val="24"/>
              </w:rPr>
            </w:pPr>
            <w:sdt>
              <w:sdtPr>
                <w:rPr>
                  <w:rFonts w:cs="Times New Roman"/>
                  <w:szCs w:val="24"/>
                </w:rPr>
                <w:alias w:val="Author Label"/>
                <w:tag w:val="By"/>
                <w:id w:val="72399597"/>
                <w:lock w:val="sdtLocked"/>
                <w:placeholder>
                  <w:docPart w:val="75DE63C075CF40B0BE3684F2CCA42A6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21BF7986F714FFB9C33188B29EA39BC"/>
                </w:placeholder>
              </w:sdtPr>
              <w:sdtContent>
                <w:r>
                  <w:rPr>
                    <w:rFonts w:cs="Times New Roman"/>
                    <w:szCs w:val="24"/>
                  </w:rPr>
                  <w:t>Murphy</w:t>
                </w:r>
              </w:sdtContent>
            </w:sdt>
            <w:sdt>
              <w:sdtPr>
                <w:rPr>
                  <w:rFonts w:cs="Times New Roman"/>
                  <w:szCs w:val="24"/>
                </w:rPr>
                <w:alias w:val="Sponsor"/>
                <w:tag w:val="Sponsor"/>
                <w:id w:val="-2039656131"/>
                <w:lock w:val="sdtContentLocked"/>
                <w:placeholder>
                  <w:docPart w:val="8ABAC79F8E0546C894096F71BE786991"/>
                </w:placeholder>
              </w:sdtPr>
              <w:sdtContent>
                <w:r>
                  <w:rPr>
                    <w:rFonts w:cs="Times New Roman"/>
                    <w:szCs w:val="24"/>
                  </w:rPr>
                  <w:t xml:space="preserve"> (Creighton)</w:t>
                </w:r>
              </w:sdtContent>
            </w:sdt>
            <w:sdt>
              <w:sdtPr>
                <w:rPr>
                  <w:rFonts w:cs="Times New Roman"/>
                  <w:szCs w:val="24"/>
                </w:rPr>
                <w:alias w:val="DualSponsor"/>
                <w:tag w:val="DualSponsor"/>
                <w:id w:val="1029379812"/>
                <w:lock w:val="sdtContentLocked"/>
                <w:placeholder>
                  <w:docPart w:val="62DB567521494F519F32998D41382F5C"/>
                </w:placeholder>
                <w:showingPlcHdr/>
              </w:sdtPr>
              <w:sdtContent/>
            </w:sdt>
          </w:p>
        </w:tc>
      </w:tr>
      <w:tr w:rsidR="005D6280" w:rsidTr="000F1DF9">
        <w:tc>
          <w:tcPr>
            <w:tcW w:w="2718" w:type="dxa"/>
          </w:tcPr>
          <w:p w:rsidR="005D6280" w:rsidRPr="00BC7495" w:rsidRDefault="005D6280" w:rsidP="000F1DF9">
            <w:pPr>
              <w:rPr>
                <w:rFonts w:cs="Times New Roman"/>
                <w:szCs w:val="24"/>
              </w:rPr>
            </w:pPr>
          </w:p>
        </w:tc>
        <w:sdt>
          <w:sdtPr>
            <w:rPr>
              <w:rFonts w:cs="Times New Roman"/>
              <w:szCs w:val="24"/>
            </w:rPr>
            <w:alias w:val="Committee"/>
            <w:tag w:val="Committee"/>
            <w:id w:val="1914272295"/>
            <w:lock w:val="sdtContentLocked"/>
            <w:placeholder>
              <w:docPart w:val="E53408959E4348599FE1E8A9CD9BC5B7"/>
            </w:placeholder>
          </w:sdtPr>
          <w:sdtContent>
            <w:tc>
              <w:tcPr>
                <w:tcW w:w="6858" w:type="dxa"/>
              </w:tcPr>
              <w:p w:rsidR="005D6280" w:rsidRPr="00FF6471" w:rsidRDefault="005D6280" w:rsidP="000F1DF9">
                <w:pPr>
                  <w:jc w:val="right"/>
                  <w:rPr>
                    <w:rFonts w:cs="Times New Roman"/>
                    <w:szCs w:val="24"/>
                  </w:rPr>
                </w:pPr>
                <w:r>
                  <w:rPr>
                    <w:rFonts w:cs="Times New Roman"/>
                    <w:szCs w:val="24"/>
                  </w:rPr>
                  <w:t>Business &amp; Commerce</w:t>
                </w:r>
              </w:p>
            </w:tc>
          </w:sdtContent>
        </w:sdt>
      </w:tr>
      <w:tr w:rsidR="005D6280" w:rsidTr="000F1DF9">
        <w:tc>
          <w:tcPr>
            <w:tcW w:w="2718" w:type="dxa"/>
          </w:tcPr>
          <w:p w:rsidR="005D6280" w:rsidRPr="00BC7495" w:rsidRDefault="005D6280" w:rsidP="000F1DF9">
            <w:pPr>
              <w:rPr>
                <w:rFonts w:cs="Times New Roman"/>
                <w:szCs w:val="24"/>
              </w:rPr>
            </w:pPr>
          </w:p>
        </w:tc>
        <w:sdt>
          <w:sdtPr>
            <w:rPr>
              <w:rFonts w:cs="Times New Roman"/>
              <w:szCs w:val="24"/>
            </w:rPr>
            <w:alias w:val="Date"/>
            <w:tag w:val="DateContentControl"/>
            <w:id w:val="1178081906"/>
            <w:lock w:val="sdtLocked"/>
            <w:placeholder>
              <w:docPart w:val="839F241AD49844798C3CB0F5D78E0DF4"/>
            </w:placeholder>
            <w:date w:fullDate="2021-05-17T00:00:00Z">
              <w:dateFormat w:val="M/d/yyyy"/>
              <w:lid w:val="en-US"/>
              <w:storeMappedDataAs w:val="dateTime"/>
              <w:calendar w:val="gregorian"/>
            </w:date>
          </w:sdtPr>
          <w:sdtContent>
            <w:tc>
              <w:tcPr>
                <w:tcW w:w="6858" w:type="dxa"/>
              </w:tcPr>
              <w:p w:rsidR="005D6280" w:rsidRPr="00FF6471" w:rsidRDefault="005D6280" w:rsidP="000F1DF9">
                <w:pPr>
                  <w:jc w:val="right"/>
                  <w:rPr>
                    <w:rFonts w:cs="Times New Roman"/>
                    <w:szCs w:val="24"/>
                  </w:rPr>
                </w:pPr>
                <w:r>
                  <w:rPr>
                    <w:rFonts w:cs="Times New Roman"/>
                    <w:szCs w:val="24"/>
                  </w:rPr>
                  <w:t>5/17/2021</w:t>
                </w:r>
              </w:p>
            </w:tc>
          </w:sdtContent>
        </w:sdt>
      </w:tr>
      <w:tr w:rsidR="005D6280" w:rsidTr="000F1DF9">
        <w:tc>
          <w:tcPr>
            <w:tcW w:w="2718" w:type="dxa"/>
          </w:tcPr>
          <w:p w:rsidR="005D6280" w:rsidRPr="00BC7495" w:rsidRDefault="005D6280" w:rsidP="000F1DF9">
            <w:pPr>
              <w:rPr>
                <w:rFonts w:cs="Times New Roman"/>
                <w:szCs w:val="24"/>
              </w:rPr>
            </w:pPr>
          </w:p>
        </w:tc>
        <w:sdt>
          <w:sdtPr>
            <w:rPr>
              <w:rFonts w:cs="Times New Roman"/>
              <w:szCs w:val="24"/>
            </w:rPr>
            <w:alias w:val="BA Version"/>
            <w:tag w:val="BAVersion"/>
            <w:id w:val="-1685590809"/>
            <w:lock w:val="sdtContentLocked"/>
            <w:placeholder>
              <w:docPart w:val="DC43CB0223854A1B8C4A9FF5A0B2A676"/>
            </w:placeholder>
          </w:sdtPr>
          <w:sdtContent>
            <w:tc>
              <w:tcPr>
                <w:tcW w:w="6858" w:type="dxa"/>
              </w:tcPr>
              <w:p w:rsidR="005D6280" w:rsidRPr="00FF6471" w:rsidRDefault="005D6280" w:rsidP="000F1DF9">
                <w:pPr>
                  <w:jc w:val="right"/>
                  <w:rPr>
                    <w:rFonts w:cs="Times New Roman"/>
                    <w:szCs w:val="24"/>
                  </w:rPr>
                </w:pPr>
                <w:r>
                  <w:rPr>
                    <w:rFonts w:cs="Times New Roman"/>
                    <w:szCs w:val="24"/>
                  </w:rPr>
                  <w:t>Engrossed</w:t>
                </w:r>
              </w:p>
            </w:tc>
          </w:sdtContent>
        </w:sdt>
      </w:tr>
    </w:tbl>
    <w:p w:rsidR="005D6280" w:rsidRPr="00FF6471" w:rsidRDefault="005D6280" w:rsidP="000F1DF9">
      <w:pPr>
        <w:spacing w:after="0" w:line="240" w:lineRule="auto"/>
        <w:rPr>
          <w:rFonts w:cs="Times New Roman"/>
          <w:szCs w:val="24"/>
        </w:rPr>
      </w:pPr>
    </w:p>
    <w:p w:rsidR="005D6280" w:rsidRPr="00FF6471" w:rsidRDefault="005D6280" w:rsidP="000F1DF9">
      <w:pPr>
        <w:spacing w:after="0" w:line="240" w:lineRule="auto"/>
        <w:rPr>
          <w:rFonts w:cs="Times New Roman"/>
          <w:szCs w:val="24"/>
        </w:rPr>
      </w:pPr>
    </w:p>
    <w:p w:rsidR="005D6280" w:rsidRPr="00FF6471" w:rsidRDefault="005D628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971F48C7E9A408C80F1A4F0F810ED6C"/>
        </w:placeholder>
      </w:sdtPr>
      <w:sdtContent>
        <w:p w:rsidR="005D6280" w:rsidRDefault="005D628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33E2F0CE50E4BA3A04500CFCD12CA40"/>
        </w:placeholder>
      </w:sdtPr>
      <w:sdtContent>
        <w:p w:rsidR="005D6280" w:rsidRDefault="005D6280" w:rsidP="000B089A">
          <w:pPr>
            <w:pStyle w:val="NormalWeb"/>
            <w:spacing w:before="0" w:beforeAutospacing="0" w:after="0" w:afterAutospacing="0"/>
            <w:jc w:val="both"/>
            <w:divId w:val="2022465516"/>
            <w:rPr>
              <w:rFonts w:eastAsia="Times New Roman"/>
              <w:bCs/>
            </w:rPr>
          </w:pPr>
        </w:p>
        <w:p w:rsidR="005D6280" w:rsidRPr="000B089A" w:rsidRDefault="005D6280" w:rsidP="000B089A">
          <w:pPr>
            <w:pStyle w:val="NormalWeb"/>
            <w:spacing w:before="0" w:beforeAutospacing="0" w:after="0" w:afterAutospacing="0"/>
            <w:jc w:val="both"/>
            <w:divId w:val="2022465516"/>
          </w:pPr>
          <w:r w:rsidRPr="000B089A">
            <w:t>During the development phase of master planned communities, landowners often set aside tracts of land that are known as "commercial reserves." The usage of these tracts is defined by restrictive covenants, commonly referred to as deed restrictions. These tracts are typically reserved for future multifamily or commercial use, once the residential development is ready to support it. In some instances, local property owners' associations have attempted to change the restrictive covenants of a commercial reserve to prevent the tract's use as a multifamily or commercial tract, despite the recorded intentions or the owner's desires.</w:t>
          </w:r>
        </w:p>
        <w:p w:rsidR="005D6280" w:rsidRPr="000B089A" w:rsidRDefault="005D6280" w:rsidP="000B089A">
          <w:pPr>
            <w:pStyle w:val="NormalWeb"/>
            <w:spacing w:before="0" w:beforeAutospacing="0" w:after="0" w:afterAutospacing="0"/>
            <w:jc w:val="both"/>
            <w:divId w:val="2022465516"/>
          </w:pPr>
          <w:r w:rsidRPr="000B089A">
            <w:t> </w:t>
          </w:r>
        </w:p>
        <w:p w:rsidR="005D6280" w:rsidRPr="000B089A" w:rsidRDefault="005D6280" w:rsidP="000B089A">
          <w:pPr>
            <w:pStyle w:val="NormalWeb"/>
            <w:spacing w:before="0" w:beforeAutospacing="0" w:after="0" w:afterAutospacing="0"/>
            <w:jc w:val="both"/>
            <w:divId w:val="2022465516"/>
          </w:pPr>
          <w:r w:rsidRPr="000B089A">
            <w:t>While there are existing protections for certain non-single family residential property owners against amending restrictive covenants, it has been suggested that these protections should also apply under the Texas Residential Property Owners Protection Act.</w:t>
          </w:r>
        </w:p>
        <w:p w:rsidR="005D6280" w:rsidRPr="000B089A" w:rsidRDefault="005D6280" w:rsidP="000B089A">
          <w:pPr>
            <w:pStyle w:val="NormalWeb"/>
            <w:spacing w:before="0" w:beforeAutospacing="0" w:after="0" w:afterAutospacing="0"/>
            <w:jc w:val="both"/>
            <w:divId w:val="2022465516"/>
          </w:pPr>
          <w:r w:rsidRPr="000B089A">
            <w:t> </w:t>
          </w:r>
        </w:p>
        <w:p w:rsidR="005D6280" w:rsidRPr="000B089A" w:rsidRDefault="005D6280" w:rsidP="000B089A">
          <w:pPr>
            <w:pStyle w:val="NormalWeb"/>
            <w:spacing w:before="0" w:beforeAutospacing="0" w:after="0" w:afterAutospacing="0"/>
            <w:jc w:val="both"/>
            <w:divId w:val="2022465516"/>
          </w:pPr>
          <w:r w:rsidRPr="000B089A">
            <w:t>H.B. 1659 seeks to remedy this situation by ensuring that the original covenants cannot be overturned by a property owners' association without the owner's consent.</w:t>
          </w:r>
        </w:p>
        <w:p w:rsidR="005D6280" w:rsidRPr="00D70925" w:rsidRDefault="005D6280" w:rsidP="000B089A">
          <w:pPr>
            <w:spacing w:after="0" w:line="240" w:lineRule="auto"/>
            <w:jc w:val="both"/>
            <w:rPr>
              <w:rFonts w:eastAsia="Times New Roman" w:cs="Times New Roman"/>
              <w:bCs/>
              <w:szCs w:val="24"/>
            </w:rPr>
          </w:pPr>
        </w:p>
      </w:sdtContent>
    </w:sdt>
    <w:p w:rsidR="005D6280" w:rsidRDefault="005D628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1659 </w:t>
      </w:r>
      <w:bookmarkStart w:id="1" w:name="AmendsCurrentLaw"/>
      <w:bookmarkEnd w:id="1"/>
      <w:r>
        <w:rPr>
          <w:rFonts w:cs="Times New Roman"/>
          <w:szCs w:val="24"/>
        </w:rPr>
        <w:t>amends current law relating to the amendment of a residential subdivision's declaration to affect certain types of property located in the subdivision.</w:t>
      </w:r>
    </w:p>
    <w:p w:rsidR="005D6280" w:rsidRPr="00B0168A" w:rsidRDefault="005D6280" w:rsidP="000F1DF9">
      <w:pPr>
        <w:spacing w:after="0" w:line="240" w:lineRule="auto"/>
        <w:jc w:val="both"/>
        <w:rPr>
          <w:rFonts w:eastAsia="Times New Roman" w:cs="Times New Roman"/>
          <w:szCs w:val="24"/>
        </w:rPr>
      </w:pPr>
    </w:p>
    <w:p w:rsidR="005D6280" w:rsidRPr="005C2A78" w:rsidRDefault="005D628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7411F2C2D414CDBAC52ECE065B012FD"/>
          </w:placeholder>
        </w:sdtPr>
        <w:sdtContent>
          <w:r>
            <w:rPr>
              <w:rFonts w:eastAsia="Times New Roman" w:cs="Times New Roman"/>
              <w:b/>
              <w:szCs w:val="24"/>
              <w:u w:val="single"/>
            </w:rPr>
            <w:t>RULEMAKING AUTHORITY</w:t>
          </w:r>
        </w:sdtContent>
      </w:sdt>
    </w:p>
    <w:p w:rsidR="005D6280" w:rsidRPr="006529C4" w:rsidRDefault="005D6280" w:rsidP="00774EC7">
      <w:pPr>
        <w:spacing w:after="0" w:line="240" w:lineRule="auto"/>
        <w:jc w:val="both"/>
        <w:rPr>
          <w:rFonts w:cs="Times New Roman"/>
          <w:szCs w:val="24"/>
        </w:rPr>
      </w:pPr>
    </w:p>
    <w:p w:rsidR="005D6280" w:rsidRPr="006529C4" w:rsidRDefault="005D628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D6280" w:rsidRPr="006529C4" w:rsidRDefault="005D6280" w:rsidP="00774EC7">
      <w:pPr>
        <w:spacing w:after="0" w:line="240" w:lineRule="auto"/>
        <w:jc w:val="both"/>
        <w:rPr>
          <w:rFonts w:cs="Times New Roman"/>
          <w:szCs w:val="24"/>
        </w:rPr>
      </w:pPr>
    </w:p>
    <w:p w:rsidR="005D6280" w:rsidRPr="005C2A78" w:rsidRDefault="005D628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825980418C84F6BB223B99E9E6C369C"/>
          </w:placeholder>
        </w:sdtPr>
        <w:sdtContent>
          <w:r>
            <w:rPr>
              <w:rFonts w:eastAsia="Times New Roman" w:cs="Times New Roman"/>
              <w:b/>
              <w:szCs w:val="24"/>
              <w:u w:val="single"/>
            </w:rPr>
            <w:t>SECTION BY SECTION ANALYSIS</w:t>
          </w:r>
        </w:sdtContent>
      </w:sdt>
    </w:p>
    <w:p w:rsidR="005D6280" w:rsidRPr="005C2A78" w:rsidRDefault="005D6280" w:rsidP="000F1DF9">
      <w:pPr>
        <w:spacing w:after="0" w:line="240" w:lineRule="auto"/>
        <w:jc w:val="both"/>
        <w:rPr>
          <w:rFonts w:eastAsia="Times New Roman" w:cs="Times New Roman"/>
          <w:szCs w:val="24"/>
        </w:rPr>
      </w:pPr>
    </w:p>
    <w:p w:rsidR="005D6280" w:rsidRDefault="005D6280" w:rsidP="005D6280">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Amends Section 209.0041, Property Code, by adding Subsection (d-1), as follows:</w:t>
      </w:r>
    </w:p>
    <w:p w:rsidR="005D6280" w:rsidRDefault="005D6280" w:rsidP="005D6280">
      <w:pPr>
        <w:spacing w:after="0" w:line="240" w:lineRule="auto"/>
        <w:jc w:val="both"/>
      </w:pPr>
    </w:p>
    <w:p w:rsidR="005D6280" w:rsidRPr="005C2A78" w:rsidRDefault="005D6280" w:rsidP="005D6280">
      <w:pPr>
        <w:spacing w:after="0" w:line="240" w:lineRule="auto"/>
        <w:ind w:left="720"/>
        <w:jc w:val="both"/>
        <w:rPr>
          <w:rFonts w:eastAsia="Times New Roman" w:cs="Times New Roman"/>
          <w:szCs w:val="24"/>
        </w:rPr>
      </w:pPr>
      <w:r w:rsidRPr="00B0168A">
        <w:rPr>
          <w:rFonts w:eastAsia="Times New Roman" w:cs="Times New Roman"/>
          <w:szCs w:val="24"/>
        </w:rPr>
        <w:t>(d-1) Provides that Section 209.0041</w:t>
      </w:r>
      <w:r>
        <w:rPr>
          <w:rFonts w:eastAsia="Times New Roman" w:cs="Times New Roman"/>
          <w:szCs w:val="24"/>
        </w:rPr>
        <w:t xml:space="preserve"> (Adoption or Amendment of Certain Dedicatory Instruments)</w:t>
      </w:r>
      <w:r w:rsidRPr="00B0168A">
        <w:rPr>
          <w:rFonts w:eastAsia="Times New Roman" w:cs="Times New Roman"/>
          <w:szCs w:val="24"/>
        </w:rPr>
        <w:t xml:space="preserve"> does not apply to an amendment of a declaration if the amendment would affect a portion of a subdivision that is zoned for or that contains a commercial structure, an industrial structure, an apartment complex, or a condominium as defined by Section 81.002</w:t>
      </w:r>
      <w:r>
        <w:rPr>
          <w:rFonts w:eastAsia="Times New Roman" w:cs="Times New Roman"/>
          <w:szCs w:val="24"/>
        </w:rPr>
        <w:t xml:space="preserve"> (Definitions)</w:t>
      </w:r>
      <w:r w:rsidRPr="00B0168A">
        <w:rPr>
          <w:rFonts w:eastAsia="Times New Roman" w:cs="Times New Roman"/>
          <w:szCs w:val="24"/>
        </w:rPr>
        <w:t xml:space="preserve"> or 82.003</w:t>
      </w:r>
      <w:r>
        <w:rPr>
          <w:rFonts w:eastAsia="Times New Roman" w:cs="Times New Roman"/>
          <w:szCs w:val="24"/>
        </w:rPr>
        <w:t xml:space="preserve"> (Definitions). </w:t>
      </w:r>
      <w:r w:rsidRPr="00B0168A">
        <w:rPr>
          <w:rFonts w:eastAsia="Times New Roman" w:cs="Times New Roman"/>
          <w:szCs w:val="24"/>
        </w:rPr>
        <w:t>Defines "apartment complex."</w:t>
      </w:r>
    </w:p>
    <w:p w:rsidR="005D6280" w:rsidRPr="005C2A78" w:rsidRDefault="005D6280" w:rsidP="005D6280">
      <w:pPr>
        <w:spacing w:after="0" w:line="240" w:lineRule="auto"/>
        <w:jc w:val="both"/>
        <w:rPr>
          <w:rFonts w:eastAsia="Times New Roman" w:cs="Times New Roman"/>
          <w:szCs w:val="24"/>
        </w:rPr>
      </w:pPr>
    </w:p>
    <w:p w:rsidR="005D6280" w:rsidRPr="005C2A78" w:rsidRDefault="005D6280" w:rsidP="005D628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5D6280" w:rsidRPr="005C2A78" w:rsidRDefault="005D6280" w:rsidP="005D6280">
      <w:pPr>
        <w:spacing w:after="0" w:line="240" w:lineRule="auto"/>
        <w:jc w:val="both"/>
        <w:rPr>
          <w:rFonts w:eastAsia="Times New Roman" w:cs="Times New Roman"/>
          <w:szCs w:val="24"/>
        </w:rPr>
      </w:pPr>
    </w:p>
    <w:p w:rsidR="005D6280" w:rsidRPr="00C8671F" w:rsidRDefault="005D6280" w:rsidP="005D628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2021.</w:t>
      </w:r>
    </w:p>
    <w:sectPr w:rsidR="005D628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00C" w:rsidRDefault="0048700C" w:rsidP="000F1DF9">
      <w:pPr>
        <w:spacing w:after="0" w:line="240" w:lineRule="auto"/>
      </w:pPr>
      <w:r>
        <w:separator/>
      </w:r>
    </w:p>
  </w:endnote>
  <w:endnote w:type="continuationSeparator" w:id="0">
    <w:p w:rsidR="0048700C" w:rsidRDefault="0048700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8700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D6280">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D6280">
                <w:rPr>
                  <w:sz w:val="20"/>
                  <w:szCs w:val="20"/>
                </w:rPr>
                <w:t>H.B. 1659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D6280">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8700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5D628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5D6280">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00C" w:rsidRDefault="0048700C" w:rsidP="000F1DF9">
      <w:pPr>
        <w:spacing w:after="0" w:line="240" w:lineRule="auto"/>
      </w:pPr>
      <w:r>
        <w:separator/>
      </w:r>
    </w:p>
  </w:footnote>
  <w:footnote w:type="continuationSeparator" w:id="0">
    <w:p w:rsidR="0048700C" w:rsidRDefault="0048700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8700C"/>
    <w:rsid w:val="00503AD0"/>
    <w:rsid w:val="005320AA"/>
    <w:rsid w:val="00544B9F"/>
    <w:rsid w:val="00585C31"/>
    <w:rsid w:val="005A7918"/>
    <w:rsid w:val="005D6280"/>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43F8E6-21E8-4831-B436-BDB5D30C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D628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46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E8BFE2C03394F55A395C00F6075BD03"/>
        <w:category>
          <w:name w:val="General"/>
          <w:gallery w:val="placeholder"/>
        </w:category>
        <w:types>
          <w:type w:val="bbPlcHdr"/>
        </w:types>
        <w:behaviors>
          <w:behavior w:val="content"/>
        </w:behaviors>
        <w:guid w:val="{55E73F4F-EC8A-4D47-9E5C-7EB5E444C629}"/>
      </w:docPartPr>
      <w:docPartBody>
        <w:p w:rsidR="00000000" w:rsidRDefault="00166146"/>
      </w:docPartBody>
    </w:docPart>
    <w:docPart>
      <w:docPartPr>
        <w:name w:val="7859820A59424ED8B37AB95464C0EE6D"/>
        <w:category>
          <w:name w:val="General"/>
          <w:gallery w:val="placeholder"/>
        </w:category>
        <w:types>
          <w:type w:val="bbPlcHdr"/>
        </w:types>
        <w:behaviors>
          <w:behavior w:val="content"/>
        </w:behaviors>
        <w:guid w:val="{F9C9DB0F-F23E-4ECB-A34B-A68A7A1B3E3B}"/>
      </w:docPartPr>
      <w:docPartBody>
        <w:p w:rsidR="00000000" w:rsidRDefault="00166146"/>
      </w:docPartBody>
    </w:docPart>
    <w:docPart>
      <w:docPartPr>
        <w:name w:val="178008D21DA8442AB919E2EB8BDC3A74"/>
        <w:category>
          <w:name w:val="General"/>
          <w:gallery w:val="placeholder"/>
        </w:category>
        <w:types>
          <w:type w:val="bbPlcHdr"/>
        </w:types>
        <w:behaviors>
          <w:behavior w:val="content"/>
        </w:behaviors>
        <w:guid w:val="{35E7BF5F-748B-40FE-8895-287C9A54CFD4}"/>
      </w:docPartPr>
      <w:docPartBody>
        <w:p w:rsidR="00000000" w:rsidRDefault="00166146"/>
      </w:docPartBody>
    </w:docPart>
    <w:docPart>
      <w:docPartPr>
        <w:name w:val="EC0C6DD3C57F4D3E848DF4F302D8E112"/>
        <w:category>
          <w:name w:val="General"/>
          <w:gallery w:val="placeholder"/>
        </w:category>
        <w:types>
          <w:type w:val="bbPlcHdr"/>
        </w:types>
        <w:behaviors>
          <w:behavior w:val="content"/>
        </w:behaviors>
        <w:guid w:val="{AB007DF4-AE1C-428D-9E61-EE1E8AA07D02}"/>
      </w:docPartPr>
      <w:docPartBody>
        <w:p w:rsidR="00000000" w:rsidRDefault="00166146"/>
      </w:docPartBody>
    </w:docPart>
    <w:docPart>
      <w:docPartPr>
        <w:name w:val="75DE63C075CF40B0BE3684F2CCA42A62"/>
        <w:category>
          <w:name w:val="General"/>
          <w:gallery w:val="placeholder"/>
        </w:category>
        <w:types>
          <w:type w:val="bbPlcHdr"/>
        </w:types>
        <w:behaviors>
          <w:behavior w:val="content"/>
        </w:behaviors>
        <w:guid w:val="{4D036369-9DBB-4A22-AC41-BC14E5564EEB}"/>
      </w:docPartPr>
      <w:docPartBody>
        <w:p w:rsidR="00000000" w:rsidRDefault="00166146"/>
      </w:docPartBody>
    </w:docPart>
    <w:docPart>
      <w:docPartPr>
        <w:name w:val="C21BF7986F714FFB9C33188B29EA39BC"/>
        <w:category>
          <w:name w:val="General"/>
          <w:gallery w:val="placeholder"/>
        </w:category>
        <w:types>
          <w:type w:val="bbPlcHdr"/>
        </w:types>
        <w:behaviors>
          <w:behavior w:val="content"/>
        </w:behaviors>
        <w:guid w:val="{4CB33322-5CC5-4563-B1A2-064C0C5D8C34}"/>
      </w:docPartPr>
      <w:docPartBody>
        <w:p w:rsidR="00000000" w:rsidRDefault="00166146"/>
      </w:docPartBody>
    </w:docPart>
    <w:docPart>
      <w:docPartPr>
        <w:name w:val="8ABAC79F8E0546C894096F71BE786991"/>
        <w:category>
          <w:name w:val="General"/>
          <w:gallery w:val="placeholder"/>
        </w:category>
        <w:types>
          <w:type w:val="bbPlcHdr"/>
        </w:types>
        <w:behaviors>
          <w:behavior w:val="content"/>
        </w:behaviors>
        <w:guid w:val="{3DA72FD4-3A5D-4B6E-9CD6-D3C659C2A8AB}"/>
      </w:docPartPr>
      <w:docPartBody>
        <w:p w:rsidR="00000000" w:rsidRDefault="00166146"/>
      </w:docPartBody>
    </w:docPart>
    <w:docPart>
      <w:docPartPr>
        <w:name w:val="62DB567521494F519F32998D41382F5C"/>
        <w:category>
          <w:name w:val="General"/>
          <w:gallery w:val="placeholder"/>
        </w:category>
        <w:types>
          <w:type w:val="bbPlcHdr"/>
        </w:types>
        <w:behaviors>
          <w:behavior w:val="content"/>
        </w:behaviors>
        <w:guid w:val="{636B6721-50DD-4C85-A431-AFBC4C4ED80F}"/>
      </w:docPartPr>
      <w:docPartBody>
        <w:p w:rsidR="00000000" w:rsidRDefault="00166146"/>
      </w:docPartBody>
    </w:docPart>
    <w:docPart>
      <w:docPartPr>
        <w:name w:val="E53408959E4348599FE1E8A9CD9BC5B7"/>
        <w:category>
          <w:name w:val="General"/>
          <w:gallery w:val="placeholder"/>
        </w:category>
        <w:types>
          <w:type w:val="bbPlcHdr"/>
        </w:types>
        <w:behaviors>
          <w:behavior w:val="content"/>
        </w:behaviors>
        <w:guid w:val="{977005F7-32BC-42ED-87E3-E2929133F01B}"/>
      </w:docPartPr>
      <w:docPartBody>
        <w:p w:rsidR="00000000" w:rsidRDefault="00166146"/>
      </w:docPartBody>
    </w:docPart>
    <w:docPart>
      <w:docPartPr>
        <w:name w:val="839F241AD49844798C3CB0F5D78E0DF4"/>
        <w:category>
          <w:name w:val="General"/>
          <w:gallery w:val="placeholder"/>
        </w:category>
        <w:types>
          <w:type w:val="bbPlcHdr"/>
        </w:types>
        <w:behaviors>
          <w:behavior w:val="content"/>
        </w:behaviors>
        <w:guid w:val="{BC3EEAEC-2E53-4857-8B9F-75B19B86001E}"/>
      </w:docPartPr>
      <w:docPartBody>
        <w:p w:rsidR="00000000" w:rsidRDefault="006F0000" w:rsidP="006F0000">
          <w:pPr>
            <w:pStyle w:val="839F241AD49844798C3CB0F5D78E0DF4"/>
          </w:pPr>
          <w:r w:rsidRPr="00A30DD1">
            <w:rPr>
              <w:rStyle w:val="PlaceholderText"/>
            </w:rPr>
            <w:t>Click here to enter a date.</w:t>
          </w:r>
        </w:p>
      </w:docPartBody>
    </w:docPart>
    <w:docPart>
      <w:docPartPr>
        <w:name w:val="DC43CB0223854A1B8C4A9FF5A0B2A676"/>
        <w:category>
          <w:name w:val="General"/>
          <w:gallery w:val="placeholder"/>
        </w:category>
        <w:types>
          <w:type w:val="bbPlcHdr"/>
        </w:types>
        <w:behaviors>
          <w:behavior w:val="content"/>
        </w:behaviors>
        <w:guid w:val="{14F18A84-8E9E-4C3E-A416-E93886BD17CD}"/>
      </w:docPartPr>
      <w:docPartBody>
        <w:p w:rsidR="00000000" w:rsidRDefault="00166146"/>
      </w:docPartBody>
    </w:docPart>
    <w:docPart>
      <w:docPartPr>
        <w:name w:val="D971F48C7E9A408C80F1A4F0F810ED6C"/>
        <w:category>
          <w:name w:val="General"/>
          <w:gallery w:val="placeholder"/>
        </w:category>
        <w:types>
          <w:type w:val="bbPlcHdr"/>
        </w:types>
        <w:behaviors>
          <w:behavior w:val="content"/>
        </w:behaviors>
        <w:guid w:val="{14B415AC-15F1-4375-A1D2-D4B77C989067}"/>
      </w:docPartPr>
      <w:docPartBody>
        <w:p w:rsidR="00000000" w:rsidRDefault="00166146"/>
      </w:docPartBody>
    </w:docPart>
    <w:docPart>
      <w:docPartPr>
        <w:name w:val="133E2F0CE50E4BA3A04500CFCD12CA40"/>
        <w:category>
          <w:name w:val="General"/>
          <w:gallery w:val="placeholder"/>
        </w:category>
        <w:types>
          <w:type w:val="bbPlcHdr"/>
        </w:types>
        <w:behaviors>
          <w:behavior w:val="content"/>
        </w:behaviors>
        <w:guid w:val="{892D9E1C-C61F-4721-B7C4-7571B57C3601}"/>
      </w:docPartPr>
      <w:docPartBody>
        <w:p w:rsidR="00000000" w:rsidRDefault="006F0000" w:rsidP="006F0000">
          <w:pPr>
            <w:pStyle w:val="133E2F0CE50E4BA3A04500CFCD12CA40"/>
          </w:pPr>
          <w:r>
            <w:rPr>
              <w:rFonts w:eastAsia="Times New Roman" w:cs="Times New Roman"/>
              <w:bCs/>
              <w:szCs w:val="24"/>
            </w:rPr>
            <w:t xml:space="preserve"> </w:t>
          </w:r>
        </w:p>
      </w:docPartBody>
    </w:docPart>
    <w:docPart>
      <w:docPartPr>
        <w:name w:val="37411F2C2D414CDBAC52ECE065B012FD"/>
        <w:category>
          <w:name w:val="General"/>
          <w:gallery w:val="placeholder"/>
        </w:category>
        <w:types>
          <w:type w:val="bbPlcHdr"/>
        </w:types>
        <w:behaviors>
          <w:behavior w:val="content"/>
        </w:behaviors>
        <w:guid w:val="{D79D6506-AAD2-4F2C-86EB-331C4F09959F}"/>
      </w:docPartPr>
      <w:docPartBody>
        <w:p w:rsidR="00000000" w:rsidRDefault="00166146"/>
      </w:docPartBody>
    </w:docPart>
    <w:docPart>
      <w:docPartPr>
        <w:name w:val="7825980418C84F6BB223B99E9E6C369C"/>
        <w:category>
          <w:name w:val="General"/>
          <w:gallery w:val="placeholder"/>
        </w:category>
        <w:types>
          <w:type w:val="bbPlcHdr"/>
        </w:types>
        <w:behaviors>
          <w:behavior w:val="content"/>
        </w:behaviors>
        <w:guid w:val="{8E8A1D09-26DE-4219-AF58-9FCB5E5E7C1F}"/>
      </w:docPartPr>
      <w:docPartBody>
        <w:p w:rsidR="00000000" w:rsidRDefault="001661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66146"/>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F0000"/>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00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839F241AD49844798C3CB0F5D78E0DF4">
    <w:name w:val="839F241AD49844798C3CB0F5D78E0DF4"/>
    <w:rsid w:val="006F0000"/>
    <w:pPr>
      <w:spacing w:after="160" w:line="259" w:lineRule="auto"/>
    </w:pPr>
  </w:style>
  <w:style w:type="paragraph" w:customStyle="1" w:styleId="133E2F0CE50E4BA3A04500CFCD12CA40">
    <w:name w:val="133E2F0CE50E4BA3A04500CFCD12CA40"/>
    <w:rsid w:val="006F000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679850F-F00C-4D62-99D3-116A96403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330</Words>
  <Characters>1886</Characters>
  <Application>Microsoft Office Word</Application>
  <DocSecurity>0</DocSecurity>
  <Lines>15</Lines>
  <Paragraphs>4</Paragraphs>
  <ScaleCrop>false</ScaleCrop>
  <Company>Texas Legislative Council</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2021-05-18T02:20:00Z</dcterms:modified>
</cp:coreProperties>
</file>

<file path=docProps/custom.xml><?xml version="1.0" encoding="utf-8"?>
<op:Properties xmlns:vt="http://schemas.openxmlformats.org/officeDocument/2006/docPropsVTypes" xmlns:op="http://schemas.openxmlformats.org/officeDocument/2006/custom-properties"/>
</file>