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0E" w:rsidRDefault="00190F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287B627FE47439EE2B79991A2C632"/>
          </w:placeholder>
        </w:sdtPr>
        <w:sdtContent>
          <w:r w:rsidRPr="005C2A78">
            <w:rPr>
              <w:rFonts w:cs="Times New Roman"/>
              <w:b/>
              <w:szCs w:val="24"/>
              <w:u w:val="single"/>
            </w:rPr>
            <w:t>BILL ANALYSIS</w:t>
          </w:r>
        </w:sdtContent>
      </w:sdt>
    </w:p>
    <w:p w:rsidR="00190F0E" w:rsidRPr="00585C31" w:rsidRDefault="00190F0E" w:rsidP="000F1DF9">
      <w:pPr>
        <w:spacing w:after="0" w:line="240" w:lineRule="auto"/>
        <w:rPr>
          <w:rFonts w:cs="Times New Roman"/>
          <w:szCs w:val="24"/>
        </w:rPr>
      </w:pPr>
    </w:p>
    <w:p w:rsidR="00190F0E" w:rsidRPr="00585C31" w:rsidRDefault="00190F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0F0E" w:rsidTr="000F1DF9">
        <w:tc>
          <w:tcPr>
            <w:tcW w:w="2718" w:type="dxa"/>
          </w:tcPr>
          <w:p w:rsidR="00190F0E" w:rsidRPr="005C2A78" w:rsidRDefault="00190F0E" w:rsidP="006D756B">
            <w:pPr>
              <w:rPr>
                <w:rFonts w:cs="Times New Roman"/>
                <w:szCs w:val="24"/>
              </w:rPr>
            </w:pPr>
            <w:sdt>
              <w:sdtPr>
                <w:rPr>
                  <w:rFonts w:cs="Times New Roman"/>
                  <w:szCs w:val="24"/>
                </w:rPr>
                <w:alias w:val="Agency Title"/>
                <w:tag w:val="AgencyTitleContentControl"/>
                <w:id w:val="1920747753"/>
                <w:lock w:val="sdtContentLocked"/>
                <w:placeholder>
                  <w:docPart w:val="3235C632C3E943DF8A217BC1137D13C8"/>
                </w:placeholder>
              </w:sdtPr>
              <w:sdtEndPr>
                <w:rPr>
                  <w:rFonts w:cstheme="minorBidi"/>
                  <w:szCs w:val="22"/>
                </w:rPr>
              </w:sdtEndPr>
              <w:sdtContent>
                <w:r>
                  <w:rPr>
                    <w:rFonts w:cs="Times New Roman"/>
                    <w:szCs w:val="24"/>
                  </w:rPr>
                  <w:t>Senate Research Center</w:t>
                </w:r>
              </w:sdtContent>
            </w:sdt>
          </w:p>
        </w:tc>
        <w:tc>
          <w:tcPr>
            <w:tcW w:w="6858" w:type="dxa"/>
          </w:tcPr>
          <w:p w:rsidR="00190F0E" w:rsidRPr="00FF6471" w:rsidRDefault="00190F0E" w:rsidP="000F1DF9">
            <w:pPr>
              <w:jc w:val="right"/>
              <w:rPr>
                <w:rFonts w:cs="Times New Roman"/>
                <w:szCs w:val="24"/>
              </w:rPr>
            </w:pPr>
            <w:sdt>
              <w:sdtPr>
                <w:rPr>
                  <w:rFonts w:cs="Times New Roman"/>
                  <w:szCs w:val="24"/>
                </w:rPr>
                <w:alias w:val="Bill Number"/>
                <w:tag w:val="BillNumberOne"/>
                <w:id w:val="-410784069"/>
                <w:lock w:val="sdtContentLocked"/>
                <w:placeholder>
                  <w:docPart w:val="4EB2572BA4A946388D0408C7AA2875AC"/>
                </w:placeholder>
              </w:sdtPr>
              <w:sdtContent>
                <w:r>
                  <w:rPr>
                    <w:rFonts w:cs="Times New Roman"/>
                    <w:szCs w:val="24"/>
                  </w:rPr>
                  <w:t>H.B. 1664</w:t>
                </w:r>
              </w:sdtContent>
            </w:sdt>
          </w:p>
        </w:tc>
      </w:tr>
      <w:tr w:rsidR="00190F0E" w:rsidTr="000F1DF9">
        <w:sdt>
          <w:sdtPr>
            <w:rPr>
              <w:rFonts w:cs="Times New Roman"/>
              <w:szCs w:val="24"/>
            </w:rPr>
            <w:alias w:val="TLCNumber"/>
            <w:tag w:val="TLCNumber"/>
            <w:id w:val="-542600604"/>
            <w:lock w:val="sdtLocked"/>
            <w:placeholder>
              <w:docPart w:val="3185BD95C5144E38A175132905BEC093"/>
            </w:placeholder>
          </w:sdtPr>
          <w:sdtContent>
            <w:tc>
              <w:tcPr>
                <w:tcW w:w="2718" w:type="dxa"/>
              </w:tcPr>
              <w:p w:rsidR="00190F0E" w:rsidRPr="000F1DF9" w:rsidRDefault="00190F0E" w:rsidP="00C65088">
                <w:pPr>
                  <w:rPr>
                    <w:rFonts w:cs="Times New Roman"/>
                    <w:szCs w:val="24"/>
                  </w:rPr>
                </w:pPr>
                <w:r>
                  <w:rPr>
                    <w:noProof/>
                  </w:rPr>
                  <w:t>87R4775 BDP-D</w:t>
                </w:r>
              </w:p>
            </w:tc>
          </w:sdtContent>
        </w:sdt>
        <w:tc>
          <w:tcPr>
            <w:tcW w:w="6858" w:type="dxa"/>
          </w:tcPr>
          <w:p w:rsidR="00190F0E" w:rsidRPr="005C2A78" w:rsidRDefault="00190F0E" w:rsidP="00073EDD">
            <w:pPr>
              <w:jc w:val="right"/>
              <w:rPr>
                <w:rFonts w:cs="Times New Roman"/>
                <w:szCs w:val="24"/>
              </w:rPr>
            </w:pPr>
            <w:sdt>
              <w:sdtPr>
                <w:rPr>
                  <w:rFonts w:cs="Times New Roman"/>
                  <w:szCs w:val="24"/>
                </w:rPr>
                <w:alias w:val="Author Label"/>
                <w:tag w:val="By"/>
                <w:id w:val="72399597"/>
                <w:lock w:val="sdtLocked"/>
                <w:placeholder>
                  <w:docPart w:val="7EC614C0AE0B4C3885A618F1D9A71E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EC45BD0BDB4979B04DBE65A5034DFB"/>
                </w:placeholder>
              </w:sdtPr>
              <w:sdtContent>
                <w:r>
                  <w:rPr>
                    <w:rFonts w:cs="Times New Roman"/>
                    <w:szCs w:val="24"/>
                  </w:rPr>
                  <w:t>White; Guillen</w:t>
                </w:r>
              </w:sdtContent>
            </w:sdt>
            <w:sdt>
              <w:sdtPr>
                <w:rPr>
                  <w:rFonts w:cs="Times New Roman"/>
                  <w:szCs w:val="24"/>
                </w:rPr>
                <w:alias w:val="Sponsor"/>
                <w:tag w:val="Sponsor"/>
                <w:id w:val="-2039656131"/>
                <w:lock w:val="sdtContentLocked"/>
                <w:placeholder>
                  <w:docPart w:val="894CE90DCF214D5AA56A14671914CB71"/>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397948CAB41B47318A86D315DC68160B"/>
                </w:placeholder>
                <w:showingPlcHdr/>
              </w:sdtPr>
              <w:sdtContent/>
            </w:sdt>
          </w:p>
        </w:tc>
      </w:tr>
      <w:tr w:rsidR="00190F0E" w:rsidTr="000F1DF9">
        <w:tc>
          <w:tcPr>
            <w:tcW w:w="2718" w:type="dxa"/>
          </w:tcPr>
          <w:p w:rsidR="00190F0E" w:rsidRPr="00BC7495" w:rsidRDefault="00190F0E" w:rsidP="000F1DF9">
            <w:pPr>
              <w:rPr>
                <w:rFonts w:cs="Times New Roman"/>
                <w:szCs w:val="24"/>
              </w:rPr>
            </w:pPr>
          </w:p>
        </w:tc>
        <w:sdt>
          <w:sdtPr>
            <w:rPr>
              <w:rFonts w:cs="Times New Roman"/>
              <w:szCs w:val="24"/>
            </w:rPr>
            <w:alias w:val="Committee"/>
            <w:tag w:val="Committee"/>
            <w:id w:val="1914272295"/>
            <w:lock w:val="sdtContentLocked"/>
            <w:placeholder>
              <w:docPart w:val="9EFD9CE4FC244DE98C7640CB603F1E0C"/>
            </w:placeholder>
          </w:sdtPr>
          <w:sdtContent>
            <w:tc>
              <w:tcPr>
                <w:tcW w:w="6858" w:type="dxa"/>
              </w:tcPr>
              <w:p w:rsidR="00190F0E" w:rsidRPr="00FF6471" w:rsidRDefault="00190F0E" w:rsidP="000F1DF9">
                <w:pPr>
                  <w:jc w:val="right"/>
                  <w:rPr>
                    <w:rFonts w:cs="Times New Roman"/>
                    <w:szCs w:val="24"/>
                  </w:rPr>
                </w:pPr>
                <w:r>
                  <w:rPr>
                    <w:rFonts w:cs="Times New Roman"/>
                    <w:szCs w:val="24"/>
                  </w:rPr>
                  <w:t>Health &amp; Human Services</w:t>
                </w:r>
              </w:p>
            </w:tc>
          </w:sdtContent>
        </w:sdt>
      </w:tr>
      <w:tr w:rsidR="00190F0E" w:rsidTr="000F1DF9">
        <w:tc>
          <w:tcPr>
            <w:tcW w:w="2718" w:type="dxa"/>
          </w:tcPr>
          <w:p w:rsidR="00190F0E" w:rsidRPr="00BC7495" w:rsidRDefault="00190F0E" w:rsidP="000F1DF9">
            <w:pPr>
              <w:rPr>
                <w:rFonts w:cs="Times New Roman"/>
                <w:szCs w:val="24"/>
              </w:rPr>
            </w:pPr>
          </w:p>
        </w:tc>
        <w:sdt>
          <w:sdtPr>
            <w:rPr>
              <w:rFonts w:cs="Times New Roman"/>
              <w:szCs w:val="24"/>
            </w:rPr>
            <w:alias w:val="Date"/>
            <w:tag w:val="DateContentControl"/>
            <w:id w:val="1178081906"/>
            <w:lock w:val="sdtLocked"/>
            <w:placeholder>
              <w:docPart w:val="9D385C56691447CF81F88C4ABAB5005E"/>
            </w:placeholder>
            <w:date w:fullDate="2021-05-20T00:00:00Z">
              <w:dateFormat w:val="M/d/yyyy"/>
              <w:lid w:val="en-US"/>
              <w:storeMappedDataAs w:val="dateTime"/>
              <w:calendar w:val="gregorian"/>
            </w:date>
          </w:sdtPr>
          <w:sdtContent>
            <w:tc>
              <w:tcPr>
                <w:tcW w:w="6858" w:type="dxa"/>
              </w:tcPr>
              <w:p w:rsidR="00190F0E" w:rsidRPr="00FF6471" w:rsidRDefault="00190F0E" w:rsidP="000F1DF9">
                <w:pPr>
                  <w:jc w:val="right"/>
                  <w:rPr>
                    <w:rFonts w:cs="Times New Roman"/>
                    <w:szCs w:val="24"/>
                  </w:rPr>
                </w:pPr>
                <w:r>
                  <w:rPr>
                    <w:rFonts w:cs="Times New Roman"/>
                    <w:szCs w:val="24"/>
                  </w:rPr>
                  <w:t>5/20/2021</w:t>
                </w:r>
              </w:p>
            </w:tc>
          </w:sdtContent>
        </w:sdt>
      </w:tr>
      <w:tr w:rsidR="00190F0E" w:rsidTr="000F1DF9">
        <w:tc>
          <w:tcPr>
            <w:tcW w:w="2718" w:type="dxa"/>
          </w:tcPr>
          <w:p w:rsidR="00190F0E" w:rsidRPr="00BC7495" w:rsidRDefault="00190F0E" w:rsidP="000F1DF9">
            <w:pPr>
              <w:rPr>
                <w:rFonts w:cs="Times New Roman"/>
                <w:szCs w:val="24"/>
              </w:rPr>
            </w:pPr>
          </w:p>
        </w:tc>
        <w:sdt>
          <w:sdtPr>
            <w:rPr>
              <w:rFonts w:cs="Times New Roman"/>
              <w:szCs w:val="24"/>
            </w:rPr>
            <w:alias w:val="BA Version"/>
            <w:tag w:val="BAVersion"/>
            <w:id w:val="-1685590809"/>
            <w:lock w:val="sdtContentLocked"/>
            <w:placeholder>
              <w:docPart w:val="D3BB665E53E34CE18A532359CA9B0145"/>
            </w:placeholder>
          </w:sdtPr>
          <w:sdtContent>
            <w:tc>
              <w:tcPr>
                <w:tcW w:w="6858" w:type="dxa"/>
              </w:tcPr>
              <w:p w:rsidR="00190F0E" w:rsidRPr="00FF6471" w:rsidRDefault="00190F0E" w:rsidP="000F1DF9">
                <w:pPr>
                  <w:jc w:val="right"/>
                  <w:rPr>
                    <w:rFonts w:cs="Times New Roman"/>
                    <w:szCs w:val="24"/>
                  </w:rPr>
                </w:pPr>
                <w:r>
                  <w:rPr>
                    <w:rFonts w:cs="Times New Roman"/>
                    <w:szCs w:val="24"/>
                  </w:rPr>
                  <w:t>Engrossed</w:t>
                </w:r>
              </w:p>
            </w:tc>
          </w:sdtContent>
        </w:sdt>
      </w:tr>
    </w:tbl>
    <w:p w:rsidR="00190F0E" w:rsidRPr="00FF6471" w:rsidRDefault="00190F0E" w:rsidP="000F1DF9">
      <w:pPr>
        <w:spacing w:after="0" w:line="240" w:lineRule="auto"/>
        <w:rPr>
          <w:rFonts w:cs="Times New Roman"/>
          <w:szCs w:val="24"/>
        </w:rPr>
      </w:pPr>
    </w:p>
    <w:p w:rsidR="00190F0E" w:rsidRPr="00FF6471" w:rsidRDefault="00190F0E" w:rsidP="000F1DF9">
      <w:pPr>
        <w:spacing w:after="0" w:line="240" w:lineRule="auto"/>
        <w:rPr>
          <w:rFonts w:cs="Times New Roman"/>
          <w:szCs w:val="24"/>
        </w:rPr>
      </w:pPr>
    </w:p>
    <w:p w:rsidR="00190F0E" w:rsidRPr="00FF6471" w:rsidRDefault="00190F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B1E46E688946998A0E04BABE1E81BF"/>
        </w:placeholder>
      </w:sdtPr>
      <w:sdtContent>
        <w:p w:rsidR="00190F0E" w:rsidRDefault="00190F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3414B5A4A643138332F8439B37C9BB"/>
        </w:placeholder>
      </w:sdtPr>
      <w:sdtContent>
        <w:p w:rsidR="00190F0E" w:rsidRDefault="00190F0E" w:rsidP="00190F0E">
          <w:pPr>
            <w:pStyle w:val="NormalWeb"/>
            <w:spacing w:before="0" w:beforeAutospacing="0" w:after="0" w:afterAutospacing="0"/>
            <w:jc w:val="both"/>
            <w:divId w:val="1272544451"/>
            <w:rPr>
              <w:rFonts w:eastAsia="Times New Roman"/>
              <w:bCs/>
            </w:rPr>
          </w:pPr>
        </w:p>
        <w:p w:rsidR="00190F0E" w:rsidRPr="00D23342" w:rsidRDefault="00190F0E" w:rsidP="00190F0E">
          <w:pPr>
            <w:pStyle w:val="NormalWeb"/>
            <w:spacing w:before="0" w:beforeAutospacing="0" w:after="0" w:afterAutospacing="0"/>
            <w:jc w:val="both"/>
            <w:divId w:val="1272544451"/>
            <w:rPr>
              <w:color w:val="000000"/>
            </w:rPr>
          </w:pPr>
          <w:r w:rsidRPr="00D23342">
            <w:rPr>
              <w:color w:val="000000"/>
            </w:rPr>
            <w:t xml:space="preserve">While federal Medicaid regulations generally prohibit incarcerated individuals from receiving coverage, there is an inpatient </w:t>
          </w:r>
          <w:r>
            <w:rPr>
              <w:color w:val="000000"/>
            </w:rPr>
            <w:t>exception under which an inmate'</w:t>
          </w:r>
          <w:r w:rsidRPr="00D23342">
            <w:rPr>
              <w:color w:val="000000"/>
            </w:rPr>
            <w:t>s inpatient stay at a qualifying medical institution may be covered by Medicaid. Under this exception, the state has used Medicaid dollars to pay for inpatient stays for pregnant women and children in the care of the Texas Department of Criminal Justice. However, the state Medicaid plan does not currently allow Medicaid dollars to be used to pay for inpatient stays for juveniles placed in a juvenile facility. H.B. 1664 seeks to remedy this issue and save taxpayer dollars by requiring that Medicaid coverage be reinstated for a child in a juvenile facility during an inpatient stay at a medical facility.</w:t>
          </w:r>
        </w:p>
        <w:p w:rsidR="00190F0E" w:rsidRPr="00D70925" w:rsidRDefault="00190F0E" w:rsidP="00190F0E">
          <w:pPr>
            <w:spacing w:after="0" w:line="240" w:lineRule="auto"/>
            <w:jc w:val="both"/>
            <w:rPr>
              <w:rFonts w:eastAsia="Times New Roman" w:cs="Times New Roman"/>
              <w:bCs/>
              <w:szCs w:val="24"/>
            </w:rPr>
          </w:pPr>
        </w:p>
      </w:sdtContent>
    </w:sdt>
    <w:p w:rsidR="00190F0E" w:rsidRDefault="00190F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1664 </w:t>
      </w:r>
      <w:bookmarkStart w:id="1" w:name="AmendsCurrentLaw"/>
      <w:bookmarkEnd w:id="1"/>
      <w:r>
        <w:rPr>
          <w:rFonts w:cs="Times New Roman"/>
          <w:szCs w:val="24"/>
        </w:rPr>
        <w:t>amends current law relating to the reinstatement of eligibility for medical assistance of certain children placed in juvenile facilities.</w:t>
      </w:r>
    </w:p>
    <w:p w:rsidR="00190F0E" w:rsidRPr="00EA4BF0" w:rsidRDefault="00190F0E" w:rsidP="000F1DF9">
      <w:pPr>
        <w:spacing w:after="0" w:line="240" w:lineRule="auto"/>
        <w:jc w:val="both"/>
        <w:rPr>
          <w:rFonts w:eastAsia="Times New Roman" w:cs="Times New Roman"/>
          <w:szCs w:val="24"/>
        </w:rPr>
      </w:pPr>
    </w:p>
    <w:p w:rsidR="00190F0E" w:rsidRPr="005C2A78" w:rsidRDefault="00190F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A1319DF8A04AC4A663C45E5E51A19E"/>
          </w:placeholder>
        </w:sdtPr>
        <w:sdtContent>
          <w:r>
            <w:rPr>
              <w:rFonts w:eastAsia="Times New Roman" w:cs="Times New Roman"/>
              <w:b/>
              <w:szCs w:val="24"/>
              <w:u w:val="single"/>
            </w:rPr>
            <w:t>RULEMAKING AUTHORITY</w:t>
          </w:r>
        </w:sdtContent>
      </w:sdt>
    </w:p>
    <w:p w:rsidR="00190F0E" w:rsidRPr="006529C4" w:rsidRDefault="00190F0E" w:rsidP="00774EC7">
      <w:pPr>
        <w:spacing w:after="0" w:line="240" w:lineRule="auto"/>
        <w:jc w:val="both"/>
        <w:rPr>
          <w:rFonts w:cs="Times New Roman"/>
          <w:szCs w:val="24"/>
        </w:rPr>
      </w:pPr>
    </w:p>
    <w:p w:rsidR="00190F0E" w:rsidRPr="006529C4" w:rsidRDefault="00190F0E"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32.0264, Human Resources Code) of this bill.</w:t>
      </w:r>
    </w:p>
    <w:p w:rsidR="00190F0E" w:rsidRPr="006529C4" w:rsidRDefault="00190F0E" w:rsidP="00774EC7">
      <w:pPr>
        <w:spacing w:after="0" w:line="240" w:lineRule="auto"/>
        <w:jc w:val="both"/>
        <w:rPr>
          <w:rFonts w:cs="Times New Roman"/>
          <w:szCs w:val="24"/>
        </w:rPr>
      </w:pPr>
    </w:p>
    <w:p w:rsidR="00190F0E" w:rsidRPr="005C2A78" w:rsidRDefault="00190F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59730B6B434931B30A8D491C135F40"/>
          </w:placeholder>
        </w:sdtPr>
        <w:sdtContent>
          <w:r>
            <w:rPr>
              <w:rFonts w:eastAsia="Times New Roman" w:cs="Times New Roman"/>
              <w:b/>
              <w:szCs w:val="24"/>
              <w:u w:val="single"/>
            </w:rPr>
            <w:t>SECTION BY SECTION ANALYSIS</w:t>
          </w:r>
        </w:sdtContent>
      </w:sdt>
    </w:p>
    <w:p w:rsidR="00190F0E" w:rsidRPr="005C2A78" w:rsidRDefault="00190F0E" w:rsidP="000F1DF9">
      <w:pPr>
        <w:spacing w:after="0" w:line="240" w:lineRule="auto"/>
        <w:jc w:val="both"/>
        <w:rPr>
          <w:rFonts w:eastAsia="Times New Roman" w:cs="Times New Roman"/>
          <w:szCs w:val="24"/>
        </w:rPr>
      </w:pPr>
    </w:p>
    <w:p w:rsidR="00190F0E" w:rsidRPr="00EA4BF0" w:rsidRDefault="00190F0E" w:rsidP="00190F0E">
      <w:pPr>
        <w:spacing w:after="0" w:line="240" w:lineRule="auto"/>
        <w:jc w:val="both"/>
        <w:rPr>
          <w:rFonts w:cs="Times New Roman"/>
        </w:rPr>
      </w:pPr>
      <w:r w:rsidRPr="00EA4BF0">
        <w:rPr>
          <w:rFonts w:eastAsia="Times New Roman" w:cs="Times New Roman"/>
          <w:szCs w:val="24"/>
        </w:rPr>
        <w:t xml:space="preserve">SECTION 1. Amends the </w:t>
      </w:r>
      <w:r w:rsidRPr="00EA4BF0">
        <w:rPr>
          <w:rFonts w:cs="Times New Roman"/>
        </w:rPr>
        <w:t xml:space="preserve">heading to Section 32.0264, Human Resources Code, to read as follows: </w:t>
      </w:r>
    </w:p>
    <w:p w:rsidR="00190F0E" w:rsidRPr="00EA4BF0" w:rsidRDefault="00190F0E" w:rsidP="00190F0E">
      <w:pPr>
        <w:spacing w:after="0" w:line="240" w:lineRule="auto"/>
        <w:jc w:val="both"/>
        <w:rPr>
          <w:rFonts w:cs="Times New Roman"/>
        </w:rPr>
      </w:pPr>
    </w:p>
    <w:p w:rsidR="00190F0E" w:rsidRPr="00EA4BF0" w:rsidRDefault="00190F0E" w:rsidP="00190F0E">
      <w:pPr>
        <w:spacing w:after="0" w:line="240" w:lineRule="auto"/>
        <w:ind w:left="720"/>
        <w:jc w:val="both"/>
        <w:rPr>
          <w:rFonts w:eastAsia="Times New Roman" w:cs="Times New Roman"/>
          <w:szCs w:val="24"/>
        </w:rPr>
      </w:pPr>
      <w:r w:rsidRPr="00EA4BF0">
        <w:rPr>
          <w:rFonts w:cs="Times New Roman"/>
        </w:rPr>
        <w:t>Sec. 32.0264. SUSPENSION AND REINSTATEMENT OF ELIGIBILITY FOR CHILDREN IN JUVENILE FACILITIES.</w:t>
      </w:r>
    </w:p>
    <w:p w:rsidR="00190F0E" w:rsidRPr="00EA4BF0" w:rsidRDefault="00190F0E" w:rsidP="00190F0E">
      <w:pPr>
        <w:spacing w:after="0" w:line="240" w:lineRule="auto"/>
        <w:jc w:val="both"/>
        <w:rPr>
          <w:rFonts w:eastAsia="Times New Roman" w:cs="Times New Roman"/>
          <w:szCs w:val="24"/>
        </w:rPr>
      </w:pPr>
    </w:p>
    <w:p w:rsidR="00190F0E" w:rsidRPr="00EA4BF0" w:rsidRDefault="00190F0E" w:rsidP="00190F0E">
      <w:pPr>
        <w:spacing w:after="0" w:line="240" w:lineRule="auto"/>
        <w:jc w:val="both"/>
        <w:rPr>
          <w:rFonts w:cs="Times New Roman"/>
        </w:rPr>
      </w:pPr>
      <w:r w:rsidRPr="00EA4BF0">
        <w:rPr>
          <w:rFonts w:eastAsia="Times New Roman" w:cs="Times New Roman"/>
          <w:szCs w:val="24"/>
        </w:rPr>
        <w:t xml:space="preserve">SECTION 2. Amends </w:t>
      </w:r>
      <w:r w:rsidRPr="00EA4BF0">
        <w:rPr>
          <w:rFonts w:cs="Times New Roman"/>
        </w:rPr>
        <w:t xml:space="preserve">Section 32.0264, Human Resources Code, by adding Subsection (b-1), as follows: </w:t>
      </w:r>
    </w:p>
    <w:p w:rsidR="00190F0E" w:rsidRPr="00EA4BF0" w:rsidRDefault="00190F0E" w:rsidP="00190F0E">
      <w:pPr>
        <w:spacing w:after="0" w:line="240" w:lineRule="auto"/>
        <w:jc w:val="both"/>
        <w:rPr>
          <w:rFonts w:cs="Times New Roman"/>
        </w:rPr>
      </w:pPr>
    </w:p>
    <w:p w:rsidR="00190F0E" w:rsidRPr="00EA4BF0" w:rsidRDefault="00190F0E" w:rsidP="00190F0E">
      <w:pPr>
        <w:spacing w:after="0" w:line="240" w:lineRule="auto"/>
        <w:ind w:left="720"/>
        <w:jc w:val="both"/>
        <w:rPr>
          <w:rFonts w:eastAsia="Times New Roman" w:cs="Times New Roman"/>
          <w:szCs w:val="24"/>
        </w:rPr>
      </w:pPr>
      <w:r w:rsidRPr="00EA4BF0">
        <w:rPr>
          <w:rFonts w:cs="Times New Roman"/>
        </w:rPr>
        <w:t xml:space="preserve">(b-1) Requires the Health and Human Services Commission (HHSC), notwithstanding Subsection (b) (relating to requiring HHSC, to </w:t>
      </w:r>
      <w:r w:rsidRPr="00EA4BF0">
        <w:rPr>
          <w:rFonts w:cs="Times New Roman"/>
          <w:color w:val="000000"/>
          <w:shd w:val="clear" w:color="auto" w:fill="FFFFFF"/>
        </w:rPr>
        <w:t>the extent allowed under federal law, if a child is placed in a juvenile facility, to suspend the child's eligibility for medical assistance during the period the child is placed in the facility)</w:t>
      </w:r>
      <w:r w:rsidRPr="00EA4BF0">
        <w:rPr>
          <w:rFonts w:cs="Times New Roman"/>
        </w:rPr>
        <w:t xml:space="preserve">, if, during the period a child is placed in a juvenile facility, the child is hospitalized or becomes an inpatient in another type of medical facility, to reinstate the child's eligibility for medical assistance during the period of the child's inpatient stay. Requires the executive commissioner of HHSC to adopt rules necessary to implement this subsection, including rules governing the procedure for reinstating a child's eligibility for medical assistance under this subsection. </w:t>
      </w:r>
    </w:p>
    <w:p w:rsidR="00190F0E" w:rsidRPr="00EA4BF0" w:rsidRDefault="00190F0E" w:rsidP="00190F0E">
      <w:pPr>
        <w:spacing w:after="0" w:line="240" w:lineRule="auto"/>
        <w:jc w:val="both"/>
        <w:rPr>
          <w:rFonts w:eastAsia="Times New Roman" w:cs="Times New Roman"/>
          <w:szCs w:val="24"/>
        </w:rPr>
      </w:pPr>
    </w:p>
    <w:p w:rsidR="00190F0E" w:rsidRPr="00EA4BF0" w:rsidRDefault="00190F0E" w:rsidP="00190F0E">
      <w:pPr>
        <w:spacing w:after="0" w:line="240" w:lineRule="auto"/>
        <w:jc w:val="both"/>
        <w:rPr>
          <w:rFonts w:eastAsia="Times New Roman" w:cs="Times New Roman"/>
          <w:szCs w:val="24"/>
        </w:rPr>
      </w:pPr>
      <w:r w:rsidRPr="00EA4BF0">
        <w:rPr>
          <w:rFonts w:eastAsia="Times New Roman" w:cs="Times New Roman"/>
          <w:szCs w:val="24"/>
        </w:rPr>
        <w:t xml:space="preserve">SECTION 3. Requires a state agency, if necessary for implementation of a provision of this Act, to request a waiver or authorization from a federal agency, and authorizes delay of implementation until such a waiver or authorization is granted. </w:t>
      </w:r>
    </w:p>
    <w:p w:rsidR="00190F0E" w:rsidRPr="00EA4BF0" w:rsidRDefault="00190F0E" w:rsidP="00190F0E">
      <w:pPr>
        <w:spacing w:after="0" w:line="240" w:lineRule="auto"/>
        <w:jc w:val="both"/>
        <w:rPr>
          <w:rFonts w:eastAsia="Times New Roman" w:cs="Times New Roman"/>
          <w:szCs w:val="24"/>
        </w:rPr>
      </w:pPr>
    </w:p>
    <w:p w:rsidR="00190F0E" w:rsidRPr="00EA4BF0" w:rsidRDefault="00190F0E" w:rsidP="00190F0E">
      <w:pPr>
        <w:spacing w:after="0" w:line="240" w:lineRule="auto"/>
        <w:jc w:val="both"/>
        <w:rPr>
          <w:rFonts w:eastAsia="Times New Roman" w:cs="Times New Roman"/>
          <w:szCs w:val="24"/>
        </w:rPr>
      </w:pPr>
      <w:r w:rsidRPr="00EA4BF0">
        <w:rPr>
          <w:rFonts w:eastAsia="Times New Roman" w:cs="Times New Roman"/>
          <w:szCs w:val="24"/>
        </w:rPr>
        <w:t xml:space="preserve">SECTION 4. Effective date: September 1, 2021. </w:t>
      </w:r>
    </w:p>
    <w:sectPr w:rsidR="00190F0E" w:rsidRPr="00EA4BF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F7" w:rsidRDefault="00146BF7" w:rsidP="000F1DF9">
      <w:pPr>
        <w:spacing w:after="0" w:line="240" w:lineRule="auto"/>
      </w:pPr>
      <w:r>
        <w:separator/>
      </w:r>
    </w:p>
  </w:endnote>
  <w:endnote w:type="continuationSeparator" w:id="0">
    <w:p w:rsidR="00146BF7" w:rsidRDefault="00146B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6B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0F0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0F0E">
                <w:rPr>
                  <w:sz w:val="20"/>
                  <w:szCs w:val="20"/>
                </w:rPr>
                <w:t>H.B. 1664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0F0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6B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0F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0F0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F7" w:rsidRDefault="00146BF7" w:rsidP="000F1DF9">
      <w:pPr>
        <w:spacing w:after="0" w:line="240" w:lineRule="auto"/>
      </w:pPr>
      <w:r>
        <w:separator/>
      </w:r>
    </w:p>
  </w:footnote>
  <w:footnote w:type="continuationSeparator" w:id="0">
    <w:p w:rsidR="00146BF7" w:rsidRDefault="00146BF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6BF7"/>
    <w:rsid w:val="00190F0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7071C-6886-409A-B8C2-8E8B0BFC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0F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287B627FE47439EE2B79991A2C632"/>
        <w:category>
          <w:name w:val="General"/>
          <w:gallery w:val="placeholder"/>
        </w:category>
        <w:types>
          <w:type w:val="bbPlcHdr"/>
        </w:types>
        <w:behaviors>
          <w:behavior w:val="content"/>
        </w:behaviors>
        <w:guid w:val="{13FB694D-EDD7-4376-A4D9-B89B9865DBE1}"/>
      </w:docPartPr>
      <w:docPartBody>
        <w:p w:rsidR="00000000" w:rsidRDefault="0049396E"/>
      </w:docPartBody>
    </w:docPart>
    <w:docPart>
      <w:docPartPr>
        <w:name w:val="3235C632C3E943DF8A217BC1137D13C8"/>
        <w:category>
          <w:name w:val="General"/>
          <w:gallery w:val="placeholder"/>
        </w:category>
        <w:types>
          <w:type w:val="bbPlcHdr"/>
        </w:types>
        <w:behaviors>
          <w:behavior w:val="content"/>
        </w:behaviors>
        <w:guid w:val="{A0519187-4C89-4365-A579-0DF6F03B56C4}"/>
      </w:docPartPr>
      <w:docPartBody>
        <w:p w:rsidR="00000000" w:rsidRDefault="0049396E"/>
      </w:docPartBody>
    </w:docPart>
    <w:docPart>
      <w:docPartPr>
        <w:name w:val="4EB2572BA4A946388D0408C7AA2875AC"/>
        <w:category>
          <w:name w:val="General"/>
          <w:gallery w:val="placeholder"/>
        </w:category>
        <w:types>
          <w:type w:val="bbPlcHdr"/>
        </w:types>
        <w:behaviors>
          <w:behavior w:val="content"/>
        </w:behaviors>
        <w:guid w:val="{6896F819-CBAB-4DE3-8A8A-7A52AA1C30FB}"/>
      </w:docPartPr>
      <w:docPartBody>
        <w:p w:rsidR="00000000" w:rsidRDefault="0049396E"/>
      </w:docPartBody>
    </w:docPart>
    <w:docPart>
      <w:docPartPr>
        <w:name w:val="3185BD95C5144E38A175132905BEC093"/>
        <w:category>
          <w:name w:val="General"/>
          <w:gallery w:val="placeholder"/>
        </w:category>
        <w:types>
          <w:type w:val="bbPlcHdr"/>
        </w:types>
        <w:behaviors>
          <w:behavior w:val="content"/>
        </w:behaviors>
        <w:guid w:val="{E1D1F22E-0437-48C0-B3AE-E08B2AF833E5}"/>
      </w:docPartPr>
      <w:docPartBody>
        <w:p w:rsidR="00000000" w:rsidRDefault="0049396E"/>
      </w:docPartBody>
    </w:docPart>
    <w:docPart>
      <w:docPartPr>
        <w:name w:val="7EC614C0AE0B4C3885A618F1D9A71E1D"/>
        <w:category>
          <w:name w:val="General"/>
          <w:gallery w:val="placeholder"/>
        </w:category>
        <w:types>
          <w:type w:val="bbPlcHdr"/>
        </w:types>
        <w:behaviors>
          <w:behavior w:val="content"/>
        </w:behaviors>
        <w:guid w:val="{4840E090-3CB4-4EAB-BFA8-246968DC8515}"/>
      </w:docPartPr>
      <w:docPartBody>
        <w:p w:rsidR="00000000" w:rsidRDefault="0049396E"/>
      </w:docPartBody>
    </w:docPart>
    <w:docPart>
      <w:docPartPr>
        <w:name w:val="5AEC45BD0BDB4979B04DBE65A5034DFB"/>
        <w:category>
          <w:name w:val="General"/>
          <w:gallery w:val="placeholder"/>
        </w:category>
        <w:types>
          <w:type w:val="bbPlcHdr"/>
        </w:types>
        <w:behaviors>
          <w:behavior w:val="content"/>
        </w:behaviors>
        <w:guid w:val="{3E38C79E-CC1F-41EE-BDE7-66123CF5739C}"/>
      </w:docPartPr>
      <w:docPartBody>
        <w:p w:rsidR="00000000" w:rsidRDefault="0049396E"/>
      </w:docPartBody>
    </w:docPart>
    <w:docPart>
      <w:docPartPr>
        <w:name w:val="894CE90DCF214D5AA56A14671914CB71"/>
        <w:category>
          <w:name w:val="General"/>
          <w:gallery w:val="placeholder"/>
        </w:category>
        <w:types>
          <w:type w:val="bbPlcHdr"/>
        </w:types>
        <w:behaviors>
          <w:behavior w:val="content"/>
        </w:behaviors>
        <w:guid w:val="{750F2F02-F600-4785-929B-07EEB56DC897}"/>
      </w:docPartPr>
      <w:docPartBody>
        <w:p w:rsidR="00000000" w:rsidRDefault="0049396E"/>
      </w:docPartBody>
    </w:docPart>
    <w:docPart>
      <w:docPartPr>
        <w:name w:val="397948CAB41B47318A86D315DC68160B"/>
        <w:category>
          <w:name w:val="General"/>
          <w:gallery w:val="placeholder"/>
        </w:category>
        <w:types>
          <w:type w:val="bbPlcHdr"/>
        </w:types>
        <w:behaviors>
          <w:behavior w:val="content"/>
        </w:behaviors>
        <w:guid w:val="{549EECD2-CC5A-4174-85A7-B8420ADD3919}"/>
      </w:docPartPr>
      <w:docPartBody>
        <w:p w:rsidR="00000000" w:rsidRDefault="0049396E"/>
      </w:docPartBody>
    </w:docPart>
    <w:docPart>
      <w:docPartPr>
        <w:name w:val="9EFD9CE4FC244DE98C7640CB603F1E0C"/>
        <w:category>
          <w:name w:val="General"/>
          <w:gallery w:val="placeholder"/>
        </w:category>
        <w:types>
          <w:type w:val="bbPlcHdr"/>
        </w:types>
        <w:behaviors>
          <w:behavior w:val="content"/>
        </w:behaviors>
        <w:guid w:val="{541E6D43-EE1C-43C4-9C2C-50D583E191A2}"/>
      </w:docPartPr>
      <w:docPartBody>
        <w:p w:rsidR="00000000" w:rsidRDefault="0049396E"/>
      </w:docPartBody>
    </w:docPart>
    <w:docPart>
      <w:docPartPr>
        <w:name w:val="9D385C56691447CF81F88C4ABAB5005E"/>
        <w:category>
          <w:name w:val="General"/>
          <w:gallery w:val="placeholder"/>
        </w:category>
        <w:types>
          <w:type w:val="bbPlcHdr"/>
        </w:types>
        <w:behaviors>
          <w:behavior w:val="content"/>
        </w:behaviors>
        <w:guid w:val="{AE478C71-9E41-441F-8540-FA30774AA0F7}"/>
      </w:docPartPr>
      <w:docPartBody>
        <w:p w:rsidR="00000000" w:rsidRDefault="00BA51E7" w:rsidP="00BA51E7">
          <w:pPr>
            <w:pStyle w:val="9D385C56691447CF81F88C4ABAB5005E"/>
          </w:pPr>
          <w:r w:rsidRPr="00A30DD1">
            <w:rPr>
              <w:rStyle w:val="PlaceholderText"/>
            </w:rPr>
            <w:t>Click here to enter a date.</w:t>
          </w:r>
        </w:p>
      </w:docPartBody>
    </w:docPart>
    <w:docPart>
      <w:docPartPr>
        <w:name w:val="D3BB665E53E34CE18A532359CA9B0145"/>
        <w:category>
          <w:name w:val="General"/>
          <w:gallery w:val="placeholder"/>
        </w:category>
        <w:types>
          <w:type w:val="bbPlcHdr"/>
        </w:types>
        <w:behaviors>
          <w:behavior w:val="content"/>
        </w:behaviors>
        <w:guid w:val="{F8B948F4-B58C-4319-88D9-347438D57B9A}"/>
      </w:docPartPr>
      <w:docPartBody>
        <w:p w:rsidR="00000000" w:rsidRDefault="0049396E"/>
      </w:docPartBody>
    </w:docPart>
    <w:docPart>
      <w:docPartPr>
        <w:name w:val="CBB1E46E688946998A0E04BABE1E81BF"/>
        <w:category>
          <w:name w:val="General"/>
          <w:gallery w:val="placeholder"/>
        </w:category>
        <w:types>
          <w:type w:val="bbPlcHdr"/>
        </w:types>
        <w:behaviors>
          <w:behavior w:val="content"/>
        </w:behaviors>
        <w:guid w:val="{F5D5D7B7-FE5B-44AC-91D4-376B34505E99}"/>
      </w:docPartPr>
      <w:docPartBody>
        <w:p w:rsidR="00000000" w:rsidRDefault="0049396E"/>
      </w:docPartBody>
    </w:docPart>
    <w:docPart>
      <w:docPartPr>
        <w:name w:val="213414B5A4A643138332F8439B37C9BB"/>
        <w:category>
          <w:name w:val="General"/>
          <w:gallery w:val="placeholder"/>
        </w:category>
        <w:types>
          <w:type w:val="bbPlcHdr"/>
        </w:types>
        <w:behaviors>
          <w:behavior w:val="content"/>
        </w:behaviors>
        <w:guid w:val="{0990CEC4-F447-46B5-B69D-7D4BC8FAADCB}"/>
      </w:docPartPr>
      <w:docPartBody>
        <w:p w:rsidR="00000000" w:rsidRDefault="00BA51E7" w:rsidP="00BA51E7">
          <w:pPr>
            <w:pStyle w:val="213414B5A4A643138332F8439B37C9BB"/>
          </w:pPr>
          <w:r>
            <w:rPr>
              <w:rFonts w:eastAsia="Times New Roman" w:cs="Times New Roman"/>
              <w:bCs/>
              <w:szCs w:val="24"/>
            </w:rPr>
            <w:t xml:space="preserve"> </w:t>
          </w:r>
        </w:p>
      </w:docPartBody>
    </w:docPart>
    <w:docPart>
      <w:docPartPr>
        <w:name w:val="5EA1319DF8A04AC4A663C45E5E51A19E"/>
        <w:category>
          <w:name w:val="General"/>
          <w:gallery w:val="placeholder"/>
        </w:category>
        <w:types>
          <w:type w:val="bbPlcHdr"/>
        </w:types>
        <w:behaviors>
          <w:behavior w:val="content"/>
        </w:behaviors>
        <w:guid w:val="{707FEBBF-7374-4F9E-B815-652EAB115CB2}"/>
      </w:docPartPr>
      <w:docPartBody>
        <w:p w:rsidR="00000000" w:rsidRDefault="0049396E"/>
      </w:docPartBody>
    </w:docPart>
    <w:docPart>
      <w:docPartPr>
        <w:name w:val="3759730B6B434931B30A8D491C135F40"/>
        <w:category>
          <w:name w:val="General"/>
          <w:gallery w:val="placeholder"/>
        </w:category>
        <w:types>
          <w:type w:val="bbPlcHdr"/>
        </w:types>
        <w:behaviors>
          <w:behavior w:val="content"/>
        </w:behaviors>
        <w:guid w:val="{69176D1F-CF3C-44A5-B1AB-C44D31B6E2F2}"/>
      </w:docPartPr>
      <w:docPartBody>
        <w:p w:rsidR="00000000" w:rsidRDefault="004939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96E"/>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51E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1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D385C56691447CF81F88C4ABAB5005E">
    <w:name w:val="9D385C56691447CF81F88C4ABAB5005E"/>
    <w:rsid w:val="00BA51E7"/>
    <w:pPr>
      <w:spacing w:after="160" w:line="259" w:lineRule="auto"/>
    </w:pPr>
  </w:style>
  <w:style w:type="paragraph" w:customStyle="1" w:styleId="213414B5A4A643138332F8439B37C9BB">
    <w:name w:val="213414B5A4A643138332F8439B37C9BB"/>
    <w:rsid w:val="00BA51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B4CBDA-00CA-4849-8DA1-9DB7F1ED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412</Words>
  <Characters>2351</Characters>
  <Application>Microsoft Office Word</Application>
  <DocSecurity>0</DocSecurity>
  <Lines>19</Lines>
  <Paragraphs>5</Paragraphs>
  <ScaleCrop>false</ScaleCrop>
  <Company>Texas Legislative Council</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2021-05-20T16:06:00Z</cp:lastPrinted>
  <dcterms:created xsi:type="dcterms:W3CDTF">2015-05-29T14:24:00Z</dcterms:created>
  <dcterms:modified xsi:type="dcterms:W3CDTF">2021-05-20T16:06:00Z</dcterms:modified>
</cp:coreProperties>
</file>

<file path=docProps/custom.xml><?xml version="1.0" encoding="utf-8"?>
<op:Properties xmlns:vt="http://schemas.openxmlformats.org/officeDocument/2006/docPropsVTypes" xmlns:op="http://schemas.openxmlformats.org/officeDocument/2006/custom-properties"/>
</file>