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2A8" w:rsidRDefault="00E102A8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86748D0A70A342C5B9E23B714824D43B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E102A8" w:rsidRPr="00585C31" w:rsidRDefault="00E102A8" w:rsidP="000F1DF9">
      <w:pPr>
        <w:spacing w:after="0" w:line="240" w:lineRule="auto"/>
        <w:rPr>
          <w:rFonts w:cs="Times New Roman"/>
          <w:szCs w:val="24"/>
        </w:rPr>
      </w:pPr>
    </w:p>
    <w:p w:rsidR="00E102A8" w:rsidRPr="00585C31" w:rsidRDefault="00E102A8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E102A8" w:rsidTr="000F1DF9">
        <w:tc>
          <w:tcPr>
            <w:tcW w:w="2718" w:type="dxa"/>
          </w:tcPr>
          <w:p w:rsidR="00E102A8" w:rsidRPr="005C2A78" w:rsidRDefault="00E102A8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2CFBFF46540A4DDDB0B04C506E26AA44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E102A8" w:rsidRPr="00FF6471" w:rsidRDefault="00E102A8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B7902F376A904D81BFE09AABA8D39BD9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1728</w:t>
                </w:r>
              </w:sdtContent>
            </w:sdt>
          </w:p>
        </w:tc>
      </w:tr>
      <w:tr w:rsidR="00E102A8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6A4E5151B00B4ADBBE940A3F436F616F"/>
            </w:placeholder>
          </w:sdtPr>
          <w:sdtContent>
            <w:tc>
              <w:tcPr>
                <w:tcW w:w="2718" w:type="dxa"/>
              </w:tcPr>
              <w:p w:rsidR="00E102A8" w:rsidRPr="000F1DF9" w:rsidRDefault="00E102A8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87R3483 MP-D</w:t>
                </w:r>
              </w:p>
            </w:tc>
          </w:sdtContent>
        </w:sdt>
        <w:tc>
          <w:tcPr>
            <w:tcW w:w="6858" w:type="dxa"/>
          </w:tcPr>
          <w:p w:rsidR="00E102A8" w:rsidRPr="005C2A78" w:rsidRDefault="00E102A8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E8AB7B1F9DD34B64B41FAA96F6A6F54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D93089ED1F0845A0A0C28BB274547DA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Smithee; Buckley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29ACEE9B17BB4BFC9F1D86B838825747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(Perry)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2811CE4BF6D8448EAEBE1643BB776731"/>
                </w:placeholder>
                <w:showingPlcHdr/>
              </w:sdtPr>
              <w:sdtContent/>
            </w:sdt>
          </w:p>
        </w:tc>
      </w:tr>
      <w:tr w:rsidR="00E102A8" w:rsidTr="000F1DF9">
        <w:tc>
          <w:tcPr>
            <w:tcW w:w="2718" w:type="dxa"/>
          </w:tcPr>
          <w:p w:rsidR="00E102A8" w:rsidRPr="00BC7495" w:rsidRDefault="00E102A8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C2F258D033D64541AB770558EEEDFBF5"/>
            </w:placeholder>
          </w:sdtPr>
          <w:sdtContent>
            <w:tc>
              <w:tcPr>
                <w:tcW w:w="6858" w:type="dxa"/>
              </w:tcPr>
              <w:p w:rsidR="00E102A8" w:rsidRPr="00FF6471" w:rsidRDefault="00E102A8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Water, Agriculture &amp; Rural Affairs</w:t>
                </w:r>
              </w:p>
            </w:tc>
          </w:sdtContent>
        </w:sdt>
      </w:tr>
      <w:tr w:rsidR="00E102A8" w:rsidTr="000F1DF9">
        <w:tc>
          <w:tcPr>
            <w:tcW w:w="2718" w:type="dxa"/>
          </w:tcPr>
          <w:p w:rsidR="00E102A8" w:rsidRPr="00BC7495" w:rsidRDefault="00E102A8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033929030D384272B29C02B38F25E08C"/>
            </w:placeholder>
            <w:date w:fullDate="2021-04-22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E102A8" w:rsidRPr="00FF6471" w:rsidRDefault="00E102A8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4/22/2021</w:t>
                </w:r>
              </w:p>
            </w:tc>
          </w:sdtContent>
        </w:sdt>
      </w:tr>
      <w:tr w:rsidR="00E102A8" w:rsidTr="000F1DF9">
        <w:tc>
          <w:tcPr>
            <w:tcW w:w="2718" w:type="dxa"/>
          </w:tcPr>
          <w:p w:rsidR="00E102A8" w:rsidRPr="00BC7495" w:rsidRDefault="00E102A8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7561ED9A7B6C47CAA0D6257E48930555"/>
            </w:placeholder>
          </w:sdtPr>
          <w:sdtContent>
            <w:tc>
              <w:tcPr>
                <w:tcW w:w="6858" w:type="dxa"/>
              </w:tcPr>
              <w:p w:rsidR="00E102A8" w:rsidRPr="00FF6471" w:rsidRDefault="00E102A8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E102A8" w:rsidRPr="00FF6471" w:rsidRDefault="00E102A8" w:rsidP="000F1DF9">
      <w:pPr>
        <w:spacing w:after="0" w:line="240" w:lineRule="auto"/>
        <w:rPr>
          <w:rFonts w:cs="Times New Roman"/>
          <w:szCs w:val="24"/>
        </w:rPr>
      </w:pPr>
    </w:p>
    <w:p w:rsidR="00E102A8" w:rsidRPr="00FF6471" w:rsidRDefault="00E102A8" w:rsidP="000F1DF9">
      <w:pPr>
        <w:spacing w:after="0" w:line="240" w:lineRule="auto"/>
        <w:rPr>
          <w:rFonts w:cs="Times New Roman"/>
          <w:szCs w:val="24"/>
        </w:rPr>
      </w:pPr>
    </w:p>
    <w:p w:rsidR="00E102A8" w:rsidRPr="00FF6471" w:rsidRDefault="00E102A8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A8EB826E009A4D5C84CE896C6C80D918"/>
        </w:placeholder>
      </w:sdtPr>
      <w:sdtContent>
        <w:p w:rsidR="00E102A8" w:rsidRDefault="00E102A8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E6134151D28949B0953BFD3BCB079BB4"/>
        </w:placeholder>
      </w:sdtPr>
      <w:sdtContent>
        <w:p w:rsidR="00E102A8" w:rsidRDefault="00E102A8" w:rsidP="002260B1">
          <w:pPr>
            <w:pStyle w:val="NormalWeb"/>
            <w:spacing w:before="0" w:beforeAutospacing="0" w:after="0" w:afterAutospacing="0"/>
            <w:jc w:val="both"/>
            <w:divId w:val="805588496"/>
            <w:rPr>
              <w:rFonts w:eastAsia="Times New Roman"/>
              <w:bCs/>
            </w:rPr>
          </w:pPr>
        </w:p>
        <w:p w:rsidR="00E102A8" w:rsidRDefault="00E102A8" w:rsidP="002260B1">
          <w:pPr>
            <w:pStyle w:val="NormalWeb"/>
            <w:spacing w:before="0" w:beforeAutospacing="0" w:after="0" w:afterAutospacing="0"/>
            <w:jc w:val="both"/>
            <w:divId w:val="805588496"/>
          </w:pPr>
          <w:r w:rsidRPr="004C72D4">
            <w:t xml:space="preserve">Amends the Parks and Wildlife Code to authorize the </w:t>
          </w:r>
          <w:r>
            <w:t xml:space="preserve">Texas </w:t>
          </w:r>
          <w:r w:rsidRPr="004C72D4">
            <w:t>Parks and Wildlife Department (TPWD) to select and cooperate with one or more nonprofit partners that exclusively serve veterans to promote hunting and fishing by those veterans.</w:t>
          </w:r>
        </w:p>
        <w:p w:rsidR="00E102A8" w:rsidRPr="004C72D4" w:rsidRDefault="00E102A8" w:rsidP="002260B1">
          <w:pPr>
            <w:pStyle w:val="NormalWeb"/>
            <w:spacing w:before="0" w:beforeAutospacing="0" w:after="0" w:afterAutospacing="0"/>
            <w:jc w:val="both"/>
            <w:divId w:val="805588496"/>
          </w:pPr>
        </w:p>
        <w:p w:rsidR="00E102A8" w:rsidRDefault="00E102A8" w:rsidP="002260B1">
          <w:pPr>
            <w:pStyle w:val="NormalWeb"/>
            <w:spacing w:before="0" w:beforeAutospacing="0" w:after="0" w:afterAutospacing="0"/>
            <w:jc w:val="both"/>
            <w:divId w:val="805588496"/>
          </w:pPr>
          <w:r w:rsidRPr="004C72D4">
            <w:t xml:space="preserve">The bill requires a selection to be approved by the </w:t>
          </w:r>
          <w:r>
            <w:t xml:space="preserve">Texas </w:t>
          </w:r>
          <w:r w:rsidRPr="004C72D4">
            <w:t>Parks and Wildlife Commission and defines "veteran" as a pe</w:t>
          </w:r>
          <w:r>
            <w:t xml:space="preserve">rson who has served in the United States </w:t>
          </w:r>
          <w:r w:rsidRPr="004C72D4">
            <w:t>armed forces.</w:t>
          </w:r>
        </w:p>
        <w:p w:rsidR="00E102A8" w:rsidRPr="004C72D4" w:rsidRDefault="00E102A8" w:rsidP="002260B1">
          <w:pPr>
            <w:pStyle w:val="NormalWeb"/>
            <w:spacing w:before="0" w:beforeAutospacing="0" w:after="0" w:afterAutospacing="0"/>
            <w:jc w:val="both"/>
            <w:divId w:val="805588496"/>
          </w:pPr>
        </w:p>
        <w:p w:rsidR="00E102A8" w:rsidRDefault="00E102A8" w:rsidP="002260B1">
          <w:pPr>
            <w:pStyle w:val="NormalWeb"/>
            <w:spacing w:before="0" w:beforeAutospacing="0" w:after="0" w:afterAutospacing="0"/>
            <w:jc w:val="both"/>
            <w:divId w:val="805588496"/>
          </w:pPr>
          <w:r w:rsidRPr="004C72D4">
            <w:t>The bill authorizes a veteran who is a Texas resident and who is served by a selected nonprofit to hunt or fish on one day, respectively, without holding the required license for that activity if accompanied by a representative of the nonprofit partner who holds the appropriate license.</w:t>
          </w:r>
        </w:p>
        <w:p w:rsidR="00E102A8" w:rsidRPr="004C72D4" w:rsidRDefault="00E102A8" w:rsidP="002260B1">
          <w:pPr>
            <w:pStyle w:val="NormalWeb"/>
            <w:spacing w:before="0" w:beforeAutospacing="0" w:after="0" w:afterAutospacing="0"/>
            <w:jc w:val="both"/>
            <w:divId w:val="805588496"/>
          </w:pPr>
        </w:p>
        <w:p w:rsidR="00E102A8" w:rsidRDefault="00E102A8" w:rsidP="002260B1">
          <w:pPr>
            <w:pStyle w:val="NormalWeb"/>
            <w:spacing w:before="0" w:beforeAutospacing="0" w:after="0" w:afterAutospacing="0"/>
            <w:jc w:val="both"/>
            <w:divId w:val="805588496"/>
          </w:pPr>
          <w:r w:rsidRPr="004C72D4">
            <w:t>The bill requires the commission by rule to establish the following:</w:t>
          </w:r>
        </w:p>
        <w:p w:rsidR="00E102A8" w:rsidRPr="004C72D4" w:rsidRDefault="00E102A8" w:rsidP="002260B1">
          <w:pPr>
            <w:pStyle w:val="NormalWeb"/>
            <w:spacing w:before="0" w:beforeAutospacing="0" w:after="0" w:afterAutospacing="0"/>
            <w:jc w:val="both"/>
            <w:divId w:val="805588496"/>
          </w:pPr>
        </w:p>
        <w:p w:rsidR="00E102A8" w:rsidRPr="004C72D4" w:rsidRDefault="00E102A8" w:rsidP="002260B1">
          <w:pPr>
            <w:numPr>
              <w:ilvl w:val="0"/>
              <w:numId w:val="1"/>
            </w:numPr>
            <w:spacing w:after="0" w:line="240" w:lineRule="auto"/>
            <w:jc w:val="both"/>
            <w:divId w:val="805588496"/>
            <w:rPr>
              <w:rFonts w:eastAsia="Times New Roman"/>
            </w:rPr>
          </w:pPr>
          <w:r w:rsidRPr="004C72D4">
            <w:rPr>
              <w:rFonts w:eastAsia="Times New Roman"/>
            </w:rPr>
            <w:t>criteria under which TPWD may select a nonprofit partner; and</w:t>
          </w:r>
        </w:p>
        <w:p w:rsidR="00E102A8" w:rsidRPr="004C72D4" w:rsidRDefault="00E102A8" w:rsidP="002260B1">
          <w:pPr>
            <w:numPr>
              <w:ilvl w:val="0"/>
              <w:numId w:val="1"/>
            </w:numPr>
            <w:spacing w:after="0" w:line="240" w:lineRule="auto"/>
            <w:jc w:val="both"/>
            <w:divId w:val="805588496"/>
            <w:rPr>
              <w:rFonts w:eastAsia="Times New Roman"/>
            </w:rPr>
          </w:pPr>
          <w:r w:rsidRPr="004C72D4">
            <w:rPr>
              <w:rFonts w:eastAsia="Times New Roman"/>
            </w:rPr>
            <w:t>guidelines under which a representative of or a veteran served by a nonprofit partner may engage in the hunting or fishing activities.</w:t>
          </w:r>
        </w:p>
        <w:p w:rsidR="00E102A8" w:rsidRPr="00D70925" w:rsidRDefault="00E102A8" w:rsidP="002260B1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E102A8" w:rsidRDefault="00E102A8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1728 </w:t>
      </w:r>
      <w:bookmarkStart w:id="1" w:name="AmendsCurrentLaw"/>
      <w:bookmarkEnd w:id="1"/>
      <w:r>
        <w:rPr>
          <w:rFonts w:cs="Times New Roman"/>
          <w:szCs w:val="24"/>
        </w:rPr>
        <w:t>amends current law relating to partnerships between the Texas Parks and Wildlife Department and nonprofit entities to promote hunting and fishing by certain veterans.</w:t>
      </w:r>
    </w:p>
    <w:p w:rsidR="00E102A8" w:rsidRPr="00111372" w:rsidRDefault="00E102A8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102A8" w:rsidRPr="005C2A78" w:rsidRDefault="00E102A8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9768464FE3C843C6868ADFBD0BE38FF4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E102A8" w:rsidRPr="006529C4" w:rsidRDefault="00E102A8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E102A8" w:rsidRPr="006529C4" w:rsidRDefault="00E102A8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Rulemaking authority is expressly granted to the Texas Parks and Wildlife Commission in SECTION 1 (Section 11.208, Parks and Wildlife Code) of this bill.</w:t>
      </w:r>
    </w:p>
    <w:p w:rsidR="00E102A8" w:rsidRPr="006529C4" w:rsidRDefault="00E102A8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E102A8" w:rsidRPr="005C2A78" w:rsidRDefault="00E102A8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0966D1F43E154C52A98FE14E852F1C9F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E102A8" w:rsidRPr="005C2A78" w:rsidRDefault="00E102A8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102A8" w:rsidRPr="00111372" w:rsidRDefault="00E102A8" w:rsidP="00E102A8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 w:rsidRPr="00111372">
        <w:t xml:space="preserve"> </w:t>
      </w:r>
      <w:r>
        <w:t xml:space="preserve">Amends </w:t>
      </w:r>
      <w:r w:rsidRPr="00111372">
        <w:rPr>
          <w:rFonts w:eastAsia="Times New Roman" w:cs="Times New Roman"/>
          <w:szCs w:val="24"/>
        </w:rPr>
        <w:t>Subchapter J, Chapter 11, Parks and Wildlife Code</w:t>
      </w:r>
      <w:r>
        <w:rPr>
          <w:rFonts w:eastAsia="Times New Roman" w:cs="Times New Roman"/>
          <w:szCs w:val="24"/>
        </w:rPr>
        <w:t xml:space="preserve">, by adding Section 11.208, </w:t>
      </w:r>
      <w:r w:rsidRPr="00111372">
        <w:rPr>
          <w:rFonts w:eastAsia="Times New Roman" w:cs="Times New Roman"/>
          <w:szCs w:val="24"/>
        </w:rPr>
        <w:t>as follows:</w:t>
      </w:r>
    </w:p>
    <w:p w:rsidR="00E102A8" w:rsidRPr="00111372" w:rsidRDefault="00E102A8" w:rsidP="00E102A8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102A8" w:rsidRPr="00111372" w:rsidRDefault="00E102A8" w:rsidP="00E102A8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111372">
        <w:rPr>
          <w:rFonts w:eastAsia="Times New Roman" w:cs="Times New Roman"/>
          <w:szCs w:val="24"/>
        </w:rPr>
        <w:t>Sec. 11</w:t>
      </w:r>
      <w:r>
        <w:rPr>
          <w:rFonts w:eastAsia="Times New Roman" w:cs="Times New Roman"/>
          <w:szCs w:val="24"/>
        </w:rPr>
        <w:t>.208.</w:t>
      </w:r>
      <w:r w:rsidRPr="00111372">
        <w:rPr>
          <w:rFonts w:eastAsia="Times New Roman" w:cs="Times New Roman"/>
          <w:szCs w:val="24"/>
        </w:rPr>
        <w:t xml:space="preserve"> PARTNERSHIP WITH NONPROFIT SERVING VETERANS. (a) </w:t>
      </w:r>
      <w:r>
        <w:rPr>
          <w:rFonts w:eastAsia="Times New Roman" w:cs="Times New Roman"/>
          <w:szCs w:val="24"/>
        </w:rPr>
        <w:t>Defines "veteran."</w:t>
      </w:r>
    </w:p>
    <w:p w:rsidR="00E102A8" w:rsidRPr="00111372" w:rsidRDefault="00E102A8" w:rsidP="00E102A8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102A8" w:rsidRPr="00111372" w:rsidRDefault="00E102A8" w:rsidP="00E102A8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(b) Authorizes the Texas Parks and Wildlife Department (TPWD) to </w:t>
      </w:r>
      <w:r w:rsidRPr="00111372">
        <w:rPr>
          <w:rFonts w:eastAsia="Times New Roman" w:cs="Times New Roman"/>
          <w:szCs w:val="24"/>
        </w:rPr>
        <w:t xml:space="preserve">select and cooperate with one or more nonprofit partners that exclusively serve veterans to promote hunting and fishing by those veterans. </w:t>
      </w:r>
      <w:r>
        <w:rPr>
          <w:rFonts w:eastAsia="Times New Roman" w:cs="Times New Roman"/>
          <w:szCs w:val="24"/>
        </w:rPr>
        <w:t>Requires that a</w:t>
      </w:r>
      <w:r w:rsidRPr="00111372">
        <w:rPr>
          <w:rFonts w:eastAsia="Times New Roman" w:cs="Times New Roman"/>
          <w:szCs w:val="24"/>
        </w:rPr>
        <w:t xml:space="preserve"> selection under this section </w:t>
      </w:r>
      <w:r>
        <w:rPr>
          <w:rFonts w:eastAsia="Times New Roman" w:cs="Times New Roman"/>
          <w:szCs w:val="24"/>
        </w:rPr>
        <w:t>be approved by the Texas Parks and Wildlife Commission (TPWC).</w:t>
      </w:r>
    </w:p>
    <w:p w:rsidR="00E102A8" w:rsidRPr="00111372" w:rsidRDefault="00E102A8" w:rsidP="00E102A8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102A8" w:rsidRPr="00111372" w:rsidRDefault="00E102A8" w:rsidP="00E102A8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111372">
        <w:rPr>
          <w:rFonts w:eastAsia="Times New Roman" w:cs="Times New Roman"/>
          <w:szCs w:val="24"/>
        </w:rPr>
        <w:t xml:space="preserve">(c) </w:t>
      </w:r>
      <w:r>
        <w:rPr>
          <w:rFonts w:eastAsia="Times New Roman" w:cs="Times New Roman"/>
          <w:szCs w:val="24"/>
        </w:rPr>
        <w:t>Authorizes a</w:t>
      </w:r>
      <w:r w:rsidRPr="00111372">
        <w:rPr>
          <w:rFonts w:eastAsia="Times New Roman" w:cs="Times New Roman"/>
          <w:szCs w:val="24"/>
        </w:rPr>
        <w:t xml:space="preserve"> veteran who is a resident of </w:t>
      </w:r>
      <w:r>
        <w:rPr>
          <w:rFonts w:eastAsia="Times New Roman" w:cs="Times New Roman"/>
          <w:szCs w:val="24"/>
        </w:rPr>
        <w:t>Texas</w:t>
      </w:r>
      <w:r w:rsidRPr="00111372">
        <w:rPr>
          <w:rFonts w:eastAsia="Times New Roman" w:cs="Times New Roman"/>
          <w:szCs w:val="24"/>
        </w:rPr>
        <w:t xml:space="preserve"> and who is served by a nonprofit se</w:t>
      </w:r>
      <w:r>
        <w:rPr>
          <w:rFonts w:eastAsia="Times New Roman" w:cs="Times New Roman"/>
          <w:szCs w:val="24"/>
        </w:rPr>
        <w:t>lected under Subsection (b) to:</w:t>
      </w:r>
    </w:p>
    <w:p w:rsidR="00E102A8" w:rsidRPr="00111372" w:rsidRDefault="00E102A8" w:rsidP="00E102A8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102A8" w:rsidRPr="00111372" w:rsidRDefault="00E102A8" w:rsidP="00E102A8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(1)</w:t>
      </w:r>
      <w:r w:rsidRPr="00111372">
        <w:rPr>
          <w:rFonts w:eastAsia="Times New Roman" w:cs="Times New Roman"/>
          <w:szCs w:val="24"/>
        </w:rPr>
        <w:t xml:space="preserve"> hunt on one day without holding a hunting license required under Chapter 42 </w:t>
      </w:r>
      <w:r>
        <w:rPr>
          <w:rFonts w:eastAsia="Times New Roman" w:cs="Times New Roman"/>
          <w:szCs w:val="24"/>
        </w:rPr>
        <w:t xml:space="preserve">(General Hunting License) </w:t>
      </w:r>
      <w:r w:rsidRPr="00111372">
        <w:rPr>
          <w:rFonts w:eastAsia="Times New Roman" w:cs="Times New Roman"/>
          <w:szCs w:val="24"/>
        </w:rPr>
        <w:t>if accompanied by a representative of the nonprofit partner who holds the appropriate license; and</w:t>
      </w:r>
    </w:p>
    <w:p w:rsidR="00E102A8" w:rsidRPr="00111372" w:rsidRDefault="00E102A8" w:rsidP="00E102A8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</w:p>
    <w:p w:rsidR="00E102A8" w:rsidRPr="00111372" w:rsidRDefault="00E102A8" w:rsidP="00E102A8">
      <w:pPr>
        <w:spacing w:after="0" w:line="240" w:lineRule="auto"/>
        <w:ind w:left="216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(2)</w:t>
      </w:r>
      <w:r w:rsidRPr="00111372">
        <w:rPr>
          <w:rFonts w:eastAsia="Times New Roman" w:cs="Times New Roman"/>
          <w:szCs w:val="24"/>
        </w:rPr>
        <w:t xml:space="preserve"> fish on one day without holding a fishing license required under Chapter 46</w:t>
      </w:r>
      <w:r>
        <w:rPr>
          <w:rFonts w:eastAsia="Times New Roman" w:cs="Times New Roman"/>
          <w:szCs w:val="24"/>
        </w:rPr>
        <w:t xml:space="preserve"> (Fishing Licenses)</w:t>
      </w:r>
      <w:r w:rsidRPr="00111372">
        <w:rPr>
          <w:rFonts w:eastAsia="Times New Roman" w:cs="Times New Roman"/>
          <w:szCs w:val="24"/>
        </w:rPr>
        <w:t xml:space="preserve"> if accompanied by a representative of the nonprofit partner who holds the appropriate license.</w:t>
      </w:r>
    </w:p>
    <w:p w:rsidR="00E102A8" w:rsidRPr="00111372" w:rsidRDefault="00E102A8" w:rsidP="00E102A8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102A8" w:rsidRPr="005C2A78" w:rsidRDefault="00E102A8" w:rsidP="00E102A8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111372">
        <w:rPr>
          <w:rFonts w:eastAsia="Times New Roman" w:cs="Times New Roman"/>
          <w:szCs w:val="24"/>
        </w:rPr>
        <w:t xml:space="preserve">(d) </w:t>
      </w:r>
      <w:r>
        <w:rPr>
          <w:rFonts w:eastAsia="Times New Roman" w:cs="Times New Roman"/>
          <w:szCs w:val="24"/>
        </w:rPr>
        <w:t>Requires TPWC</w:t>
      </w:r>
      <w:r w:rsidRPr="00111372">
        <w:rPr>
          <w:rFonts w:eastAsia="Times New Roman" w:cs="Times New Roman"/>
          <w:szCs w:val="24"/>
        </w:rPr>
        <w:t xml:space="preserve"> by rule </w:t>
      </w:r>
      <w:r>
        <w:rPr>
          <w:rFonts w:eastAsia="Times New Roman" w:cs="Times New Roman"/>
          <w:szCs w:val="24"/>
        </w:rPr>
        <w:t>to establish</w:t>
      </w:r>
      <w:r w:rsidRPr="00111372">
        <w:rPr>
          <w:rFonts w:eastAsia="Times New Roman" w:cs="Times New Roman"/>
          <w:szCs w:val="24"/>
        </w:rPr>
        <w:t xml:space="preserve"> criteria under which </w:t>
      </w:r>
      <w:r>
        <w:rPr>
          <w:rFonts w:eastAsia="Times New Roman" w:cs="Times New Roman"/>
          <w:szCs w:val="24"/>
        </w:rPr>
        <w:t>TPWD is authorized to</w:t>
      </w:r>
      <w:r w:rsidRPr="00111372">
        <w:rPr>
          <w:rFonts w:eastAsia="Times New Roman" w:cs="Times New Roman"/>
          <w:szCs w:val="24"/>
        </w:rPr>
        <w:t xml:space="preserve"> select a nonprofit</w:t>
      </w:r>
      <w:r>
        <w:rPr>
          <w:rFonts w:eastAsia="Times New Roman" w:cs="Times New Roman"/>
          <w:szCs w:val="24"/>
        </w:rPr>
        <w:t xml:space="preserve"> partner under this section, and </w:t>
      </w:r>
      <w:r w:rsidRPr="00111372">
        <w:rPr>
          <w:rFonts w:eastAsia="Times New Roman" w:cs="Times New Roman"/>
          <w:szCs w:val="24"/>
        </w:rPr>
        <w:t xml:space="preserve">guidelines under which a representative of or a veteran served by a nonprofit partner </w:t>
      </w:r>
      <w:r>
        <w:rPr>
          <w:rFonts w:eastAsia="Times New Roman" w:cs="Times New Roman"/>
          <w:szCs w:val="24"/>
        </w:rPr>
        <w:t>is authorized to</w:t>
      </w:r>
      <w:r w:rsidRPr="00111372">
        <w:rPr>
          <w:rFonts w:eastAsia="Times New Roman" w:cs="Times New Roman"/>
          <w:szCs w:val="24"/>
        </w:rPr>
        <w:t xml:space="preserve"> engage in hunting or fishing activities under this section.</w:t>
      </w:r>
    </w:p>
    <w:p w:rsidR="00E102A8" w:rsidRPr="005C2A78" w:rsidRDefault="00E102A8" w:rsidP="00E102A8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102A8" w:rsidRPr="00111372" w:rsidRDefault="00E102A8" w:rsidP="00E102A8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t</w:t>
      </w:r>
      <w:r w:rsidRPr="00111372">
        <w:rPr>
          <w:rFonts w:eastAsia="Times New Roman" w:cs="Times New Roman"/>
          <w:szCs w:val="24"/>
        </w:rPr>
        <w:t>he heading to Section 42.002, Parks and Wildlife Code, to read as follows:</w:t>
      </w:r>
    </w:p>
    <w:p w:rsidR="00E102A8" w:rsidRPr="00111372" w:rsidRDefault="00E102A8" w:rsidP="00E102A8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102A8" w:rsidRPr="005C2A78" w:rsidRDefault="00E102A8" w:rsidP="00E102A8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111372">
        <w:rPr>
          <w:rFonts w:eastAsia="Times New Roman" w:cs="Times New Roman"/>
          <w:szCs w:val="24"/>
        </w:rPr>
        <w:t>Sec. 42.002.  RESIDEN</w:t>
      </w:r>
      <w:r>
        <w:rPr>
          <w:rFonts w:eastAsia="Times New Roman" w:cs="Times New Roman"/>
          <w:szCs w:val="24"/>
        </w:rPr>
        <w:t>T LICENSE REQUIRED; EXEMPTIONS.</w:t>
      </w:r>
    </w:p>
    <w:p w:rsidR="00E102A8" w:rsidRPr="005C2A78" w:rsidRDefault="00E102A8" w:rsidP="00E102A8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102A8" w:rsidRDefault="00E102A8" w:rsidP="00E102A8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 xml:space="preserve">Amends </w:t>
      </w:r>
      <w:r w:rsidRPr="00111372">
        <w:rPr>
          <w:rFonts w:eastAsia="Times New Roman" w:cs="Times New Roman"/>
          <w:szCs w:val="24"/>
        </w:rPr>
        <w:t>Section 42.002, Parks and Wildlife Code, by amending Subsectio</w:t>
      </w:r>
      <w:r>
        <w:rPr>
          <w:rFonts w:eastAsia="Times New Roman" w:cs="Times New Roman"/>
          <w:szCs w:val="24"/>
        </w:rPr>
        <w:t xml:space="preserve">n (a) and adding Subsection (d), </w:t>
      </w:r>
      <w:r w:rsidRPr="00111372">
        <w:rPr>
          <w:rFonts w:eastAsia="Times New Roman" w:cs="Times New Roman"/>
          <w:szCs w:val="24"/>
        </w:rPr>
        <w:t>as follows:</w:t>
      </w:r>
    </w:p>
    <w:p w:rsidR="00E102A8" w:rsidRDefault="00E102A8" w:rsidP="00E102A8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102A8" w:rsidRPr="00111372" w:rsidRDefault="00E102A8" w:rsidP="00E102A8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(a) Creates an exception as provided by Subsection (d), to the provision that no resident is authorized to hunt </w:t>
      </w:r>
      <w:r w:rsidRPr="00111372">
        <w:rPr>
          <w:rFonts w:eastAsia="Times New Roman" w:cs="Times New Roman"/>
          <w:szCs w:val="24"/>
        </w:rPr>
        <w:t>any bird or animal in this state without having acquired a hunting license.</w:t>
      </w:r>
    </w:p>
    <w:p w:rsidR="00E102A8" w:rsidRPr="00111372" w:rsidRDefault="00E102A8" w:rsidP="00E102A8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102A8" w:rsidRDefault="00E102A8" w:rsidP="00E102A8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111372">
        <w:rPr>
          <w:rFonts w:eastAsia="Times New Roman" w:cs="Times New Roman"/>
          <w:szCs w:val="24"/>
        </w:rPr>
        <w:t xml:space="preserve">(d)  </w:t>
      </w:r>
      <w:r>
        <w:rPr>
          <w:rFonts w:eastAsia="Times New Roman" w:cs="Times New Roman"/>
          <w:szCs w:val="24"/>
        </w:rPr>
        <w:t>Provides that a</w:t>
      </w:r>
      <w:r w:rsidRPr="00111372">
        <w:rPr>
          <w:rFonts w:eastAsia="Times New Roman" w:cs="Times New Roman"/>
          <w:szCs w:val="24"/>
        </w:rPr>
        <w:t xml:space="preserve"> person who is a resident and who is a veteran of the United States armed forces is not required to have a license issued under this section if the person is acting under Section 11.208 and complying with rules adopted under that section.</w:t>
      </w:r>
    </w:p>
    <w:p w:rsidR="00E102A8" w:rsidRDefault="00E102A8" w:rsidP="00E102A8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E102A8" w:rsidRDefault="00E102A8" w:rsidP="00E102A8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111372">
        <w:rPr>
          <w:rFonts w:eastAsia="Times New Roman" w:cs="Times New Roman"/>
          <w:szCs w:val="24"/>
        </w:rPr>
        <w:t xml:space="preserve">SECTION 4. </w:t>
      </w:r>
      <w:r>
        <w:rPr>
          <w:rFonts w:eastAsia="Times New Roman" w:cs="Times New Roman"/>
          <w:szCs w:val="24"/>
        </w:rPr>
        <w:t>Amends</w:t>
      </w:r>
      <w:r w:rsidRPr="00111372">
        <w:rPr>
          <w:rFonts w:eastAsia="Times New Roman" w:cs="Times New Roman"/>
          <w:szCs w:val="24"/>
        </w:rPr>
        <w:t xml:space="preserve"> Section 46.002(a), Parks and Wildlife Code, </w:t>
      </w:r>
      <w:r>
        <w:rPr>
          <w:rFonts w:eastAsia="Times New Roman" w:cs="Times New Roman"/>
          <w:szCs w:val="24"/>
        </w:rPr>
        <w:t>to provide that a</w:t>
      </w:r>
      <w:r w:rsidRPr="00111372">
        <w:rPr>
          <w:rFonts w:eastAsia="Times New Roman" w:cs="Times New Roman"/>
          <w:szCs w:val="24"/>
        </w:rPr>
        <w:t xml:space="preserve"> license </w:t>
      </w:r>
      <w:r>
        <w:rPr>
          <w:rFonts w:eastAsia="Times New Roman" w:cs="Times New Roman"/>
          <w:szCs w:val="24"/>
        </w:rPr>
        <w:t>i</w:t>
      </w:r>
      <w:r w:rsidRPr="00111372">
        <w:rPr>
          <w:rFonts w:eastAsia="Times New Roman" w:cs="Times New Roman"/>
          <w:szCs w:val="24"/>
        </w:rPr>
        <w:t xml:space="preserve">ssued under </w:t>
      </w:r>
      <w:r>
        <w:rPr>
          <w:rFonts w:eastAsia="Times New Roman" w:cs="Times New Roman"/>
          <w:szCs w:val="24"/>
        </w:rPr>
        <w:t xml:space="preserve">Chapter 46 is not required of a person </w:t>
      </w:r>
      <w:r w:rsidRPr="00111372">
        <w:rPr>
          <w:rFonts w:eastAsia="Times New Roman" w:cs="Times New Roman"/>
          <w:szCs w:val="24"/>
        </w:rPr>
        <w:t>who is a resident and who is a veteran of the United States armed forces, if the person is acting under Section 11.208 and complying with rules adopted under that section.</w:t>
      </w:r>
      <w:r>
        <w:rPr>
          <w:rFonts w:eastAsia="Times New Roman" w:cs="Times New Roman"/>
          <w:szCs w:val="24"/>
        </w:rPr>
        <w:t xml:space="preserve"> Makes nonsubstantive changes.</w:t>
      </w:r>
    </w:p>
    <w:p w:rsidR="00E102A8" w:rsidRDefault="00E102A8" w:rsidP="00E102A8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102A8" w:rsidRPr="00C8671F" w:rsidRDefault="00E102A8" w:rsidP="00E102A8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5. Effective date: </w:t>
      </w:r>
      <w:r w:rsidRPr="00111372">
        <w:rPr>
          <w:rFonts w:eastAsia="Times New Roman" w:cs="Times New Roman"/>
          <w:szCs w:val="24"/>
        </w:rPr>
        <w:t>September 1, 2021.</w:t>
      </w:r>
    </w:p>
    <w:sectPr w:rsidR="00E102A8" w:rsidRPr="00C8671F" w:rsidSect="000F1D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D7C" w:rsidRDefault="00EA7D7C" w:rsidP="000F1DF9">
      <w:pPr>
        <w:spacing w:after="0" w:line="240" w:lineRule="auto"/>
      </w:pPr>
      <w:r>
        <w:separator/>
      </w:r>
    </w:p>
  </w:endnote>
  <w:endnote w:type="continuationSeparator" w:id="0">
    <w:p w:rsidR="00EA7D7C" w:rsidRDefault="00EA7D7C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EA7D7C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E102A8">
                <w:rPr>
                  <w:sz w:val="20"/>
                  <w:szCs w:val="20"/>
                </w:rPr>
                <w:t>JJB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E102A8">
                <w:rPr>
                  <w:sz w:val="20"/>
                  <w:szCs w:val="20"/>
                </w:rPr>
                <w:t>H.B. 1728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E102A8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EA7D7C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E102A8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E102A8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D7C" w:rsidRDefault="00EA7D7C" w:rsidP="000F1DF9">
      <w:pPr>
        <w:spacing w:after="0" w:line="240" w:lineRule="auto"/>
      </w:pPr>
      <w:r>
        <w:separator/>
      </w:r>
    </w:p>
  </w:footnote>
  <w:footnote w:type="continuationSeparator" w:id="0">
    <w:p w:rsidR="00EA7D7C" w:rsidRDefault="00EA7D7C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610C8"/>
    <w:multiLevelType w:val="multilevel"/>
    <w:tmpl w:val="E08C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2A8"/>
    <w:rsid w:val="00E10F50"/>
    <w:rsid w:val="00E23091"/>
    <w:rsid w:val="00E32B14"/>
    <w:rsid w:val="00E46194"/>
    <w:rsid w:val="00EA7D7C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F08F70"/>
  <w15:docId w15:val="{158FC309-5AED-43CB-AC14-F17CF9D0F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102A8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5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86748D0A70A342C5B9E23B714824D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C7C2B-4CAB-4381-AB47-F5475FD43A5E}"/>
      </w:docPartPr>
      <w:docPartBody>
        <w:p w:rsidR="00000000" w:rsidRDefault="00C31DAC"/>
      </w:docPartBody>
    </w:docPart>
    <w:docPart>
      <w:docPartPr>
        <w:name w:val="2CFBFF46540A4DDDB0B04C506E26A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4877F-AFD3-408E-8A1F-1CCD45124FFA}"/>
      </w:docPartPr>
      <w:docPartBody>
        <w:p w:rsidR="00000000" w:rsidRDefault="00C31DAC"/>
      </w:docPartBody>
    </w:docPart>
    <w:docPart>
      <w:docPartPr>
        <w:name w:val="B7902F376A904D81BFE09AABA8D39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48924-1EE6-42FB-87ED-50B6F59FEF54}"/>
      </w:docPartPr>
      <w:docPartBody>
        <w:p w:rsidR="00000000" w:rsidRDefault="00C31DAC"/>
      </w:docPartBody>
    </w:docPart>
    <w:docPart>
      <w:docPartPr>
        <w:name w:val="6A4E5151B00B4ADBBE940A3F436F6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B4B72-0012-4474-8ABD-969323998799}"/>
      </w:docPartPr>
      <w:docPartBody>
        <w:p w:rsidR="00000000" w:rsidRDefault="00C31DAC"/>
      </w:docPartBody>
    </w:docPart>
    <w:docPart>
      <w:docPartPr>
        <w:name w:val="E8AB7B1F9DD34B64B41FAA96F6A6F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88AE2-8D3A-4D64-A271-C048BA85726D}"/>
      </w:docPartPr>
      <w:docPartBody>
        <w:p w:rsidR="00000000" w:rsidRDefault="00C31DAC"/>
      </w:docPartBody>
    </w:docPart>
    <w:docPart>
      <w:docPartPr>
        <w:name w:val="D93089ED1F0845A0A0C28BB27454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406F9-2827-4B86-A280-410DD9627A30}"/>
      </w:docPartPr>
      <w:docPartBody>
        <w:p w:rsidR="00000000" w:rsidRDefault="00C31DAC"/>
      </w:docPartBody>
    </w:docPart>
    <w:docPart>
      <w:docPartPr>
        <w:name w:val="29ACEE9B17BB4BFC9F1D86B838825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1EB5D-6CAF-4E05-BB58-28CFC1B3989A}"/>
      </w:docPartPr>
      <w:docPartBody>
        <w:p w:rsidR="00000000" w:rsidRDefault="00C31DAC"/>
      </w:docPartBody>
    </w:docPart>
    <w:docPart>
      <w:docPartPr>
        <w:name w:val="2811CE4BF6D8448EAEBE1643BB776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C1A57-AF8E-468C-A4AC-C37408E9BDDC}"/>
      </w:docPartPr>
      <w:docPartBody>
        <w:p w:rsidR="00000000" w:rsidRDefault="00C31DAC"/>
      </w:docPartBody>
    </w:docPart>
    <w:docPart>
      <w:docPartPr>
        <w:name w:val="C2F258D033D64541AB770558EEEDF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80617-4C0A-4D6C-A141-09A69E460E98}"/>
      </w:docPartPr>
      <w:docPartBody>
        <w:p w:rsidR="00000000" w:rsidRDefault="00C31DAC"/>
      </w:docPartBody>
    </w:docPart>
    <w:docPart>
      <w:docPartPr>
        <w:name w:val="033929030D384272B29C02B38F25E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56240-0D7D-4194-9B46-86BF14098BFB}"/>
      </w:docPartPr>
      <w:docPartBody>
        <w:p w:rsidR="00000000" w:rsidRDefault="00F021BC" w:rsidP="00F021BC">
          <w:pPr>
            <w:pStyle w:val="033929030D384272B29C02B38F25E08C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7561ED9A7B6C47CAA0D6257E48930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72539-F241-4D13-822A-0E9396FFB11A}"/>
      </w:docPartPr>
      <w:docPartBody>
        <w:p w:rsidR="00000000" w:rsidRDefault="00C31DAC"/>
      </w:docPartBody>
    </w:docPart>
    <w:docPart>
      <w:docPartPr>
        <w:name w:val="A8EB826E009A4D5C84CE896C6C80D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94B54-3760-4B9D-BF9C-E25120E115A1}"/>
      </w:docPartPr>
      <w:docPartBody>
        <w:p w:rsidR="00000000" w:rsidRDefault="00C31DAC"/>
      </w:docPartBody>
    </w:docPart>
    <w:docPart>
      <w:docPartPr>
        <w:name w:val="E6134151D28949B0953BFD3BCB079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9757A-ABBD-433E-9490-C2C2E0FB458A}"/>
      </w:docPartPr>
      <w:docPartBody>
        <w:p w:rsidR="00000000" w:rsidRDefault="00F021BC" w:rsidP="00F021BC">
          <w:pPr>
            <w:pStyle w:val="E6134151D28949B0953BFD3BCB079BB4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9768464FE3C843C6868ADFBD0BE38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D836B-E6B7-4A41-87FE-FB9B2D454D28}"/>
      </w:docPartPr>
      <w:docPartBody>
        <w:p w:rsidR="00000000" w:rsidRDefault="00C31DAC"/>
      </w:docPartBody>
    </w:docPart>
    <w:docPart>
      <w:docPartPr>
        <w:name w:val="0966D1F43E154C52A98FE14E852F1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99A38-19A7-4403-8DE6-0A2B63588212}"/>
      </w:docPartPr>
      <w:docPartBody>
        <w:p w:rsidR="00000000" w:rsidRDefault="00C31DA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31DAC"/>
    <w:rsid w:val="00C968BA"/>
    <w:rsid w:val="00D63E87"/>
    <w:rsid w:val="00D705C9"/>
    <w:rsid w:val="00E11D0C"/>
    <w:rsid w:val="00E35A8C"/>
    <w:rsid w:val="00E65C8A"/>
    <w:rsid w:val="00F021B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21BC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033929030D384272B29C02B38F25E08C">
    <w:name w:val="033929030D384272B29C02B38F25E08C"/>
    <w:rsid w:val="00F021BC"/>
    <w:pPr>
      <w:spacing w:after="160" w:line="259" w:lineRule="auto"/>
    </w:pPr>
  </w:style>
  <w:style w:type="paragraph" w:customStyle="1" w:styleId="E6134151D28949B0953BFD3BCB079BB4">
    <w:name w:val="E6134151D28949B0953BFD3BCB079BB4"/>
    <w:rsid w:val="00F021B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555CA90C-217D-489A-91AD-A034BAE72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5690</TotalTime>
  <Pages>1</Pages>
  <Words>599</Words>
  <Characters>3416</Characters>
  <Application>Microsoft Office Word</Application>
  <DocSecurity>0</DocSecurity>
  <Lines>28</Lines>
  <Paragraphs>8</Paragraphs>
  <ScaleCrop>false</ScaleCrop>
  <Company>Texas Legislative Council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Julian Baker</cp:lastModifiedBy>
  <cp:revision>161</cp:revision>
  <dcterms:created xsi:type="dcterms:W3CDTF">2015-05-29T14:24:00Z</dcterms:created>
  <dcterms:modified xsi:type="dcterms:W3CDTF">2021-04-22T17:56:00Z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