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0078C" w14:paraId="13F53A2E" w14:textId="77777777" w:rsidTr="00345119">
        <w:tc>
          <w:tcPr>
            <w:tcW w:w="9576" w:type="dxa"/>
            <w:noWrap/>
          </w:tcPr>
          <w:p w14:paraId="4433D813" w14:textId="77777777" w:rsidR="008423E4" w:rsidRPr="0022177D" w:rsidRDefault="00967531" w:rsidP="00B3746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1C5B20E" w14:textId="77777777" w:rsidR="008423E4" w:rsidRPr="0022177D" w:rsidRDefault="008423E4" w:rsidP="00B37465">
      <w:pPr>
        <w:jc w:val="center"/>
      </w:pPr>
    </w:p>
    <w:p w14:paraId="584C9787" w14:textId="77777777" w:rsidR="008423E4" w:rsidRPr="00B31F0E" w:rsidRDefault="008423E4" w:rsidP="00B37465"/>
    <w:p w14:paraId="0D5E0B16" w14:textId="77777777" w:rsidR="008423E4" w:rsidRPr="00742794" w:rsidRDefault="008423E4" w:rsidP="00B3746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078C" w14:paraId="7025E5A1" w14:textId="77777777" w:rsidTr="00345119">
        <w:tc>
          <w:tcPr>
            <w:tcW w:w="9576" w:type="dxa"/>
          </w:tcPr>
          <w:p w14:paraId="6BDBF3D3" w14:textId="6A1B8768" w:rsidR="008423E4" w:rsidRPr="00861995" w:rsidRDefault="00967531" w:rsidP="00B37465">
            <w:pPr>
              <w:jc w:val="right"/>
            </w:pPr>
            <w:r>
              <w:t>H.B. 1728</w:t>
            </w:r>
          </w:p>
        </w:tc>
      </w:tr>
      <w:tr w:rsidR="0010078C" w14:paraId="58DA773A" w14:textId="77777777" w:rsidTr="00345119">
        <w:tc>
          <w:tcPr>
            <w:tcW w:w="9576" w:type="dxa"/>
          </w:tcPr>
          <w:p w14:paraId="78E7349E" w14:textId="607A477A" w:rsidR="008423E4" w:rsidRPr="00861995" w:rsidRDefault="00967531" w:rsidP="00B37465">
            <w:pPr>
              <w:jc w:val="right"/>
            </w:pPr>
            <w:r>
              <w:t xml:space="preserve">By: </w:t>
            </w:r>
            <w:r w:rsidR="000D4E1F">
              <w:t>Smithee</w:t>
            </w:r>
          </w:p>
        </w:tc>
      </w:tr>
      <w:tr w:rsidR="0010078C" w14:paraId="7A06D724" w14:textId="77777777" w:rsidTr="00345119">
        <w:tc>
          <w:tcPr>
            <w:tcW w:w="9576" w:type="dxa"/>
          </w:tcPr>
          <w:p w14:paraId="501CC037" w14:textId="7805D31E" w:rsidR="008423E4" w:rsidRPr="00861995" w:rsidRDefault="00967531" w:rsidP="00B37465">
            <w:pPr>
              <w:jc w:val="right"/>
            </w:pPr>
            <w:r>
              <w:t>Culture, Recreation &amp; Tourism</w:t>
            </w:r>
          </w:p>
        </w:tc>
      </w:tr>
      <w:tr w:rsidR="0010078C" w14:paraId="71BE51D0" w14:textId="77777777" w:rsidTr="00345119">
        <w:tc>
          <w:tcPr>
            <w:tcW w:w="9576" w:type="dxa"/>
          </w:tcPr>
          <w:p w14:paraId="7378861F" w14:textId="1BC47299" w:rsidR="008423E4" w:rsidRDefault="00967531" w:rsidP="00B37465">
            <w:pPr>
              <w:jc w:val="right"/>
            </w:pPr>
            <w:r>
              <w:t>Committee Report (Unamended)</w:t>
            </w:r>
          </w:p>
        </w:tc>
      </w:tr>
    </w:tbl>
    <w:p w14:paraId="2D5590D3" w14:textId="77777777" w:rsidR="008423E4" w:rsidRDefault="008423E4" w:rsidP="00B37465">
      <w:pPr>
        <w:tabs>
          <w:tab w:val="right" w:pos="9360"/>
        </w:tabs>
      </w:pPr>
    </w:p>
    <w:p w14:paraId="46A1B6A9" w14:textId="77777777" w:rsidR="008423E4" w:rsidRDefault="008423E4" w:rsidP="00B37465"/>
    <w:p w14:paraId="44E93A3A" w14:textId="77777777" w:rsidR="008423E4" w:rsidRDefault="008423E4" w:rsidP="00B3746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0078C" w14:paraId="28B157CB" w14:textId="77777777" w:rsidTr="00345119">
        <w:tc>
          <w:tcPr>
            <w:tcW w:w="9576" w:type="dxa"/>
          </w:tcPr>
          <w:p w14:paraId="426B8BD3" w14:textId="77777777" w:rsidR="008423E4" w:rsidRPr="00A8133F" w:rsidRDefault="00967531" w:rsidP="00B3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E005CE" w14:textId="77777777" w:rsidR="008423E4" w:rsidRDefault="008423E4" w:rsidP="00B37465"/>
          <w:p w14:paraId="574B75BE" w14:textId="57560B6C" w:rsidR="008423E4" w:rsidRDefault="00967531" w:rsidP="00B37465">
            <w:pPr>
              <w:pStyle w:val="Header"/>
              <w:tabs>
                <w:tab w:val="clear" w:pos="4320"/>
                <w:tab w:val="clear" w:pos="8640"/>
                <w:tab w:val="left" w:pos="1305"/>
              </w:tabs>
              <w:jc w:val="both"/>
            </w:pPr>
            <w:r>
              <w:t>A</w:t>
            </w:r>
            <w:r w:rsidR="00D73821">
              <w:t xml:space="preserve"> nonprofit organization</w:t>
            </w:r>
            <w:r w:rsidR="00F3618F">
              <w:t xml:space="preserve"> that</w:t>
            </w:r>
            <w:r w:rsidR="00D73821" w:rsidRPr="00D73821">
              <w:t xml:space="preserve"> </w:t>
            </w:r>
            <w:r w:rsidR="00D73821">
              <w:t>provides</w:t>
            </w:r>
            <w:r w:rsidR="00D73821" w:rsidRPr="00D73821">
              <w:t xml:space="preserve"> hunting and fishing trips for veterans</w:t>
            </w:r>
            <w:r w:rsidR="00F87969">
              <w:t xml:space="preserve"> in Texas</w:t>
            </w:r>
            <w:r w:rsidR="00D73821">
              <w:t xml:space="preserve"> has expressed concern regarding the inability</w:t>
            </w:r>
            <w:r w:rsidR="00D73821" w:rsidRPr="00D73821">
              <w:t xml:space="preserve"> </w:t>
            </w:r>
            <w:r w:rsidR="00F3618F">
              <w:t>of</w:t>
            </w:r>
            <w:r w:rsidR="00D73821" w:rsidRPr="00D73821">
              <w:t xml:space="preserve"> the Texas Parks &amp; Wildlife Department </w:t>
            </w:r>
            <w:r w:rsidR="000B34CA">
              <w:t xml:space="preserve">(TPWD) </w:t>
            </w:r>
            <w:r w:rsidR="00D73821" w:rsidRPr="00D73821">
              <w:t xml:space="preserve">to </w:t>
            </w:r>
            <w:r w:rsidR="00F3618F">
              <w:t>permit these types of trips</w:t>
            </w:r>
            <w:r w:rsidR="00D62674">
              <w:t xml:space="preserve"> without burdensome licensing requirements</w:t>
            </w:r>
            <w:r w:rsidR="00D73821" w:rsidRPr="00D73821">
              <w:t>. Currently</w:t>
            </w:r>
            <w:r w:rsidR="00F3618F">
              <w:t>, the</w:t>
            </w:r>
            <w:r w:rsidR="00291F1C">
              <w:t xml:space="preserve"> organization covers the cost of a hunting or fishing license for any participant </w:t>
            </w:r>
            <w:r w:rsidR="00FD701B">
              <w:t xml:space="preserve">who </w:t>
            </w:r>
            <w:r w:rsidR="00291F1C">
              <w:t xml:space="preserve">doesn't already have one. </w:t>
            </w:r>
            <w:r w:rsidR="008A65F1">
              <w:t>T</w:t>
            </w:r>
            <w:r w:rsidR="00D62674">
              <w:t xml:space="preserve">he goal of these </w:t>
            </w:r>
            <w:r w:rsidR="006B24F4">
              <w:t>trips</w:t>
            </w:r>
            <w:r w:rsidR="00D62674">
              <w:t xml:space="preserve"> is to provide mental health support in a low-pressure, relaxed environment,</w:t>
            </w:r>
            <w:r w:rsidR="008A65F1">
              <w:t xml:space="preserve"> and allowing veterans to participate without having to be licensed would </w:t>
            </w:r>
            <w:r w:rsidR="005E7BB2">
              <w:t>enable</w:t>
            </w:r>
            <w:r w:rsidR="00D62674">
              <w:t xml:space="preserve"> organizations</w:t>
            </w:r>
            <w:r w:rsidR="00D73821" w:rsidRPr="00D73821">
              <w:t xml:space="preserve"> to </w:t>
            </w:r>
            <w:r w:rsidR="00D62674">
              <w:t>offer this experience to</w:t>
            </w:r>
            <w:r w:rsidR="00D62674" w:rsidRPr="00D73821">
              <w:t xml:space="preserve"> </w:t>
            </w:r>
            <w:r w:rsidR="00D73821" w:rsidRPr="00D73821">
              <w:t xml:space="preserve">more </w:t>
            </w:r>
            <w:r w:rsidR="00D62674">
              <w:t>veterans in Texas</w:t>
            </w:r>
            <w:r w:rsidR="00D73821" w:rsidRPr="00D73821">
              <w:t>.</w:t>
            </w:r>
            <w:r w:rsidR="00D73821">
              <w:t xml:space="preserve"> </w:t>
            </w:r>
            <w:r w:rsidR="00D73821" w:rsidRPr="00D73821">
              <w:t>H</w:t>
            </w:r>
            <w:r w:rsidR="00D62674">
              <w:t>.</w:t>
            </w:r>
            <w:r w:rsidR="00D73821" w:rsidRPr="00D73821">
              <w:t>B</w:t>
            </w:r>
            <w:r w:rsidR="00D62674">
              <w:t>.</w:t>
            </w:r>
            <w:r w:rsidR="00D73821" w:rsidRPr="00D73821">
              <w:t xml:space="preserve"> 1728 </w:t>
            </w:r>
            <w:r w:rsidR="00D62674">
              <w:t xml:space="preserve">seeks to address this issue by giving </w:t>
            </w:r>
            <w:r w:rsidR="00D73821" w:rsidRPr="00D73821">
              <w:t>TPWD the option to partner with</w:t>
            </w:r>
            <w:r w:rsidR="00D62674">
              <w:t xml:space="preserve"> nonprofit entities</w:t>
            </w:r>
            <w:r w:rsidR="00D73821" w:rsidRPr="00D73821">
              <w:t xml:space="preserve"> that serve Texas veterans </w:t>
            </w:r>
            <w:r w:rsidR="000B34CA">
              <w:t xml:space="preserve">and by providing licensing exemptions for veterans who participate in one-day hunting or fishing trips with these nonprofit partners. </w:t>
            </w:r>
          </w:p>
          <w:p w14:paraId="04F0E5ED" w14:textId="77777777" w:rsidR="008423E4" w:rsidRPr="00E26B13" w:rsidRDefault="008423E4" w:rsidP="00B37465">
            <w:pPr>
              <w:rPr>
                <w:b/>
              </w:rPr>
            </w:pPr>
          </w:p>
        </w:tc>
      </w:tr>
      <w:tr w:rsidR="0010078C" w14:paraId="5FD52E20" w14:textId="77777777" w:rsidTr="00345119">
        <w:tc>
          <w:tcPr>
            <w:tcW w:w="9576" w:type="dxa"/>
          </w:tcPr>
          <w:p w14:paraId="3681BE0B" w14:textId="77777777" w:rsidR="0017725B" w:rsidRDefault="00967531" w:rsidP="00B374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A6487C9" w14:textId="77777777" w:rsidR="0017725B" w:rsidRDefault="0017725B" w:rsidP="00B37465">
            <w:pPr>
              <w:rPr>
                <w:b/>
                <w:u w:val="single"/>
              </w:rPr>
            </w:pPr>
          </w:p>
          <w:p w14:paraId="6DB9F10D" w14:textId="77777777" w:rsidR="000E1AD0" w:rsidRPr="000E1AD0" w:rsidRDefault="00967531" w:rsidP="00B37465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14:paraId="1161610F" w14:textId="77777777" w:rsidR="0017725B" w:rsidRPr="0017725B" w:rsidRDefault="0017725B" w:rsidP="00B37465">
            <w:pPr>
              <w:rPr>
                <w:b/>
                <w:u w:val="single"/>
              </w:rPr>
            </w:pPr>
          </w:p>
        </w:tc>
      </w:tr>
      <w:tr w:rsidR="0010078C" w14:paraId="1B6B19AA" w14:textId="77777777" w:rsidTr="00345119">
        <w:tc>
          <w:tcPr>
            <w:tcW w:w="9576" w:type="dxa"/>
          </w:tcPr>
          <w:p w14:paraId="10576BE0" w14:textId="77777777" w:rsidR="008423E4" w:rsidRPr="00A8133F" w:rsidRDefault="00967531" w:rsidP="00B3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4D23995" w14:textId="77777777" w:rsidR="008423E4" w:rsidRDefault="008423E4" w:rsidP="00B37465"/>
          <w:p w14:paraId="0FF7CE5E" w14:textId="77777777" w:rsidR="009C24DE" w:rsidRDefault="00967531" w:rsidP="00B37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0E1AD0" w:rsidRPr="000E1AD0">
              <w:t xml:space="preserve">Parks and Wildlife Commission </w:t>
            </w:r>
            <w:r>
              <w:t xml:space="preserve">in </w:t>
            </w:r>
            <w:r w:rsidR="000E1AD0" w:rsidRPr="000E1AD0">
              <w:t>SECTION 1</w:t>
            </w:r>
            <w:r>
              <w:t xml:space="preserve"> of this bill.</w:t>
            </w:r>
          </w:p>
          <w:p w14:paraId="30B49955" w14:textId="77777777" w:rsidR="008423E4" w:rsidRPr="00E21FDC" w:rsidRDefault="008423E4" w:rsidP="00B37465">
            <w:pPr>
              <w:rPr>
                <w:b/>
              </w:rPr>
            </w:pPr>
          </w:p>
        </w:tc>
      </w:tr>
      <w:tr w:rsidR="0010078C" w14:paraId="5679A0E7" w14:textId="77777777" w:rsidTr="00345119">
        <w:tc>
          <w:tcPr>
            <w:tcW w:w="9576" w:type="dxa"/>
          </w:tcPr>
          <w:p w14:paraId="76C442AE" w14:textId="77777777" w:rsidR="008423E4" w:rsidRPr="00A8133F" w:rsidRDefault="00967531" w:rsidP="00B3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3F08B1" w14:textId="77777777" w:rsidR="008423E4" w:rsidRDefault="008423E4" w:rsidP="00B37465"/>
          <w:p w14:paraId="273D5554" w14:textId="1DDF58C0" w:rsidR="00FA4290" w:rsidRDefault="00967531" w:rsidP="00B37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1728 amends the </w:t>
            </w:r>
            <w:r w:rsidRPr="00FA4290">
              <w:t>Parks and Wildlife Code</w:t>
            </w:r>
            <w:r>
              <w:t xml:space="preserve"> to authorize the </w:t>
            </w:r>
            <w:r w:rsidRPr="00FA4290">
              <w:t>Parks and Wildlife Department (TPWD)</w:t>
            </w:r>
            <w:r>
              <w:t xml:space="preserve"> to select and cooperate with one or more nonprofit partners</w:t>
            </w:r>
            <w:r>
              <w:t xml:space="preserve"> that exclusively serve veterans to promote hunting and fishing by those veterans. The bill requires a selection to be approved by the </w:t>
            </w:r>
            <w:r w:rsidRPr="00FA4290">
              <w:t>Parks and Wildlife Commission</w:t>
            </w:r>
            <w:r w:rsidR="00070655">
              <w:t xml:space="preserve"> and </w:t>
            </w:r>
            <w:r w:rsidR="00070655" w:rsidRPr="00070655">
              <w:t>defines "veteran" as a person who has served in the U.S. armed forces</w:t>
            </w:r>
            <w:r>
              <w:t>. The bill authori</w:t>
            </w:r>
            <w:r>
              <w:t xml:space="preserve">zes a veteran who is a Texas resident and who is served by a selected nonprofit </w:t>
            </w:r>
            <w:r w:rsidRPr="00622BC9">
              <w:t>to hunt</w:t>
            </w:r>
            <w:r w:rsidR="00070655" w:rsidRPr="00622BC9">
              <w:t xml:space="preserve"> or fish</w:t>
            </w:r>
            <w:r w:rsidRPr="00622BC9">
              <w:t xml:space="preserve"> on one day</w:t>
            </w:r>
            <w:r w:rsidR="00CC5AAF" w:rsidRPr="00622BC9">
              <w:t>, respectively</w:t>
            </w:r>
            <w:r w:rsidR="00CC5AAF">
              <w:t>,</w:t>
            </w:r>
            <w:r>
              <w:t xml:space="preserve"> without holding </w:t>
            </w:r>
            <w:r w:rsidR="00EA43CD">
              <w:t>the required license for that activity</w:t>
            </w:r>
            <w:r>
              <w:t xml:space="preserve"> if accompanied by a representative of the nonprofit partner who holds the appropriate license.</w:t>
            </w:r>
            <w:r w:rsidR="00A3325F">
              <w:t xml:space="preserve"> </w:t>
            </w:r>
            <w:r w:rsidR="002677A5">
              <w:t>The bill requires t</w:t>
            </w:r>
            <w:r>
              <w:t xml:space="preserve">he commission by rule </w:t>
            </w:r>
            <w:r w:rsidR="002677A5">
              <w:t>to</w:t>
            </w:r>
            <w:r>
              <w:t xml:space="preserve"> establish</w:t>
            </w:r>
            <w:r w:rsidR="002677A5">
              <w:t xml:space="preserve"> the following</w:t>
            </w:r>
            <w:r>
              <w:t>:</w:t>
            </w:r>
          </w:p>
          <w:p w14:paraId="76FF47FC" w14:textId="77777777" w:rsidR="00FA4290" w:rsidRDefault="00967531" w:rsidP="00B3746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criteria under which </w:t>
            </w:r>
            <w:r w:rsidR="002677A5" w:rsidRPr="002677A5">
              <w:t>TPWD</w:t>
            </w:r>
            <w:r w:rsidR="002677A5">
              <w:t xml:space="preserve"> </w:t>
            </w:r>
            <w:r>
              <w:t>may select a nonprofit partner; and</w:t>
            </w:r>
          </w:p>
          <w:p w14:paraId="3A7991E6" w14:textId="77777777" w:rsidR="00FA4290" w:rsidRDefault="00967531" w:rsidP="00B374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guidelines under which a repr</w:t>
            </w:r>
            <w:r>
              <w:t xml:space="preserve">esentative of or a veteran served by a nonprofit partner may engage in </w:t>
            </w:r>
            <w:r w:rsidR="008128FC">
              <w:t xml:space="preserve">the </w:t>
            </w:r>
            <w:r>
              <w:t>hunting or fishing activities.</w:t>
            </w:r>
          </w:p>
          <w:p w14:paraId="64DEE810" w14:textId="77777777" w:rsidR="008423E4" w:rsidRPr="00835628" w:rsidRDefault="008423E4" w:rsidP="00B37465">
            <w:pPr>
              <w:rPr>
                <w:b/>
              </w:rPr>
            </w:pPr>
          </w:p>
        </w:tc>
      </w:tr>
      <w:tr w:rsidR="0010078C" w14:paraId="149D4215" w14:textId="77777777" w:rsidTr="00345119">
        <w:tc>
          <w:tcPr>
            <w:tcW w:w="9576" w:type="dxa"/>
          </w:tcPr>
          <w:p w14:paraId="131E97C3" w14:textId="77777777" w:rsidR="008423E4" w:rsidRPr="00A8133F" w:rsidRDefault="00967531" w:rsidP="00B374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B0BF27" w14:textId="77777777" w:rsidR="008423E4" w:rsidRDefault="008423E4" w:rsidP="00B37465"/>
          <w:p w14:paraId="72A1EE31" w14:textId="77777777" w:rsidR="008423E4" w:rsidRPr="003624F2" w:rsidRDefault="00967531" w:rsidP="00B37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93BC264" w14:textId="77777777" w:rsidR="008423E4" w:rsidRPr="00233FDB" w:rsidRDefault="008423E4" w:rsidP="00B37465">
            <w:pPr>
              <w:rPr>
                <w:b/>
              </w:rPr>
            </w:pPr>
          </w:p>
        </w:tc>
      </w:tr>
    </w:tbl>
    <w:p w14:paraId="6FFCEB9B" w14:textId="77777777" w:rsidR="008423E4" w:rsidRPr="00BE0E75" w:rsidRDefault="008423E4" w:rsidP="00B37465">
      <w:pPr>
        <w:jc w:val="both"/>
        <w:rPr>
          <w:rFonts w:ascii="Arial" w:hAnsi="Arial"/>
          <w:sz w:val="16"/>
          <w:szCs w:val="16"/>
        </w:rPr>
      </w:pPr>
    </w:p>
    <w:p w14:paraId="54E77A31" w14:textId="77777777" w:rsidR="004108C3" w:rsidRPr="008423E4" w:rsidRDefault="004108C3" w:rsidP="00B3746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C4E6" w14:textId="77777777" w:rsidR="00000000" w:rsidRDefault="00967531">
      <w:r>
        <w:separator/>
      </w:r>
    </w:p>
  </w:endnote>
  <w:endnote w:type="continuationSeparator" w:id="0">
    <w:p w14:paraId="6382794D" w14:textId="77777777" w:rsidR="00000000" w:rsidRDefault="009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6C1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078C" w14:paraId="5D371B6A" w14:textId="77777777" w:rsidTr="009C1E9A">
      <w:trPr>
        <w:cantSplit/>
      </w:trPr>
      <w:tc>
        <w:tcPr>
          <w:tcW w:w="0" w:type="pct"/>
        </w:tcPr>
        <w:p w14:paraId="38A096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B147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057EF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E3B0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DF14D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78C" w14:paraId="60177C56" w14:textId="77777777" w:rsidTr="009C1E9A">
      <w:trPr>
        <w:cantSplit/>
      </w:trPr>
      <w:tc>
        <w:tcPr>
          <w:tcW w:w="0" w:type="pct"/>
        </w:tcPr>
        <w:p w14:paraId="26238B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A5A701" w14:textId="6B88A5CB" w:rsidR="00EC379B" w:rsidRPr="009C1E9A" w:rsidRDefault="009675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17412</w:t>
          </w:r>
        </w:p>
      </w:tc>
      <w:tc>
        <w:tcPr>
          <w:tcW w:w="2453" w:type="pct"/>
        </w:tcPr>
        <w:p w14:paraId="3A04AAC1" w14:textId="1BCC2740" w:rsidR="00EC379B" w:rsidRDefault="009675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F6E8D">
            <w:t>21.88.250</w:t>
          </w:r>
          <w:r>
            <w:fldChar w:fldCharType="end"/>
          </w:r>
        </w:p>
      </w:tc>
    </w:tr>
    <w:tr w:rsidR="0010078C" w14:paraId="22F55FD4" w14:textId="77777777" w:rsidTr="009C1E9A">
      <w:trPr>
        <w:cantSplit/>
      </w:trPr>
      <w:tc>
        <w:tcPr>
          <w:tcW w:w="0" w:type="pct"/>
        </w:tcPr>
        <w:p w14:paraId="0009E1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17526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C0F3F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05B205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78C" w14:paraId="2391BAB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A6A19B0" w14:textId="6C7BEDFB" w:rsidR="00EC379B" w:rsidRDefault="009675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F6E8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684E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B5D6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E8C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EB7B" w14:textId="77777777" w:rsidR="00000000" w:rsidRDefault="00967531">
      <w:r>
        <w:separator/>
      </w:r>
    </w:p>
  </w:footnote>
  <w:footnote w:type="continuationSeparator" w:id="0">
    <w:p w14:paraId="76A4D660" w14:textId="77777777" w:rsidR="00000000" w:rsidRDefault="0096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AD8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A05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A3F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58B6"/>
    <w:multiLevelType w:val="hybridMultilevel"/>
    <w:tmpl w:val="0C928F38"/>
    <w:lvl w:ilvl="0" w:tplc="7B2A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0E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83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CD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3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A4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E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C9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4E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47F"/>
    <w:multiLevelType w:val="hybridMultilevel"/>
    <w:tmpl w:val="8A66F198"/>
    <w:lvl w:ilvl="0" w:tplc="2662D4C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B77A5AFE" w:tentative="1">
      <w:start w:val="1"/>
      <w:numFmt w:val="lowerLetter"/>
      <w:lvlText w:val="%2."/>
      <w:lvlJc w:val="left"/>
      <w:pPr>
        <w:ind w:left="1440" w:hanging="360"/>
      </w:pPr>
    </w:lvl>
    <w:lvl w:ilvl="2" w:tplc="450401CA" w:tentative="1">
      <w:start w:val="1"/>
      <w:numFmt w:val="lowerRoman"/>
      <w:lvlText w:val="%3."/>
      <w:lvlJc w:val="right"/>
      <w:pPr>
        <w:ind w:left="2160" w:hanging="180"/>
      </w:pPr>
    </w:lvl>
    <w:lvl w:ilvl="3" w:tplc="235E402E" w:tentative="1">
      <w:start w:val="1"/>
      <w:numFmt w:val="decimal"/>
      <w:lvlText w:val="%4."/>
      <w:lvlJc w:val="left"/>
      <w:pPr>
        <w:ind w:left="2880" w:hanging="360"/>
      </w:pPr>
    </w:lvl>
    <w:lvl w:ilvl="4" w:tplc="7D7EC152" w:tentative="1">
      <w:start w:val="1"/>
      <w:numFmt w:val="lowerLetter"/>
      <w:lvlText w:val="%5."/>
      <w:lvlJc w:val="left"/>
      <w:pPr>
        <w:ind w:left="3600" w:hanging="360"/>
      </w:pPr>
    </w:lvl>
    <w:lvl w:ilvl="5" w:tplc="08DC2A12" w:tentative="1">
      <w:start w:val="1"/>
      <w:numFmt w:val="lowerRoman"/>
      <w:lvlText w:val="%6."/>
      <w:lvlJc w:val="right"/>
      <w:pPr>
        <w:ind w:left="4320" w:hanging="180"/>
      </w:pPr>
    </w:lvl>
    <w:lvl w:ilvl="6" w:tplc="536CB5DE" w:tentative="1">
      <w:start w:val="1"/>
      <w:numFmt w:val="decimal"/>
      <w:lvlText w:val="%7."/>
      <w:lvlJc w:val="left"/>
      <w:pPr>
        <w:ind w:left="5040" w:hanging="360"/>
      </w:pPr>
    </w:lvl>
    <w:lvl w:ilvl="7" w:tplc="A3EC3492" w:tentative="1">
      <w:start w:val="1"/>
      <w:numFmt w:val="lowerLetter"/>
      <w:lvlText w:val="%8."/>
      <w:lvlJc w:val="left"/>
      <w:pPr>
        <w:ind w:left="5760" w:hanging="360"/>
      </w:pPr>
    </w:lvl>
    <w:lvl w:ilvl="8" w:tplc="4314BC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B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1E97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E75"/>
    <w:rsid w:val="00063BBD"/>
    <w:rsid w:val="00064BF2"/>
    <w:rsid w:val="000667BA"/>
    <w:rsid w:val="000676A7"/>
    <w:rsid w:val="00070655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4CA"/>
    <w:rsid w:val="000B3E61"/>
    <w:rsid w:val="000B54AF"/>
    <w:rsid w:val="000B6090"/>
    <w:rsid w:val="000B6FEE"/>
    <w:rsid w:val="000C12C4"/>
    <w:rsid w:val="000C49DA"/>
    <w:rsid w:val="000C4B3D"/>
    <w:rsid w:val="000C6DC1"/>
    <w:rsid w:val="000C6DE1"/>
    <w:rsid w:val="000C6E20"/>
    <w:rsid w:val="000C76D7"/>
    <w:rsid w:val="000C7F1D"/>
    <w:rsid w:val="000D2EBA"/>
    <w:rsid w:val="000D32A1"/>
    <w:rsid w:val="000D3725"/>
    <w:rsid w:val="000D46E5"/>
    <w:rsid w:val="000D4E1F"/>
    <w:rsid w:val="000D769C"/>
    <w:rsid w:val="000E1976"/>
    <w:rsid w:val="000E1AD0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78C"/>
    <w:rsid w:val="0010154D"/>
    <w:rsid w:val="00102D3F"/>
    <w:rsid w:val="00102EC7"/>
    <w:rsid w:val="0010347D"/>
    <w:rsid w:val="00105DB1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87C9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7A5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F1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4B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637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613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BB2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A42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BC9"/>
    <w:rsid w:val="006249CB"/>
    <w:rsid w:val="006272DD"/>
    <w:rsid w:val="00630963"/>
    <w:rsid w:val="00631897"/>
    <w:rsid w:val="00632928"/>
    <w:rsid w:val="00632EB8"/>
    <w:rsid w:val="006330DA"/>
    <w:rsid w:val="00633262"/>
    <w:rsid w:val="00633460"/>
    <w:rsid w:val="00634CF1"/>
    <w:rsid w:val="006402E7"/>
    <w:rsid w:val="00640CB6"/>
    <w:rsid w:val="00641B42"/>
    <w:rsid w:val="00645750"/>
    <w:rsid w:val="00650692"/>
    <w:rsid w:val="006508D3"/>
    <w:rsid w:val="00650AFA"/>
    <w:rsid w:val="00652579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44D8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4F4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0DE3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4EE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6E8D"/>
    <w:rsid w:val="007F7668"/>
    <w:rsid w:val="00800C63"/>
    <w:rsid w:val="00802243"/>
    <w:rsid w:val="008023D4"/>
    <w:rsid w:val="00805402"/>
    <w:rsid w:val="0080765F"/>
    <w:rsid w:val="008128FC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65F1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BFB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849"/>
    <w:rsid w:val="0093417F"/>
    <w:rsid w:val="00934AC2"/>
    <w:rsid w:val="009375BB"/>
    <w:rsid w:val="009418E9"/>
    <w:rsid w:val="00946044"/>
    <w:rsid w:val="009465AB"/>
    <w:rsid w:val="009467E2"/>
    <w:rsid w:val="00946DEE"/>
    <w:rsid w:val="00953499"/>
    <w:rsid w:val="00954A16"/>
    <w:rsid w:val="0095696D"/>
    <w:rsid w:val="0096482F"/>
    <w:rsid w:val="00964E3A"/>
    <w:rsid w:val="00967126"/>
    <w:rsid w:val="00967531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4DE"/>
    <w:rsid w:val="009C2A33"/>
    <w:rsid w:val="009C2E49"/>
    <w:rsid w:val="009C36CD"/>
    <w:rsid w:val="009C43A5"/>
    <w:rsid w:val="009C5A1D"/>
    <w:rsid w:val="009C6B08"/>
    <w:rsid w:val="009C70FC"/>
    <w:rsid w:val="009D002B"/>
    <w:rsid w:val="009D10D1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25F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46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3A7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7D0"/>
    <w:rsid w:val="00BA27C9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704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06"/>
    <w:rsid w:val="00CB0D1A"/>
    <w:rsid w:val="00CB3627"/>
    <w:rsid w:val="00CB4B4B"/>
    <w:rsid w:val="00CB4B73"/>
    <w:rsid w:val="00CB74CB"/>
    <w:rsid w:val="00CB7E04"/>
    <w:rsid w:val="00CC24B7"/>
    <w:rsid w:val="00CC39DE"/>
    <w:rsid w:val="00CC5AAF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B44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FB4"/>
    <w:rsid w:val="00D55F52"/>
    <w:rsid w:val="00D56508"/>
    <w:rsid w:val="00D6131A"/>
    <w:rsid w:val="00D61611"/>
    <w:rsid w:val="00D61784"/>
    <w:rsid w:val="00D6178A"/>
    <w:rsid w:val="00D62674"/>
    <w:rsid w:val="00D63B53"/>
    <w:rsid w:val="00D64B88"/>
    <w:rsid w:val="00D64DC5"/>
    <w:rsid w:val="00D66BA6"/>
    <w:rsid w:val="00D700B1"/>
    <w:rsid w:val="00D730FA"/>
    <w:rsid w:val="00D73821"/>
    <w:rsid w:val="00D73EA5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997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3A3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3CD"/>
    <w:rsid w:val="00EA658E"/>
    <w:rsid w:val="00EA7A88"/>
    <w:rsid w:val="00EB0E16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18F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969"/>
    <w:rsid w:val="00F96602"/>
    <w:rsid w:val="00F9735A"/>
    <w:rsid w:val="00FA32FC"/>
    <w:rsid w:val="00FA4290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01B"/>
    <w:rsid w:val="00FE19C5"/>
    <w:rsid w:val="00FE2B86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AA8477-2795-4FE5-A2DA-7DC3B6C4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77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7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77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2076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HB01728 (Committee Report (Unamended))</vt:lpstr>
    </vt:vector>
  </TitlesOfParts>
  <Company>State of Texas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17412</dc:subject>
  <dc:creator>State of Texas</dc:creator>
  <dc:description>HB 1728 by Smithee-(H)Culture, Recreation &amp; Tourism</dc:description>
  <cp:lastModifiedBy>Stacey Nicchio</cp:lastModifiedBy>
  <cp:revision>2</cp:revision>
  <cp:lastPrinted>2003-11-26T17:21:00Z</cp:lastPrinted>
  <dcterms:created xsi:type="dcterms:W3CDTF">2021-04-01T22:07:00Z</dcterms:created>
  <dcterms:modified xsi:type="dcterms:W3CDTF">2021-04-01T22:07:00Z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21.88.250</vt:lpwstr>
  </property>
</Properties>
</file>