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29" w:rsidRDefault="009015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1199BDB45240A084B68F3DB83BE317"/>
          </w:placeholder>
        </w:sdtPr>
        <w:sdtContent>
          <w:r w:rsidRPr="005C2A78">
            <w:rPr>
              <w:rFonts w:cs="Times New Roman"/>
              <w:b/>
              <w:szCs w:val="24"/>
              <w:u w:val="single"/>
            </w:rPr>
            <w:t>BILL ANALYSIS</w:t>
          </w:r>
        </w:sdtContent>
      </w:sdt>
    </w:p>
    <w:p w:rsidR="00901529" w:rsidRPr="00585C31" w:rsidRDefault="00901529" w:rsidP="000F1DF9">
      <w:pPr>
        <w:spacing w:after="0" w:line="240" w:lineRule="auto"/>
        <w:rPr>
          <w:rFonts w:cs="Times New Roman"/>
          <w:szCs w:val="24"/>
        </w:rPr>
      </w:pPr>
    </w:p>
    <w:p w:rsidR="00901529" w:rsidRPr="00585C31" w:rsidRDefault="009015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1529" w:rsidTr="000F1DF9">
        <w:tc>
          <w:tcPr>
            <w:tcW w:w="2718" w:type="dxa"/>
          </w:tcPr>
          <w:p w:rsidR="00901529" w:rsidRPr="005C2A78" w:rsidRDefault="00901529" w:rsidP="006D756B">
            <w:pPr>
              <w:rPr>
                <w:rFonts w:cs="Times New Roman"/>
                <w:szCs w:val="24"/>
              </w:rPr>
            </w:pPr>
            <w:sdt>
              <w:sdtPr>
                <w:rPr>
                  <w:rFonts w:cs="Times New Roman"/>
                  <w:szCs w:val="24"/>
                </w:rPr>
                <w:alias w:val="Agency Title"/>
                <w:tag w:val="AgencyTitleContentControl"/>
                <w:id w:val="1920747753"/>
                <w:lock w:val="sdtContentLocked"/>
                <w:placeholder>
                  <w:docPart w:val="B9DE23463E0E4E319CD189887BD02887"/>
                </w:placeholder>
              </w:sdtPr>
              <w:sdtEndPr>
                <w:rPr>
                  <w:rFonts w:cstheme="minorBidi"/>
                  <w:szCs w:val="22"/>
                </w:rPr>
              </w:sdtEndPr>
              <w:sdtContent>
                <w:r>
                  <w:rPr>
                    <w:rFonts w:cs="Times New Roman"/>
                    <w:szCs w:val="24"/>
                  </w:rPr>
                  <w:t>Senate Research Center</w:t>
                </w:r>
              </w:sdtContent>
            </w:sdt>
          </w:p>
        </w:tc>
        <w:tc>
          <w:tcPr>
            <w:tcW w:w="6858" w:type="dxa"/>
          </w:tcPr>
          <w:p w:rsidR="00901529" w:rsidRPr="00FF6471" w:rsidRDefault="00901529" w:rsidP="000F1DF9">
            <w:pPr>
              <w:jc w:val="right"/>
              <w:rPr>
                <w:rFonts w:cs="Times New Roman"/>
                <w:szCs w:val="24"/>
              </w:rPr>
            </w:pPr>
            <w:sdt>
              <w:sdtPr>
                <w:rPr>
                  <w:rFonts w:cs="Times New Roman"/>
                  <w:szCs w:val="24"/>
                </w:rPr>
                <w:alias w:val="Bill Number"/>
                <w:tag w:val="BillNumberOne"/>
                <w:id w:val="-410784069"/>
                <w:lock w:val="sdtContentLocked"/>
                <w:placeholder>
                  <w:docPart w:val="DFBABEF2662D446C9D205819FD744E49"/>
                </w:placeholder>
              </w:sdtPr>
              <w:sdtContent>
                <w:r>
                  <w:rPr>
                    <w:rFonts w:cs="Times New Roman"/>
                    <w:szCs w:val="24"/>
                  </w:rPr>
                  <w:t>C.S.H.B. 1729</w:t>
                </w:r>
              </w:sdtContent>
            </w:sdt>
          </w:p>
        </w:tc>
      </w:tr>
      <w:tr w:rsidR="00901529" w:rsidTr="000F1DF9">
        <w:sdt>
          <w:sdtPr>
            <w:rPr>
              <w:rFonts w:cs="Times New Roman"/>
              <w:szCs w:val="24"/>
            </w:rPr>
            <w:alias w:val="TLCNumber"/>
            <w:tag w:val="TLCNumber"/>
            <w:id w:val="-542600604"/>
            <w:lock w:val="sdtLocked"/>
            <w:placeholder>
              <w:docPart w:val="ECF675660DCA4140B4F2B632E804415C"/>
            </w:placeholder>
          </w:sdtPr>
          <w:sdtContent>
            <w:tc>
              <w:tcPr>
                <w:tcW w:w="2718" w:type="dxa"/>
              </w:tcPr>
              <w:p w:rsidR="00901529" w:rsidRPr="000F1DF9" w:rsidRDefault="00901529" w:rsidP="00C65088">
                <w:pPr>
                  <w:rPr>
                    <w:rFonts w:cs="Times New Roman"/>
                    <w:szCs w:val="24"/>
                  </w:rPr>
                </w:pPr>
                <w:r>
                  <w:rPr>
                    <w:rFonts w:cs="Times New Roman"/>
                    <w:szCs w:val="24"/>
                  </w:rPr>
                  <w:t>87R24319 JAM-D</w:t>
                </w:r>
              </w:p>
            </w:tc>
          </w:sdtContent>
        </w:sdt>
        <w:tc>
          <w:tcPr>
            <w:tcW w:w="6858" w:type="dxa"/>
          </w:tcPr>
          <w:p w:rsidR="00901529" w:rsidRPr="005C2A78" w:rsidRDefault="00901529" w:rsidP="00073EDD">
            <w:pPr>
              <w:jc w:val="right"/>
              <w:rPr>
                <w:rFonts w:cs="Times New Roman"/>
                <w:szCs w:val="24"/>
              </w:rPr>
            </w:pPr>
            <w:sdt>
              <w:sdtPr>
                <w:rPr>
                  <w:rFonts w:cs="Times New Roman"/>
                  <w:szCs w:val="24"/>
                </w:rPr>
                <w:alias w:val="Author Label"/>
                <w:tag w:val="By"/>
                <w:id w:val="72399597"/>
                <w:lock w:val="sdtLocked"/>
                <w:placeholder>
                  <w:docPart w:val="904D0E57F4104115B3374E980C6246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179C4A0FA64B6DBA09B1150BA4E385"/>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281AEDB676E545DFAC104EF5AE9677EA"/>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485285DD9A524F98B89FFB9BE3CE10B0"/>
                </w:placeholder>
                <w:showingPlcHdr/>
              </w:sdtPr>
              <w:sdtContent/>
            </w:sdt>
          </w:p>
        </w:tc>
      </w:tr>
      <w:tr w:rsidR="00901529" w:rsidTr="000F1DF9">
        <w:tc>
          <w:tcPr>
            <w:tcW w:w="2718" w:type="dxa"/>
          </w:tcPr>
          <w:p w:rsidR="00901529" w:rsidRPr="00BC7495" w:rsidRDefault="00901529" w:rsidP="000F1DF9">
            <w:pPr>
              <w:rPr>
                <w:rFonts w:cs="Times New Roman"/>
                <w:szCs w:val="24"/>
              </w:rPr>
            </w:pPr>
          </w:p>
        </w:tc>
        <w:sdt>
          <w:sdtPr>
            <w:rPr>
              <w:rFonts w:cs="Times New Roman"/>
              <w:szCs w:val="24"/>
            </w:rPr>
            <w:alias w:val="Committee"/>
            <w:tag w:val="Committee"/>
            <w:id w:val="1914272295"/>
            <w:lock w:val="sdtContentLocked"/>
            <w:placeholder>
              <w:docPart w:val="4225F098F4B9440BA993F7098CE39B33"/>
            </w:placeholder>
          </w:sdtPr>
          <w:sdtContent>
            <w:tc>
              <w:tcPr>
                <w:tcW w:w="6858" w:type="dxa"/>
              </w:tcPr>
              <w:p w:rsidR="00901529" w:rsidRPr="00FF6471" w:rsidRDefault="00901529" w:rsidP="000F1DF9">
                <w:pPr>
                  <w:jc w:val="right"/>
                  <w:rPr>
                    <w:rFonts w:cs="Times New Roman"/>
                    <w:szCs w:val="24"/>
                  </w:rPr>
                </w:pPr>
                <w:r>
                  <w:rPr>
                    <w:rFonts w:cs="Times New Roman"/>
                    <w:szCs w:val="24"/>
                  </w:rPr>
                  <w:t>Business &amp; Commerce</w:t>
                </w:r>
              </w:p>
            </w:tc>
          </w:sdtContent>
        </w:sdt>
      </w:tr>
      <w:tr w:rsidR="00901529" w:rsidTr="000F1DF9">
        <w:tc>
          <w:tcPr>
            <w:tcW w:w="2718" w:type="dxa"/>
          </w:tcPr>
          <w:p w:rsidR="00901529" w:rsidRPr="00BC7495" w:rsidRDefault="00901529" w:rsidP="000F1DF9">
            <w:pPr>
              <w:rPr>
                <w:rFonts w:cs="Times New Roman"/>
                <w:szCs w:val="24"/>
              </w:rPr>
            </w:pPr>
          </w:p>
        </w:tc>
        <w:sdt>
          <w:sdtPr>
            <w:rPr>
              <w:rFonts w:cs="Times New Roman"/>
              <w:szCs w:val="24"/>
            </w:rPr>
            <w:alias w:val="Date"/>
            <w:tag w:val="DateContentControl"/>
            <w:id w:val="1178081906"/>
            <w:lock w:val="sdtLocked"/>
            <w:placeholder>
              <w:docPart w:val="874583A39E914C288C2960CA4A3AA4C8"/>
            </w:placeholder>
            <w:date w:fullDate="2021-05-06T00:00:00Z">
              <w:dateFormat w:val="M/d/yyyy"/>
              <w:lid w:val="en-US"/>
              <w:storeMappedDataAs w:val="dateTime"/>
              <w:calendar w:val="gregorian"/>
            </w:date>
          </w:sdtPr>
          <w:sdtContent>
            <w:tc>
              <w:tcPr>
                <w:tcW w:w="6858" w:type="dxa"/>
              </w:tcPr>
              <w:p w:rsidR="00901529" w:rsidRPr="00FF6471" w:rsidRDefault="00901529" w:rsidP="000F1DF9">
                <w:pPr>
                  <w:jc w:val="right"/>
                  <w:rPr>
                    <w:rFonts w:cs="Times New Roman"/>
                    <w:szCs w:val="24"/>
                  </w:rPr>
                </w:pPr>
                <w:r>
                  <w:rPr>
                    <w:rFonts w:cs="Times New Roman"/>
                    <w:szCs w:val="24"/>
                  </w:rPr>
                  <w:t>5/6/2021</w:t>
                </w:r>
              </w:p>
            </w:tc>
          </w:sdtContent>
        </w:sdt>
      </w:tr>
      <w:tr w:rsidR="00901529" w:rsidTr="000F1DF9">
        <w:tc>
          <w:tcPr>
            <w:tcW w:w="2718" w:type="dxa"/>
          </w:tcPr>
          <w:p w:rsidR="00901529" w:rsidRPr="00BC7495" w:rsidRDefault="00901529" w:rsidP="000F1DF9">
            <w:pPr>
              <w:rPr>
                <w:rFonts w:cs="Times New Roman"/>
                <w:szCs w:val="24"/>
              </w:rPr>
            </w:pPr>
          </w:p>
        </w:tc>
        <w:sdt>
          <w:sdtPr>
            <w:rPr>
              <w:rFonts w:cs="Times New Roman"/>
              <w:szCs w:val="24"/>
            </w:rPr>
            <w:alias w:val="BA Version"/>
            <w:tag w:val="BAVersion"/>
            <w:id w:val="-1685590809"/>
            <w:lock w:val="sdtContentLocked"/>
            <w:placeholder>
              <w:docPart w:val="A9EA9DE50F8A4E35AF1C5A741AF44517"/>
            </w:placeholder>
          </w:sdtPr>
          <w:sdtContent>
            <w:tc>
              <w:tcPr>
                <w:tcW w:w="6858" w:type="dxa"/>
              </w:tcPr>
              <w:p w:rsidR="00901529" w:rsidRPr="00FF6471" w:rsidRDefault="00901529" w:rsidP="000F1DF9">
                <w:pPr>
                  <w:jc w:val="right"/>
                  <w:rPr>
                    <w:rFonts w:cs="Times New Roman"/>
                    <w:szCs w:val="24"/>
                  </w:rPr>
                </w:pPr>
                <w:r>
                  <w:rPr>
                    <w:rFonts w:cs="Times New Roman"/>
                    <w:szCs w:val="24"/>
                  </w:rPr>
                  <w:t>Committee Report (Substituted)</w:t>
                </w:r>
              </w:p>
            </w:tc>
          </w:sdtContent>
        </w:sdt>
      </w:tr>
    </w:tbl>
    <w:p w:rsidR="00901529" w:rsidRPr="00FF6471" w:rsidRDefault="00901529" w:rsidP="000F1DF9">
      <w:pPr>
        <w:spacing w:after="0" w:line="240" w:lineRule="auto"/>
        <w:rPr>
          <w:rFonts w:cs="Times New Roman"/>
          <w:szCs w:val="24"/>
        </w:rPr>
      </w:pPr>
    </w:p>
    <w:p w:rsidR="00901529" w:rsidRPr="00FF6471" w:rsidRDefault="00901529" w:rsidP="000F1DF9">
      <w:pPr>
        <w:spacing w:after="0" w:line="240" w:lineRule="auto"/>
        <w:rPr>
          <w:rFonts w:cs="Times New Roman"/>
          <w:szCs w:val="24"/>
        </w:rPr>
      </w:pPr>
    </w:p>
    <w:p w:rsidR="00901529" w:rsidRPr="00FF6471" w:rsidRDefault="009015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5F0743709F48CC8768E25D0577C08B"/>
        </w:placeholder>
      </w:sdtPr>
      <w:sdtContent>
        <w:p w:rsidR="00901529" w:rsidRDefault="009015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69D0926FB64B08A1AD3E6B4B452D58"/>
        </w:placeholder>
      </w:sdtPr>
      <w:sdtContent>
        <w:p w:rsidR="00901529" w:rsidRDefault="00901529" w:rsidP="00901529">
          <w:pPr>
            <w:pStyle w:val="NormalWeb"/>
            <w:spacing w:before="0" w:beforeAutospacing="0" w:after="0" w:afterAutospacing="0"/>
            <w:jc w:val="both"/>
            <w:divId w:val="1543591910"/>
            <w:rPr>
              <w:rFonts w:eastAsia="Times New Roman"/>
              <w:bCs/>
            </w:rPr>
          </w:pPr>
        </w:p>
        <w:p w:rsidR="00901529" w:rsidRDefault="00901529" w:rsidP="00901529">
          <w:pPr>
            <w:pStyle w:val="NormalWeb"/>
            <w:spacing w:before="0" w:beforeAutospacing="0" w:after="0" w:afterAutospacing="0"/>
            <w:jc w:val="both"/>
            <w:divId w:val="1543591910"/>
          </w:pPr>
          <w:r w:rsidRPr="00B369F7">
            <w:t>This bill would assist with the financial recovery of businesses in the City of Elkhart as its restaurant industry has been severely impacted by the COVID-19 pandemic. H.B. 1729 seeks to ensure that the ability to sell alcohol is available to businesses throughout the city by providing for areas annexed to the city to automatically assume the city's wet status.</w:t>
          </w:r>
        </w:p>
        <w:p w:rsidR="00901529" w:rsidRDefault="00901529" w:rsidP="00901529">
          <w:pPr>
            <w:pStyle w:val="NormalWeb"/>
            <w:spacing w:before="0" w:beforeAutospacing="0" w:after="0" w:afterAutospacing="0"/>
            <w:jc w:val="both"/>
            <w:divId w:val="1543591910"/>
          </w:pPr>
        </w:p>
        <w:p w:rsidR="00901529" w:rsidRPr="00B369F7" w:rsidRDefault="00901529" w:rsidP="00901529">
          <w:pPr>
            <w:pStyle w:val="NormalWeb"/>
            <w:spacing w:before="0" w:beforeAutospacing="0" w:after="0" w:afterAutospacing="0"/>
            <w:jc w:val="both"/>
            <w:divId w:val="1543591910"/>
          </w:pPr>
          <w:r>
            <w:t>(Original Author's/Sponsor Statement of Intent)</w:t>
          </w:r>
        </w:p>
        <w:p w:rsidR="00901529" w:rsidRPr="00D70925" w:rsidRDefault="00901529" w:rsidP="00901529">
          <w:pPr>
            <w:spacing w:after="0" w:line="240" w:lineRule="auto"/>
            <w:jc w:val="both"/>
            <w:rPr>
              <w:rFonts w:eastAsia="Times New Roman" w:cs="Times New Roman"/>
              <w:bCs/>
              <w:szCs w:val="24"/>
            </w:rPr>
          </w:pPr>
        </w:p>
      </w:sdtContent>
    </w:sdt>
    <w:p w:rsidR="00901529" w:rsidRDefault="009015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1729 </w:t>
      </w:r>
      <w:bookmarkStart w:id="1" w:name="AmendsCurrentLaw"/>
      <w:bookmarkEnd w:id="1"/>
      <w:r>
        <w:rPr>
          <w:rFonts w:cs="Times New Roman"/>
          <w:szCs w:val="24"/>
        </w:rPr>
        <w:t>amends current law relating to the sale of alcoholic beverages in areas annexed by certain municipalities.</w:t>
      </w:r>
    </w:p>
    <w:p w:rsidR="00901529" w:rsidRPr="00B369F7" w:rsidRDefault="00901529" w:rsidP="000F1DF9">
      <w:pPr>
        <w:spacing w:after="0" w:line="240" w:lineRule="auto"/>
        <w:jc w:val="both"/>
        <w:rPr>
          <w:rFonts w:eastAsia="Times New Roman" w:cs="Times New Roman"/>
          <w:szCs w:val="24"/>
        </w:rPr>
      </w:pPr>
    </w:p>
    <w:p w:rsidR="00901529" w:rsidRPr="005C2A78" w:rsidRDefault="009015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59ED8DD4B743D6B02437F05E194C26"/>
          </w:placeholder>
        </w:sdtPr>
        <w:sdtContent>
          <w:r>
            <w:rPr>
              <w:rFonts w:eastAsia="Times New Roman" w:cs="Times New Roman"/>
              <w:b/>
              <w:szCs w:val="24"/>
              <w:u w:val="single"/>
            </w:rPr>
            <w:t>RULEMAKING AUTHORITY</w:t>
          </w:r>
        </w:sdtContent>
      </w:sdt>
    </w:p>
    <w:p w:rsidR="00901529" w:rsidRPr="006529C4" w:rsidRDefault="00901529" w:rsidP="00774EC7">
      <w:pPr>
        <w:spacing w:after="0" w:line="240" w:lineRule="auto"/>
        <w:jc w:val="both"/>
        <w:rPr>
          <w:rFonts w:cs="Times New Roman"/>
          <w:szCs w:val="24"/>
        </w:rPr>
      </w:pPr>
    </w:p>
    <w:p w:rsidR="00901529" w:rsidRPr="006529C4" w:rsidRDefault="009015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1529" w:rsidRPr="006529C4" w:rsidRDefault="00901529" w:rsidP="00774EC7">
      <w:pPr>
        <w:spacing w:after="0" w:line="240" w:lineRule="auto"/>
        <w:jc w:val="both"/>
        <w:rPr>
          <w:rFonts w:cs="Times New Roman"/>
          <w:szCs w:val="24"/>
        </w:rPr>
      </w:pPr>
    </w:p>
    <w:p w:rsidR="00901529" w:rsidRPr="005C2A78" w:rsidRDefault="009015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4EE4DC22814CC3A4BDA622CDC47892"/>
          </w:placeholder>
        </w:sdtPr>
        <w:sdtContent>
          <w:r>
            <w:rPr>
              <w:rFonts w:eastAsia="Times New Roman" w:cs="Times New Roman"/>
              <w:b/>
              <w:szCs w:val="24"/>
              <w:u w:val="single"/>
            </w:rPr>
            <w:t>SECTION BY SECTION ANALYSIS</w:t>
          </w:r>
        </w:sdtContent>
      </w:sdt>
    </w:p>
    <w:p w:rsidR="00901529" w:rsidRPr="005C2A78" w:rsidRDefault="00901529" w:rsidP="000F1DF9">
      <w:pPr>
        <w:spacing w:after="0" w:line="240" w:lineRule="auto"/>
        <w:jc w:val="both"/>
        <w:rPr>
          <w:rFonts w:eastAsia="Times New Roman" w:cs="Times New Roman"/>
          <w:szCs w:val="24"/>
        </w:rPr>
      </w:pPr>
    </w:p>
    <w:p w:rsidR="00901529" w:rsidRPr="00786024" w:rsidRDefault="00901529" w:rsidP="00901529">
      <w:pPr>
        <w:spacing w:after="0" w:line="240" w:lineRule="auto"/>
        <w:jc w:val="both"/>
      </w:pPr>
      <w:r w:rsidRPr="00786024">
        <w:rPr>
          <w:rFonts w:eastAsia="Times New Roman" w:cs="Times New Roman"/>
          <w:szCs w:val="24"/>
        </w:rPr>
        <w:t xml:space="preserve">SECTION 1. Amends </w:t>
      </w:r>
      <w:r w:rsidRPr="00786024">
        <w:t xml:space="preserve">Section 251.72, Alcoholic Beverage Code, as follows: </w:t>
      </w:r>
    </w:p>
    <w:p w:rsidR="00901529" w:rsidRPr="00786024" w:rsidRDefault="00901529" w:rsidP="00901529">
      <w:pPr>
        <w:spacing w:after="0" w:line="240" w:lineRule="auto"/>
        <w:jc w:val="both"/>
      </w:pPr>
    </w:p>
    <w:p w:rsidR="00901529" w:rsidRPr="00786024" w:rsidRDefault="00901529" w:rsidP="00901529">
      <w:pPr>
        <w:spacing w:after="0" w:line="240" w:lineRule="auto"/>
        <w:ind w:left="720"/>
        <w:jc w:val="both"/>
        <w:rPr>
          <w:rFonts w:eastAsia="Times New Roman" w:cs="Times New Roman"/>
          <w:szCs w:val="24"/>
        </w:rPr>
      </w:pPr>
      <w:r w:rsidRPr="00786024">
        <w:t>Sec. 251.72. CHANGE OF STATUS. Provid</w:t>
      </w:r>
      <w:r>
        <w:t xml:space="preserve">es that, except as provided in certain sections of the Alcoholic Beverage Code, including Section 251.727, </w:t>
      </w:r>
      <w:r w:rsidRPr="00786024">
        <w:t>an authorized votin</w:t>
      </w:r>
      <w:r>
        <w:t>g unit that has exercised or is authorized to</w:t>
      </w:r>
      <w:r w:rsidRPr="00786024">
        <w:t xml:space="preserve"> exercise the right of local option retains the status adopted, whether absolute prohibition or legalization of the sale of alcoholic beverages of one or more of the various types and alcoho</w:t>
      </w:r>
      <w:r>
        <w:t>lic contents on which an issue is authorized to</w:t>
      </w:r>
      <w:r w:rsidRPr="00786024">
        <w:t xml:space="preserve"> be submitted under the terms of Section 501.035 (Issues), Election Code, until that status is changed by a subsequent local option election in the same authorized voting unit. </w:t>
      </w:r>
    </w:p>
    <w:p w:rsidR="00901529" w:rsidRPr="00786024" w:rsidRDefault="00901529" w:rsidP="00901529">
      <w:pPr>
        <w:spacing w:after="0" w:line="240" w:lineRule="auto"/>
        <w:jc w:val="both"/>
        <w:rPr>
          <w:rFonts w:eastAsia="Times New Roman" w:cs="Times New Roman"/>
          <w:szCs w:val="24"/>
        </w:rPr>
      </w:pPr>
    </w:p>
    <w:p w:rsidR="00901529" w:rsidRPr="00786024" w:rsidRDefault="00901529" w:rsidP="00901529">
      <w:pPr>
        <w:spacing w:after="0" w:line="240" w:lineRule="auto"/>
        <w:jc w:val="both"/>
      </w:pPr>
      <w:r w:rsidRPr="00786024">
        <w:rPr>
          <w:rFonts w:eastAsia="Times New Roman" w:cs="Times New Roman"/>
          <w:szCs w:val="24"/>
        </w:rPr>
        <w:t xml:space="preserve">SECTION 2. Amends </w:t>
      </w:r>
      <w:r w:rsidRPr="00786024">
        <w:t xml:space="preserve">Subchapter D, Chapter 251, Alcoholic Beverage Code, by adding Section 251.727, as follows: </w:t>
      </w:r>
    </w:p>
    <w:p w:rsidR="00901529" w:rsidRPr="00786024" w:rsidRDefault="00901529" w:rsidP="00901529">
      <w:pPr>
        <w:spacing w:after="0" w:line="240" w:lineRule="auto"/>
        <w:jc w:val="both"/>
      </w:pPr>
    </w:p>
    <w:p w:rsidR="00901529" w:rsidRDefault="00901529" w:rsidP="00901529">
      <w:pPr>
        <w:spacing w:after="0" w:line="240" w:lineRule="auto"/>
        <w:ind w:left="720"/>
        <w:jc w:val="both"/>
      </w:pPr>
      <w:r w:rsidRPr="00786024">
        <w:rPr>
          <w:rFonts w:eastAsia="Times New Roman" w:cs="Times New Roman"/>
          <w:szCs w:val="24"/>
        </w:rPr>
        <w:t xml:space="preserve">Sec. 251.727. CHANGE OF STATUS FOR TERRITORY ANNEXED BY MUNICIPALITIES IN CERTAIN COUNTIES. (a) Provides that this </w:t>
      </w:r>
      <w:r w:rsidRPr="00786024">
        <w:t>section applies only to</w:t>
      </w:r>
      <w:r>
        <w:t>:</w:t>
      </w:r>
    </w:p>
    <w:p w:rsidR="00901529" w:rsidRDefault="00901529" w:rsidP="00901529">
      <w:pPr>
        <w:spacing w:after="0" w:line="240" w:lineRule="auto"/>
        <w:ind w:left="720"/>
        <w:jc w:val="both"/>
      </w:pPr>
    </w:p>
    <w:p w:rsidR="00901529" w:rsidRDefault="00901529" w:rsidP="00901529">
      <w:pPr>
        <w:spacing w:after="0" w:line="240" w:lineRule="auto"/>
        <w:ind w:left="2160"/>
        <w:jc w:val="both"/>
      </w:pPr>
      <w:r>
        <w:t>(1)</w:t>
      </w:r>
      <w:r w:rsidRPr="00786024">
        <w:t xml:space="preserve"> a municipality that contains U.S. Hi</w:t>
      </w:r>
      <w:r>
        <w:t>ghway 287 and State Highway 294</w:t>
      </w:r>
      <w:r w:rsidRPr="00786024">
        <w:t xml:space="preserve"> and is located in a county with a population of not less than 57,000 and not more t</w:t>
      </w:r>
      <w:r>
        <w:t>han 59,000 on September 1, 2021; or</w:t>
      </w:r>
    </w:p>
    <w:p w:rsidR="00901529" w:rsidRDefault="00901529" w:rsidP="00901529">
      <w:pPr>
        <w:spacing w:after="0" w:line="240" w:lineRule="auto"/>
        <w:ind w:left="2160"/>
        <w:jc w:val="both"/>
      </w:pPr>
    </w:p>
    <w:p w:rsidR="00901529" w:rsidRDefault="00901529" w:rsidP="00901529">
      <w:pPr>
        <w:spacing w:after="0" w:line="240" w:lineRule="auto"/>
        <w:ind w:left="2160"/>
        <w:jc w:val="both"/>
      </w:pPr>
      <w:r>
        <w:t>(2) a municipality that:</w:t>
      </w:r>
    </w:p>
    <w:p w:rsidR="00901529" w:rsidRDefault="00901529" w:rsidP="00901529">
      <w:pPr>
        <w:spacing w:after="0" w:line="240" w:lineRule="auto"/>
        <w:ind w:left="2160"/>
        <w:jc w:val="both"/>
      </w:pPr>
    </w:p>
    <w:p w:rsidR="00901529" w:rsidRDefault="00901529" w:rsidP="00901529">
      <w:pPr>
        <w:spacing w:after="0" w:line="240" w:lineRule="auto"/>
        <w:ind w:left="2880"/>
        <w:jc w:val="both"/>
      </w:pPr>
      <w:r>
        <w:t>(A) has a municipal boundary located not more than 1.5 miles from an automobile racetrack with a seating capacity of more than 100,000;</w:t>
      </w:r>
    </w:p>
    <w:p w:rsidR="00901529" w:rsidRDefault="00901529" w:rsidP="00901529">
      <w:pPr>
        <w:spacing w:after="0" w:line="240" w:lineRule="auto"/>
        <w:ind w:left="2880"/>
        <w:jc w:val="both"/>
      </w:pPr>
    </w:p>
    <w:p w:rsidR="00901529" w:rsidRDefault="00901529" w:rsidP="00901529">
      <w:pPr>
        <w:spacing w:after="0" w:line="240" w:lineRule="auto"/>
        <w:ind w:left="2880"/>
        <w:jc w:val="both"/>
      </w:pPr>
      <w:r>
        <w:t>(B) has a population of more than 1,000 and less than 3,000; and</w:t>
      </w:r>
    </w:p>
    <w:p w:rsidR="00901529" w:rsidRDefault="00901529" w:rsidP="00901529">
      <w:pPr>
        <w:spacing w:after="0" w:line="240" w:lineRule="auto"/>
        <w:ind w:left="2880"/>
        <w:jc w:val="both"/>
      </w:pPr>
    </w:p>
    <w:p w:rsidR="00901529" w:rsidRPr="00786024" w:rsidRDefault="00901529" w:rsidP="00901529">
      <w:pPr>
        <w:spacing w:after="0" w:line="240" w:lineRule="auto"/>
        <w:ind w:left="2880"/>
        <w:jc w:val="both"/>
      </w:pPr>
      <w:r>
        <w:t xml:space="preserve">(C) is located entirely within a county with a population of more than 650,000 that is adjacent to two counties, each of which has a population of more than 1.8 million. </w:t>
      </w:r>
    </w:p>
    <w:p w:rsidR="00901529" w:rsidRPr="00786024" w:rsidRDefault="00901529" w:rsidP="00901529">
      <w:pPr>
        <w:spacing w:after="0" w:line="240" w:lineRule="auto"/>
        <w:ind w:left="720"/>
        <w:jc w:val="both"/>
      </w:pPr>
    </w:p>
    <w:p w:rsidR="00901529" w:rsidRPr="00786024" w:rsidRDefault="00901529" w:rsidP="00901529">
      <w:pPr>
        <w:spacing w:after="0" w:line="240" w:lineRule="auto"/>
        <w:ind w:left="1440"/>
        <w:jc w:val="both"/>
        <w:rPr>
          <w:rFonts w:eastAsia="Times New Roman" w:cs="Times New Roman"/>
          <w:szCs w:val="24"/>
        </w:rPr>
      </w:pPr>
      <w:r w:rsidRPr="00786024">
        <w:t xml:space="preserve">(b) Provides that, notwithstanding any other law, an area annexed to a municipality to which this section applies automatically assumes the wet or dry status of that municipality on annexation. </w:t>
      </w:r>
    </w:p>
    <w:p w:rsidR="00901529" w:rsidRPr="00786024" w:rsidRDefault="00901529" w:rsidP="00901529">
      <w:pPr>
        <w:spacing w:after="0" w:line="240" w:lineRule="auto"/>
        <w:jc w:val="both"/>
        <w:rPr>
          <w:rFonts w:eastAsia="Times New Roman" w:cs="Times New Roman"/>
          <w:szCs w:val="24"/>
        </w:rPr>
      </w:pPr>
    </w:p>
    <w:p w:rsidR="00901529" w:rsidRPr="00786024" w:rsidRDefault="00901529" w:rsidP="00901529">
      <w:pPr>
        <w:spacing w:after="0" w:line="240" w:lineRule="auto"/>
        <w:jc w:val="both"/>
        <w:rPr>
          <w:rFonts w:eastAsia="Times New Roman" w:cs="Times New Roman"/>
          <w:szCs w:val="24"/>
        </w:rPr>
      </w:pPr>
      <w:r w:rsidRPr="00786024">
        <w:rPr>
          <w:rFonts w:eastAsia="Times New Roman" w:cs="Times New Roman"/>
          <w:szCs w:val="24"/>
        </w:rPr>
        <w:t xml:space="preserve">SECTION 3. Provides that the </w:t>
      </w:r>
      <w:r w:rsidRPr="00786024">
        <w:t xml:space="preserve">change in law made by this Act applies to an area annexed by a municipality before, on, or after the effective date of this Act. </w:t>
      </w:r>
    </w:p>
    <w:p w:rsidR="00901529" w:rsidRPr="00786024" w:rsidRDefault="00901529" w:rsidP="00901529">
      <w:pPr>
        <w:spacing w:after="0" w:line="240" w:lineRule="auto"/>
        <w:jc w:val="both"/>
        <w:rPr>
          <w:rFonts w:eastAsia="Times New Roman" w:cs="Times New Roman"/>
          <w:szCs w:val="24"/>
        </w:rPr>
      </w:pPr>
    </w:p>
    <w:p w:rsidR="00901529" w:rsidRPr="00C8671F" w:rsidRDefault="00901529" w:rsidP="00901529">
      <w:pPr>
        <w:spacing w:after="0" w:line="240" w:lineRule="auto"/>
        <w:jc w:val="both"/>
        <w:rPr>
          <w:rFonts w:eastAsia="Times New Roman" w:cs="Times New Roman"/>
          <w:szCs w:val="24"/>
        </w:rPr>
      </w:pPr>
      <w:r>
        <w:rPr>
          <w:rFonts w:eastAsia="Times New Roman" w:cs="Times New Roman"/>
          <w:szCs w:val="24"/>
        </w:rPr>
        <w:t>SECTION 4. Effe</w:t>
      </w:r>
      <w:r w:rsidRPr="00786024">
        <w:rPr>
          <w:rFonts w:eastAsia="Times New Roman" w:cs="Times New Roman"/>
          <w:szCs w:val="24"/>
        </w:rPr>
        <w:t xml:space="preserve">ctive date: September 1, 2021. </w:t>
      </w:r>
    </w:p>
    <w:sectPr w:rsidR="0090152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3E" w:rsidRDefault="007B1E3E" w:rsidP="000F1DF9">
      <w:pPr>
        <w:spacing w:after="0" w:line="240" w:lineRule="auto"/>
      </w:pPr>
      <w:r>
        <w:separator/>
      </w:r>
    </w:p>
  </w:endnote>
  <w:endnote w:type="continuationSeparator" w:id="0">
    <w:p w:rsidR="007B1E3E" w:rsidRDefault="007B1E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1E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152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1529">
                <w:rPr>
                  <w:sz w:val="20"/>
                  <w:szCs w:val="20"/>
                </w:rPr>
                <w:t>C.S.H.B. 1729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15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1E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15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15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3E" w:rsidRDefault="007B1E3E" w:rsidP="000F1DF9">
      <w:pPr>
        <w:spacing w:after="0" w:line="240" w:lineRule="auto"/>
      </w:pPr>
      <w:r>
        <w:separator/>
      </w:r>
    </w:p>
  </w:footnote>
  <w:footnote w:type="continuationSeparator" w:id="0">
    <w:p w:rsidR="007B1E3E" w:rsidRDefault="007B1E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E3E"/>
    <w:rsid w:val="00833061"/>
    <w:rsid w:val="008A6859"/>
    <w:rsid w:val="0090152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0F33E-4F05-4EB0-B161-742994D4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15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5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1199BDB45240A084B68F3DB83BE317"/>
        <w:category>
          <w:name w:val="General"/>
          <w:gallery w:val="placeholder"/>
        </w:category>
        <w:types>
          <w:type w:val="bbPlcHdr"/>
        </w:types>
        <w:behaviors>
          <w:behavior w:val="content"/>
        </w:behaviors>
        <w:guid w:val="{A5340599-4BB7-4731-95E8-5C79468EBB2D}"/>
      </w:docPartPr>
      <w:docPartBody>
        <w:p w:rsidR="00000000" w:rsidRDefault="00505FF0"/>
      </w:docPartBody>
    </w:docPart>
    <w:docPart>
      <w:docPartPr>
        <w:name w:val="B9DE23463E0E4E319CD189887BD02887"/>
        <w:category>
          <w:name w:val="General"/>
          <w:gallery w:val="placeholder"/>
        </w:category>
        <w:types>
          <w:type w:val="bbPlcHdr"/>
        </w:types>
        <w:behaviors>
          <w:behavior w:val="content"/>
        </w:behaviors>
        <w:guid w:val="{A21D77DD-F941-4A36-94D6-D933706BB961}"/>
      </w:docPartPr>
      <w:docPartBody>
        <w:p w:rsidR="00000000" w:rsidRDefault="00505FF0"/>
      </w:docPartBody>
    </w:docPart>
    <w:docPart>
      <w:docPartPr>
        <w:name w:val="DFBABEF2662D446C9D205819FD744E49"/>
        <w:category>
          <w:name w:val="General"/>
          <w:gallery w:val="placeholder"/>
        </w:category>
        <w:types>
          <w:type w:val="bbPlcHdr"/>
        </w:types>
        <w:behaviors>
          <w:behavior w:val="content"/>
        </w:behaviors>
        <w:guid w:val="{78CE7B57-F652-4219-8B7A-CD349EBDDDBF}"/>
      </w:docPartPr>
      <w:docPartBody>
        <w:p w:rsidR="00000000" w:rsidRDefault="00505FF0"/>
      </w:docPartBody>
    </w:docPart>
    <w:docPart>
      <w:docPartPr>
        <w:name w:val="ECF675660DCA4140B4F2B632E804415C"/>
        <w:category>
          <w:name w:val="General"/>
          <w:gallery w:val="placeholder"/>
        </w:category>
        <w:types>
          <w:type w:val="bbPlcHdr"/>
        </w:types>
        <w:behaviors>
          <w:behavior w:val="content"/>
        </w:behaviors>
        <w:guid w:val="{289C6272-AE23-42BD-BD7C-83D116EFD88A}"/>
      </w:docPartPr>
      <w:docPartBody>
        <w:p w:rsidR="00000000" w:rsidRDefault="00505FF0"/>
      </w:docPartBody>
    </w:docPart>
    <w:docPart>
      <w:docPartPr>
        <w:name w:val="904D0E57F4104115B3374E980C624673"/>
        <w:category>
          <w:name w:val="General"/>
          <w:gallery w:val="placeholder"/>
        </w:category>
        <w:types>
          <w:type w:val="bbPlcHdr"/>
        </w:types>
        <w:behaviors>
          <w:behavior w:val="content"/>
        </w:behaviors>
        <w:guid w:val="{FA05DFDB-0D8F-4341-B545-4C45462041F0}"/>
      </w:docPartPr>
      <w:docPartBody>
        <w:p w:rsidR="00000000" w:rsidRDefault="00505FF0"/>
      </w:docPartBody>
    </w:docPart>
    <w:docPart>
      <w:docPartPr>
        <w:name w:val="6D179C4A0FA64B6DBA09B1150BA4E385"/>
        <w:category>
          <w:name w:val="General"/>
          <w:gallery w:val="placeholder"/>
        </w:category>
        <w:types>
          <w:type w:val="bbPlcHdr"/>
        </w:types>
        <w:behaviors>
          <w:behavior w:val="content"/>
        </w:behaviors>
        <w:guid w:val="{7702642D-1E65-4AD7-AFF4-401D9B5BBCA4}"/>
      </w:docPartPr>
      <w:docPartBody>
        <w:p w:rsidR="00000000" w:rsidRDefault="00505FF0"/>
      </w:docPartBody>
    </w:docPart>
    <w:docPart>
      <w:docPartPr>
        <w:name w:val="281AEDB676E545DFAC104EF5AE9677EA"/>
        <w:category>
          <w:name w:val="General"/>
          <w:gallery w:val="placeholder"/>
        </w:category>
        <w:types>
          <w:type w:val="bbPlcHdr"/>
        </w:types>
        <w:behaviors>
          <w:behavior w:val="content"/>
        </w:behaviors>
        <w:guid w:val="{6E3F8BF6-2EA2-4E1E-8946-5ADB158064D3}"/>
      </w:docPartPr>
      <w:docPartBody>
        <w:p w:rsidR="00000000" w:rsidRDefault="00505FF0"/>
      </w:docPartBody>
    </w:docPart>
    <w:docPart>
      <w:docPartPr>
        <w:name w:val="485285DD9A524F98B89FFB9BE3CE10B0"/>
        <w:category>
          <w:name w:val="General"/>
          <w:gallery w:val="placeholder"/>
        </w:category>
        <w:types>
          <w:type w:val="bbPlcHdr"/>
        </w:types>
        <w:behaviors>
          <w:behavior w:val="content"/>
        </w:behaviors>
        <w:guid w:val="{0E5D28EA-2066-419E-8D71-0F1404081E67}"/>
      </w:docPartPr>
      <w:docPartBody>
        <w:p w:rsidR="00000000" w:rsidRDefault="00505FF0"/>
      </w:docPartBody>
    </w:docPart>
    <w:docPart>
      <w:docPartPr>
        <w:name w:val="4225F098F4B9440BA993F7098CE39B33"/>
        <w:category>
          <w:name w:val="General"/>
          <w:gallery w:val="placeholder"/>
        </w:category>
        <w:types>
          <w:type w:val="bbPlcHdr"/>
        </w:types>
        <w:behaviors>
          <w:behavior w:val="content"/>
        </w:behaviors>
        <w:guid w:val="{5570F6A4-57CE-4D56-B503-BBEDF21406B5}"/>
      </w:docPartPr>
      <w:docPartBody>
        <w:p w:rsidR="00000000" w:rsidRDefault="00505FF0"/>
      </w:docPartBody>
    </w:docPart>
    <w:docPart>
      <w:docPartPr>
        <w:name w:val="874583A39E914C288C2960CA4A3AA4C8"/>
        <w:category>
          <w:name w:val="General"/>
          <w:gallery w:val="placeholder"/>
        </w:category>
        <w:types>
          <w:type w:val="bbPlcHdr"/>
        </w:types>
        <w:behaviors>
          <w:behavior w:val="content"/>
        </w:behaviors>
        <w:guid w:val="{29D864C8-B863-4B63-8C0B-2260C785C016}"/>
      </w:docPartPr>
      <w:docPartBody>
        <w:p w:rsidR="00000000" w:rsidRDefault="00932B52" w:rsidP="00932B52">
          <w:pPr>
            <w:pStyle w:val="874583A39E914C288C2960CA4A3AA4C8"/>
          </w:pPr>
          <w:r w:rsidRPr="00A30DD1">
            <w:rPr>
              <w:rStyle w:val="PlaceholderText"/>
            </w:rPr>
            <w:t>Click here to enter a date.</w:t>
          </w:r>
        </w:p>
      </w:docPartBody>
    </w:docPart>
    <w:docPart>
      <w:docPartPr>
        <w:name w:val="A9EA9DE50F8A4E35AF1C5A741AF44517"/>
        <w:category>
          <w:name w:val="General"/>
          <w:gallery w:val="placeholder"/>
        </w:category>
        <w:types>
          <w:type w:val="bbPlcHdr"/>
        </w:types>
        <w:behaviors>
          <w:behavior w:val="content"/>
        </w:behaviors>
        <w:guid w:val="{3923C777-AE5B-4B51-BE41-E3E03A6F939A}"/>
      </w:docPartPr>
      <w:docPartBody>
        <w:p w:rsidR="00000000" w:rsidRDefault="00505FF0"/>
      </w:docPartBody>
    </w:docPart>
    <w:docPart>
      <w:docPartPr>
        <w:name w:val="195F0743709F48CC8768E25D0577C08B"/>
        <w:category>
          <w:name w:val="General"/>
          <w:gallery w:val="placeholder"/>
        </w:category>
        <w:types>
          <w:type w:val="bbPlcHdr"/>
        </w:types>
        <w:behaviors>
          <w:behavior w:val="content"/>
        </w:behaviors>
        <w:guid w:val="{16EF8829-6036-4BB5-9376-FA3454717328}"/>
      </w:docPartPr>
      <w:docPartBody>
        <w:p w:rsidR="00000000" w:rsidRDefault="00505FF0"/>
      </w:docPartBody>
    </w:docPart>
    <w:docPart>
      <w:docPartPr>
        <w:name w:val="3D69D0926FB64B08A1AD3E6B4B452D58"/>
        <w:category>
          <w:name w:val="General"/>
          <w:gallery w:val="placeholder"/>
        </w:category>
        <w:types>
          <w:type w:val="bbPlcHdr"/>
        </w:types>
        <w:behaviors>
          <w:behavior w:val="content"/>
        </w:behaviors>
        <w:guid w:val="{DF0A69C4-7217-4AD3-BB5D-E1BA82D8928E}"/>
      </w:docPartPr>
      <w:docPartBody>
        <w:p w:rsidR="00000000" w:rsidRDefault="00932B52" w:rsidP="00932B52">
          <w:pPr>
            <w:pStyle w:val="3D69D0926FB64B08A1AD3E6B4B452D58"/>
          </w:pPr>
          <w:r>
            <w:rPr>
              <w:rFonts w:eastAsia="Times New Roman" w:cs="Times New Roman"/>
              <w:bCs/>
              <w:szCs w:val="24"/>
            </w:rPr>
            <w:t xml:space="preserve"> </w:t>
          </w:r>
        </w:p>
      </w:docPartBody>
    </w:docPart>
    <w:docPart>
      <w:docPartPr>
        <w:name w:val="F359ED8DD4B743D6B02437F05E194C26"/>
        <w:category>
          <w:name w:val="General"/>
          <w:gallery w:val="placeholder"/>
        </w:category>
        <w:types>
          <w:type w:val="bbPlcHdr"/>
        </w:types>
        <w:behaviors>
          <w:behavior w:val="content"/>
        </w:behaviors>
        <w:guid w:val="{66FF6F0F-FFE5-422C-81B1-42BF31951DA0}"/>
      </w:docPartPr>
      <w:docPartBody>
        <w:p w:rsidR="00000000" w:rsidRDefault="00505FF0"/>
      </w:docPartBody>
    </w:docPart>
    <w:docPart>
      <w:docPartPr>
        <w:name w:val="5F4EE4DC22814CC3A4BDA622CDC47892"/>
        <w:category>
          <w:name w:val="General"/>
          <w:gallery w:val="placeholder"/>
        </w:category>
        <w:types>
          <w:type w:val="bbPlcHdr"/>
        </w:types>
        <w:behaviors>
          <w:behavior w:val="content"/>
        </w:behaviors>
        <w:guid w:val="{882E7A14-4CC1-42D3-8F43-7CD63A6DDA99}"/>
      </w:docPartPr>
      <w:docPartBody>
        <w:p w:rsidR="00000000" w:rsidRDefault="00505F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5FF0"/>
    <w:rsid w:val="00576003"/>
    <w:rsid w:val="005B408E"/>
    <w:rsid w:val="005D31F2"/>
    <w:rsid w:val="00635291"/>
    <w:rsid w:val="006959CC"/>
    <w:rsid w:val="00696675"/>
    <w:rsid w:val="006B0016"/>
    <w:rsid w:val="008C55F7"/>
    <w:rsid w:val="0090598B"/>
    <w:rsid w:val="00932B5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B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4583A39E914C288C2960CA4A3AA4C8">
    <w:name w:val="874583A39E914C288C2960CA4A3AA4C8"/>
    <w:rsid w:val="00932B52"/>
    <w:pPr>
      <w:spacing w:after="160" w:line="259" w:lineRule="auto"/>
    </w:pPr>
  </w:style>
  <w:style w:type="paragraph" w:customStyle="1" w:styleId="3D69D0926FB64B08A1AD3E6B4B452D58">
    <w:name w:val="3D69D0926FB64B08A1AD3E6B4B452D58"/>
    <w:rsid w:val="00932B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C8CEDB-A8E7-4426-96A8-4A4BAEEE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429</Words>
  <Characters>2451</Characters>
  <Application>Microsoft Office Word</Application>
  <DocSecurity>0</DocSecurity>
  <Lines>20</Lines>
  <Paragraphs>5</Paragraphs>
  <ScaleCrop>false</ScaleCrop>
  <Company>Texas Legislative Council</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2021-05-06T17:36:00Z</cp:lastPrinted>
  <dcterms:created xsi:type="dcterms:W3CDTF">2015-05-29T14:24:00Z</dcterms:created>
  <dcterms:modified xsi:type="dcterms:W3CDTF">2021-05-06T17:36:00Z</dcterms:modified>
</cp:coreProperties>
</file>

<file path=docProps/custom.xml><?xml version="1.0" encoding="utf-8"?>
<op:Properties xmlns:vt="http://schemas.openxmlformats.org/officeDocument/2006/docPropsVTypes" xmlns:op="http://schemas.openxmlformats.org/officeDocument/2006/custom-properties"/>
</file>