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EA" w:rsidRDefault="00D177E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977F9D96D3842CE9BFBE580458F3C1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177EA" w:rsidRPr="00585C31" w:rsidRDefault="00D177EA" w:rsidP="000F1DF9">
      <w:pPr>
        <w:spacing w:after="0" w:line="240" w:lineRule="auto"/>
        <w:rPr>
          <w:rFonts w:cs="Times New Roman"/>
          <w:szCs w:val="24"/>
        </w:rPr>
      </w:pPr>
    </w:p>
    <w:p w:rsidR="00D177EA" w:rsidRPr="00585C31" w:rsidRDefault="00D177E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177EA" w:rsidTr="000F1DF9">
        <w:tc>
          <w:tcPr>
            <w:tcW w:w="2718" w:type="dxa"/>
          </w:tcPr>
          <w:p w:rsidR="00D177EA" w:rsidRPr="005C2A78" w:rsidRDefault="00D177E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F36D4666A964C668EF5CA078BE2A43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177EA" w:rsidRPr="00FF6471" w:rsidRDefault="00D177E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2F269B7ED484117869BF884D6C7C5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1752</w:t>
                </w:r>
              </w:sdtContent>
            </w:sdt>
          </w:p>
        </w:tc>
      </w:tr>
      <w:tr w:rsidR="00D177E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CC05DFB377146EE82C66275AAEA97A1"/>
            </w:placeholder>
          </w:sdtPr>
          <w:sdtContent>
            <w:tc>
              <w:tcPr>
                <w:tcW w:w="2718" w:type="dxa"/>
              </w:tcPr>
              <w:p w:rsidR="00D177EA" w:rsidRPr="000F1DF9" w:rsidRDefault="00D177E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87R9508 JSC-F</w:t>
                </w:r>
              </w:p>
            </w:tc>
          </w:sdtContent>
        </w:sdt>
        <w:tc>
          <w:tcPr>
            <w:tcW w:w="6858" w:type="dxa"/>
          </w:tcPr>
          <w:p w:rsidR="00D177EA" w:rsidRPr="005C2A78" w:rsidRDefault="00D177E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E246C38D38E4DDBB6116E20EF56233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26BCD255AF344FDBF4A6034B018A2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Oliverson; Thierry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D11829AFE284E5FB52B25B44B1EA5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1F80A068D14040C4A9822E1D86F5BD5A"/>
                </w:placeholder>
                <w:showingPlcHdr/>
              </w:sdtPr>
              <w:sdtContent/>
            </w:sdt>
          </w:p>
        </w:tc>
      </w:tr>
      <w:tr w:rsidR="00D177EA" w:rsidTr="000F1DF9">
        <w:tc>
          <w:tcPr>
            <w:tcW w:w="2718" w:type="dxa"/>
          </w:tcPr>
          <w:p w:rsidR="00D177EA" w:rsidRPr="00BC7495" w:rsidRDefault="00D177E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B35F912797640FE8D7E4A66DDA3AAAA"/>
            </w:placeholder>
          </w:sdtPr>
          <w:sdtContent>
            <w:tc>
              <w:tcPr>
                <w:tcW w:w="6858" w:type="dxa"/>
              </w:tcPr>
              <w:p w:rsidR="00D177EA" w:rsidRPr="00FF6471" w:rsidRDefault="00D177E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177EA" w:rsidTr="000F1DF9">
        <w:tc>
          <w:tcPr>
            <w:tcW w:w="2718" w:type="dxa"/>
          </w:tcPr>
          <w:p w:rsidR="00D177EA" w:rsidRPr="00BC7495" w:rsidRDefault="00D177E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A3811D271914E8081D66D42CADCA196"/>
            </w:placeholder>
            <w:date w:fullDate="2021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177EA" w:rsidRPr="00FF6471" w:rsidRDefault="00D177E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5/7/2021</w:t>
                </w:r>
              </w:p>
            </w:tc>
          </w:sdtContent>
        </w:sdt>
      </w:tr>
      <w:tr w:rsidR="00D177EA" w:rsidTr="000F1DF9">
        <w:tc>
          <w:tcPr>
            <w:tcW w:w="2718" w:type="dxa"/>
          </w:tcPr>
          <w:p w:rsidR="00D177EA" w:rsidRPr="00BC7495" w:rsidRDefault="00D177E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BD28E856F204CE3BFE8E963B7134E02"/>
            </w:placeholder>
          </w:sdtPr>
          <w:sdtContent>
            <w:tc>
              <w:tcPr>
                <w:tcW w:w="6858" w:type="dxa"/>
              </w:tcPr>
              <w:p w:rsidR="00D177EA" w:rsidRPr="00FF6471" w:rsidRDefault="00D177E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177EA" w:rsidRPr="00FF6471" w:rsidRDefault="00D177EA" w:rsidP="000F1DF9">
      <w:pPr>
        <w:spacing w:after="0" w:line="240" w:lineRule="auto"/>
        <w:rPr>
          <w:rFonts w:cs="Times New Roman"/>
          <w:szCs w:val="24"/>
        </w:rPr>
      </w:pPr>
    </w:p>
    <w:p w:rsidR="00D177EA" w:rsidRPr="00FF6471" w:rsidRDefault="00D177EA" w:rsidP="000F1DF9">
      <w:pPr>
        <w:spacing w:after="0" w:line="240" w:lineRule="auto"/>
        <w:rPr>
          <w:rFonts w:cs="Times New Roman"/>
          <w:szCs w:val="24"/>
        </w:rPr>
      </w:pPr>
    </w:p>
    <w:p w:rsidR="00D177EA" w:rsidRPr="00FF6471" w:rsidRDefault="00D177E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9889D3332AD48AEB8FCE18FC0E0F62C"/>
        </w:placeholder>
      </w:sdtPr>
      <w:sdtContent>
        <w:p w:rsidR="00D177EA" w:rsidRDefault="00D177E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5E8F7D1A184422EB0BE2880E5FFA458"/>
        </w:placeholder>
      </w:sdtPr>
      <w:sdtContent>
        <w:p w:rsidR="00D177EA" w:rsidRDefault="00D177EA" w:rsidP="00D177EA">
          <w:pPr>
            <w:pStyle w:val="NormalWeb"/>
            <w:spacing w:before="0" w:beforeAutospacing="0" w:after="0" w:afterAutospacing="0"/>
            <w:jc w:val="both"/>
            <w:divId w:val="1175723687"/>
            <w:rPr>
              <w:rFonts w:eastAsia="Times New Roman"/>
              <w:bCs/>
            </w:rPr>
          </w:pPr>
        </w:p>
        <w:p w:rsidR="00D177EA" w:rsidRDefault="00D177EA" w:rsidP="00D177EA">
          <w:pPr>
            <w:pStyle w:val="NormalWeb"/>
            <w:spacing w:before="0" w:beforeAutospacing="0" w:after="0" w:afterAutospacing="0"/>
            <w:jc w:val="both"/>
            <w:divId w:val="1175723687"/>
            <w:rPr>
              <w:color w:val="000000"/>
            </w:rPr>
          </w:pPr>
          <w:r w:rsidRPr="00520BD5">
            <w:rPr>
              <w:color w:val="000000"/>
            </w:rPr>
            <w:t>One of the main responsibilities of the Texas Depart</w:t>
          </w:r>
          <w:r>
            <w:rPr>
              <w:color w:val="000000"/>
            </w:rPr>
            <w:t>ment of Insurance (TDI) division of workers'</w:t>
          </w:r>
          <w:r w:rsidRPr="00520BD5">
            <w:rPr>
              <w:color w:val="000000"/>
            </w:rPr>
            <w:t xml:space="preserve"> compensation (DWC) is to help resolve disputes on contested claims. In the past, dispute proceedings have been held at one of the 20 field offices across Texas that </w:t>
          </w:r>
          <w:r>
            <w:rPr>
              <w:color w:val="000000"/>
            </w:rPr>
            <w:t>DWC shares with the Office of Injured Employee C</w:t>
          </w:r>
          <w:r w:rsidRPr="00520BD5">
            <w:rPr>
              <w:color w:val="000000"/>
            </w:rPr>
            <w:t xml:space="preserve">ounsel. Disputes can go through several stages, the first being a benefit review conference, which is a non-adversarial, informal meeting where a benefit review officer explains procedures and works with the parties involved to identify the issues in dispute. The next step is a contested case hearing, which is a formal hearing that an administrative law judge conducts. State law currently requires dispute proceedings to be conducted within 75 miles of the injured employee's residence unless </w:t>
          </w:r>
          <w:r>
            <w:rPr>
              <w:color w:val="000000"/>
            </w:rPr>
            <w:t>DWC</w:t>
          </w:r>
          <w:r w:rsidRPr="00520BD5">
            <w:rPr>
              <w:color w:val="000000"/>
            </w:rPr>
            <w:t xml:space="preserve"> finds good cause for selecting a different location. Due to the impact of the COVID-19 pandemic, </w:t>
          </w:r>
          <w:r>
            <w:rPr>
              <w:color w:val="000000"/>
            </w:rPr>
            <w:t xml:space="preserve">DWC </w:t>
          </w:r>
          <w:r w:rsidRPr="00520BD5">
            <w:rPr>
              <w:color w:val="000000"/>
            </w:rPr>
            <w:t xml:space="preserve">moved all proceedings to a virtual format citing the "good cause" exception. </w:t>
          </w:r>
        </w:p>
        <w:p w:rsidR="00D177EA" w:rsidRPr="00520BD5" w:rsidRDefault="00D177EA" w:rsidP="00D177EA">
          <w:pPr>
            <w:pStyle w:val="NormalWeb"/>
            <w:spacing w:before="0" w:beforeAutospacing="0" w:after="0" w:afterAutospacing="0"/>
            <w:jc w:val="both"/>
            <w:divId w:val="1175723687"/>
            <w:rPr>
              <w:color w:val="000000"/>
            </w:rPr>
          </w:pPr>
        </w:p>
        <w:p w:rsidR="00D177EA" w:rsidRPr="00520BD5" w:rsidRDefault="00D177EA" w:rsidP="00D177EA">
          <w:pPr>
            <w:pStyle w:val="NormalWeb"/>
            <w:spacing w:before="0" w:beforeAutospacing="0" w:after="0" w:afterAutospacing="0"/>
            <w:jc w:val="both"/>
            <w:divId w:val="1175723687"/>
            <w:rPr>
              <w:color w:val="000000"/>
            </w:rPr>
          </w:pPr>
          <w:r w:rsidRPr="00520BD5">
            <w:rPr>
              <w:color w:val="000000"/>
            </w:rPr>
            <w:t xml:space="preserve">As </w:t>
          </w:r>
          <w:r>
            <w:rPr>
              <w:color w:val="000000"/>
            </w:rPr>
            <w:t>DWC</w:t>
          </w:r>
          <w:r w:rsidRPr="00520BD5">
            <w:rPr>
              <w:color w:val="000000"/>
            </w:rPr>
            <w:t xml:space="preserve"> has reported positive results from this change, H</w:t>
          </w:r>
          <w:r>
            <w:rPr>
              <w:color w:val="000000"/>
            </w:rPr>
            <w:t>.</w:t>
          </w:r>
          <w:r w:rsidRPr="00520BD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20BD5">
            <w:rPr>
              <w:color w:val="000000"/>
            </w:rPr>
            <w:t xml:space="preserve"> 1752 seeks to provide increased flexibility for </w:t>
          </w:r>
          <w:r>
            <w:rPr>
              <w:color w:val="000000"/>
            </w:rPr>
            <w:t>DWC</w:t>
          </w:r>
          <w:r w:rsidRPr="00520BD5">
            <w:rPr>
              <w:color w:val="000000"/>
            </w:rPr>
            <w:t xml:space="preserve"> to continue to hold benefit review conferences remotely, while retaining the requirement for the more formal contested case hearings to remain in person. </w:t>
          </w:r>
        </w:p>
        <w:p w:rsidR="00D177EA" w:rsidRPr="00D70925" w:rsidRDefault="00D177EA" w:rsidP="00D177E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177EA" w:rsidRDefault="00D177E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1752 </w:t>
      </w:r>
      <w:bookmarkStart w:id="1" w:name="AmendsCurrentLaw"/>
      <w:bookmarkEnd w:id="1"/>
      <w:r>
        <w:rPr>
          <w:rFonts w:cs="Times New Roman"/>
          <w:szCs w:val="24"/>
        </w:rPr>
        <w:t>amends current law relating to benefit review conferences under the Texas workers' compensation system.</w:t>
      </w:r>
    </w:p>
    <w:p w:rsidR="00D177EA" w:rsidRPr="0074564B" w:rsidRDefault="00D177E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77EA" w:rsidRPr="005C2A78" w:rsidRDefault="00D177E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70FD91865BF4B7FA8EE2639C42D1EB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177EA" w:rsidRPr="006529C4" w:rsidRDefault="00D177E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77EA" w:rsidRPr="006529C4" w:rsidRDefault="00D177E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177EA" w:rsidRPr="006529C4" w:rsidRDefault="00D177E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77EA" w:rsidRPr="005C2A78" w:rsidRDefault="00D177E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D44A60F58154E3CBDF9AC9EC281F43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177EA" w:rsidRPr="005C2A78" w:rsidRDefault="00D177E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77EA" w:rsidRPr="0074564B" w:rsidRDefault="00D177EA" w:rsidP="00D177EA">
      <w:pPr>
        <w:spacing w:after="0" w:line="240" w:lineRule="auto"/>
        <w:jc w:val="both"/>
      </w:pPr>
      <w:r w:rsidRPr="0074564B">
        <w:rPr>
          <w:rFonts w:eastAsia="Times New Roman" w:cs="Times New Roman"/>
          <w:szCs w:val="24"/>
        </w:rPr>
        <w:t xml:space="preserve">SECTION 1. Amends the </w:t>
      </w:r>
      <w:r w:rsidRPr="0074564B">
        <w:t xml:space="preserve">heading to Section 410.005, Labor Code, to read as follows: </w:t>
      </w:r>
    </w:p>
    <w:p w:rsidR="00D177EA" w:rsidRPr="0074564B" w:rsidRDefault="00D177EA" w:rsidP="00D177EA">
      <w:pPr>
        <w:spacing w:after="0" w:line="240" w:lineRule="auto"/>
        <w:jc w:val="both"/>
      </w:pPr>
    </w:p>
    <w:p w:rsidR="00D177EA" w:rsidRPr="0074564B" w:rsidRDefault="00D177EA" w:rsidP="00D177E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4564B">
        <w:t xml:space="preserve">Sec. 410.005. CONDUCTING ADMINISTRATIVE PROCEEDINGS. </w:t>
      </w:r>
    </w:p>
    <w:p w:rsidR="00D177EA" w:rsidRPr="0074564B" w:rsidRDefault="00D177EA" w:rsidP="00D177E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77EA" w:rsidRPr="0074564B" w:rsidRDefault="00D177EA" w:rsidP="00D177EA">
      <w:pPr>
        <w:spacing w:after="0" w:line="240" w:lineRule="auto"/>
        <w:jc w:val="both"/>
      </w:pPr>
      <w:r w:rsidRPr="0074564B">
        <w:rPr>
          <w:rFonts w:eastAsia="Times New Roman" w:cs="Times New Roman"/>
          <w:szCs w:val="24"/>
        </w:rPr>
        <w:t xml:space="preserve">SECTION 2. Amends </w:t>
      </w:r>
      <w:r w:rsidRPr="0074564B">
        <w:t>Section 410.005, Labor Code, by amending Subsections (a)</w:t>
      </w:r>
      <w:r>
        <w:t xml:space="preserve"> and (d) and adding Subsection (e)</w:t>
      </w:r>
      <w:r w:rsidRPr="0074564B">
        <w:t>, as follows:</w:t>
      </w:r>
    </w:p>
    <w:p w:rsidR="00D177EA" w:rsidRPr="0074564B" w:rsidRDefault="00D177EA" w:rsidP="00D177EA">
      <w:pPr>
        <w:spacing w:after="0" w:line="240" w:lineRule="auto"/>
        <w:jc w:val="both"/>
      </w:pPr>
    </w:p>
    <w:p w:rsidR="00D177EA" w:rsidRPr="0074564B" w:rsidRDefault="00D177EA" w:rsidP="00D177E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4564B">
        <w:rPr>
          <w:rFonts w:eastAsia="Times New Roman" w:cs="Times New Roman"/>
          <w:szCs w:val="24"/>
        </w:rPr>
        <w:t>(a) Prohibits a</w:t>
      </w:r>
      <w:r w:rsidRPr="0074564B">
        <w:t xml:space="preserve"> contested case hearing, rather than a benefit review conference or a contested case hearing, unless the division </w:t>
      </w:r>
      <w:r>
        <w:t xml:space="preserve">of worker's compensation of the Texas Department of Insurance (division) </w:t>
      </w:r>
      <w:r w:rsidRPr="0074564B">
        <w:t>determines that good cause exists for the selection of a different location, from being conducted at a site more than 75 miles from the claimant's residence at the time of the injury.</w:t>
      </w:r>
    </w:p>
    <w:p w:rsidR="00D177EA" w:rsidRPr="0074564B" w:rsidRDefault="00D177EA" w:rsidP="00D177E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177EA" w:rsidRPr="0074564B" w:rsidRDefault="00D177EA" w:rsidP="00D177EA">
      <w:pPr>
        <w:spacing w:after="0" w:line="240" w:lineRule="auto"/>
        <w:ind w:left="720"/>
        <w:jc w:val="both"/>
      </w:pPr>
      <w:r w:rsidRPr="0074564B">
        <w:rPr>
          <w:rFonts w:eastAsia="Times New Roman" w:cs="Times New Roman"/>
          <w:szCs w:val="24"/>
        </w:rPr>
        <w:t xml:space="preserve">(d) Authorizes the division to </w:t>
      </w:r>
      <w:r w:rsidRPr="0074564B">
        <w:t>conduct a benefit review conference:</w:t>
      </w:r>
    </w:p>
    <w:p w:rsidR="00D177EA" w:rsidRPr="0074564B" w:rsidRDefault="00D177EA" w:rsidP="00D177EA">
      <w:pPr>
        <w:spacing w:after="0" w:line="240" w:lineRule="auto"/>
        <w:ind w:left="720"/>
        <w:jc w:val="both"/>
      </w:pPr>
    </w:p>
    <w:p w:rsidR="00D177EA" w:rsidRPr="0074564B" w:rsidRDefault="00D177EA" w:rsidP="00D177EA">
      <w:pPr>
        <w:spacing w:after="0" w:line="240" w:lineRule="auto"/>
        <w:ind w:left="1440"/>
        <w:jc w:val="both"/>
      </w:pPr>
      <w:r w:rsidRPr="0074564B">
        <w:t>(1) telephonically;</w:t>
      </w:r>
    </w:p>
    <w:p w:rsidR="00D177EA" w:rsidRPr="0074564B" w:rsidRDefault="00D177EA" w:rsidP="00D177EA">
      <w:pPr>
        <w:spacing w:after="0" w:line="240" w:lineRule="auto"/>
        <w:ind w:left="1440"/>
        <w:jc w:val="both"/>
      </w:pPr>
    </w:p>
    <w:p w:rsidR="00D177EA" w:rsidRPr="0074564B" w:rsidRDefault="00D177EA" w:rsidP="00D177EA">
      <w:pPr>
        <w:spacing w:after="0" w:line="240" w:lineRule="auto"/>
        <w:ind w:left="1440"/>
        <w:jc w:val="both"/>
      </w:pPr>
      <w:r>
        <w:t>(2) by video</w:t>
      </w:r>
      <w:r w:rsidRPr="0074564B">
        <w:t xml:space="preserve">conference; or </w:t>
      </w:r>
    </w:p>
    <w:p w:rsidR="00D177EA" w:rsidRPr="0074564B" w:rsidRDefault="00D177EA" w:rsidP="00D177EA">
      <w:pPr>
        <w:spacing w:after="0" w:line="240" w:lineRule="auto"/>
        <w:ind w:left="1440"/>
        <w:jc w:val="both"/>
      </w:pPr>
    </w:p>
    <w:p w:rsidR="00D177EA" w:rsidRPr="0074564B" w:rsidRDefault="00D177EA" w:rsidP="00D177EA">
      <w:pPr>
        <w:spacing w:after="0" w:line="240" w:lineRule="auto"/>
        <w:ind w:left="1440"/>
        <w:jc w:val="both"/>
      </w:pPr>
      <w:r w:rsidRPr="0074564B">
        <w:t xml:space="preserve">(3) in person, on showing of good cause as determined by the division,. </w:t>
      </w:r>
    </w:p>
    <w:p w:rsidR="00D177EA" w:rsidRPr="0074564B" w:rsidRDefault="00D177EA" w:rsidP="00D177EA">
      <w:pPr>
        <w:spacing w:after="0" w:line="240" w:lineRule="auto"/>
        <w:ind w:left="1440"/>
        <w:jc w:val="both"/>
      </w:pPr>
    </w:p>
    <w:p w:rsidR="00D177EA" w:rsidRPr="0074564B" w:rsidRDefault="00D177EA" w:rsidP="00D177E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4564B">
        <w:t xml:space="preserve">Deletes existing text </w:t>
      </w:r>
      <w:r>
        <w:t xml:space="preserve">authorizing the division, </w:t>
      </w:r>
      <w:r w:rsidRPr="0074564B">
        <w:t>notwithstanding Subsection (a)</w:t>
      </w:r>
      <w:r>
        <w:t>, to conduct a benefit review conference telephonically on agreement by the injured employee</w:t>
      </w:r>
      <w:r w:rsidRPr="0074564B">
        <w:t xml:space="preserve">. Makes a nonsubstantive change. </w:t>
      </w:r>
    </w:p>
    <w:p w:rsidR="00D177EA" w:rsidRPr="0074564B" w:rsidRDefault="00D177EA" w:rsidP="00D177E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177EA" w:rsidRPr="0074564B" w:rsidRDefault="00D177EA" w:rsidP="00D177E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4564B">
        <w:rPr>
          <w:rFonts w:eastAsia="Times New Roman" w:cs="Times New Roman"/>
          <w:szCs w:val="24"/>
        </w:rPr>
        <w:t xml:space="preserve">(e) Prohibits </w:t>
      </w:r>
      <w:r w:rsidRPr="0074564B">
        <w:t>a benefit review conference conducted in person under Subsection (d)(3), unless the division determines that good cause exists for the selection of a different location, from being conducted at a site more than 75 miles from the claimant's residence at the time of the injury.</w:t>
      </w:r>
    </w:p>
    <w:p w:rsidR="00D177EA" w:rsidRPr="0074564B" w:rsidRDefault="00D177EA" w:rsidP="00D177E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77EA" w:rsidRPr="0074564B" w:rsidRDefault="00D177EA" w:rsidP="00D177E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4564B">
        <w:rPr>
          <w:rFonts w:eastAsia="Times New Roman" w:cs="Times New Roman"/>
          <w:szCs w:val="24"/>
        </w:rPr>
        <w:t xml:space="preserve">SECTION 3. Makes application of </w:t>
      </w:r>
      <w:r w:rsidRPr="0074564B">
        <w:t xml:space="preserve">Section 410.005, Labor Code, as amended by this Act, prospective. </w:t>
      </w:r>
    </w:p>
    <w:p w:rsidR="00D177EA" w:rsidRPr="0074564B" w:rsidRDefault="00D177EA" w:rsidP="00D177E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77EA" w:rsidRPr="00C8671F" w:rsidRDefault="00D177EA" w:rsidP="00D177E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74564B">
        <w:rPr>
          <w:rFonts w:eastAsia="Times New Roman" w:cs="Times New Roman"/>
          <w:szCs w:val="24"/>
        </w:rPr>
        <w:t xml:space="preserve">SECTION 4. Effective date: upon passage or September 1, 2021.  </w:t>
      </w:r>
    </w:p>
    <w:sectPr w:rsidR="00D177EA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9A" w:rsidRDefault="00C8539A" w:rsidP="000F1DF9">
      <w:pPr>
        <w:spacing w:after="0" w:line="240" w:lineRule="auto"/>
      </w:pPr>
      <w:r>
        <w:separator/>
      </w:r>
    </w:p>
  </w:endnote>
  <w:endnote w:type="continuationSeparator" w:id="0">
    <w:p w:rsidR="00C8539A" w:rsidRDefault="00C8539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8539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177EA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177EA">
                <w:rPr>
                  <w:sz w:val="20"/>
                  <w:szCs w:val="20"/>
                </w:rPr>
                <w:t>H.B. 1752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177EA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8539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177E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177EA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9A" w:rsidRDefault="00C8539A" w:rsidP="000F1DF9">
      <w:pPr>
        <w:spacing w:after="0" w:line="240" w:lineRule="auto"/>
      </w:pPr>
      <w:r>
        <w:separator/>
      </w:r>
    </w:p>
  </w:footnote>
  <w:footnote w:type="continuationSeparator" w:id="0">
    <w:p w:rsidR="00C8539A" w:rsidRDefault="00C8539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539A"/>
    <w:rsid w:val="00C8671F"/>
    <w:rsid w:val="00CC3D4A"/>
    <w:rsid w:val="00D11363"/>
    <w:rsid w:val="00D177EA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A0C11"/>
  <w15:docId w15:val="{C7280810-7501-41CA-A48F-37798E6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77E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977F9D96D3842CE9BFBE580458F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A175-360F-44AB-8C69-BAB7FE118507}"/>
      </w:docPartPr>
      <w:docPartBody>
        <w:p w:rsidR="00000000" w:rsidRDefault="00C0038B"/>
      </w:docPartBody>
    </w:docPart>
    <w:docPart>
      <w:docPartPr>
        <w:name w:val="CF36D4666A964C668EF5CA078BE2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3CEB-CB24-4A7E-8545-D7CE55F7D628}"/>
      </w:docPartPr>
      <w:docPartBody>
        <w:p w:rsidR="00000000" w:rsidRDefault="00C0038B"/>
      </w:docPartBody>
    </w:docPart>
    <w:docPart>
      <w:docPartPr>
        <w:name w:val="72F269B7ED484117869BF884D6C7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3160-AD93-422D-9C69-A88DAC26C980}"/>
      </w:docPartPr>
      <w:docPartBody>
        <w:p w:rsidR="00000000" w:rsidRDefault="00C0038B"/>
      </w:docPartBody>
    </w:docPart>
    <w:docPart>
      <w:docPartPr>
        <w:name w:val="7CC05DFB377146EE82C66275AAEA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7C73-14D5-4D7E-B027-72056C972DEB}"/>
      </w:docPartPr>
      <w:docPartBody>
        <w:p w:rsidR="00000000" w:rsidRDefault="00C0038B"/>
      </w:docPartBody>
    </w:docPart>
    <w:docPart>
      <w:docPartPr>
        <w:name w:val="9E246C38D38E4DDBB6116E20EF56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4586-908D-4001-A3C0-8B2B01AF9DCB}"/>
      </w:docPartPr>
      <w:docPartBody>
        <w:p w:rsidR="00000000" w:rsidRDefault="00C0038B"/>
      </w:docPartBody>
    </w:docPart>
    <w:docPart>
      <w:docPartPr>
        <w:name w:val="B26BCD255AF344FDBF4A6034B018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642F-EBD5-4283-8686-DAEFA60B4F30}"/>
      </w:docPartPr>
      <w:docPartBody>
        <w:p w:rsidR="00000000" w:rsidRDefault="00C0038B"/>
      </w:docPartBody>
    </w:docPart>
    <w:docPart>
      <w:docPartPr>
        <w:name w:val="3D11829AFE284E5FB52B25B44B1E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7187-8CFD-4C86-816E-1195C44BBD81}"/>
      </w:docPartPr>
      <w:docPartBody>
        <w:p w:rsidR="00000000" w:rsidRDefault="00C0038B"/>
      </w:docPartBody>
    </w:docPart>
    <w:docPart>
      <w:docPartPr>
        <w:name w:val="1F80A068D14040C4A9822E1D86F5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0AC0-30A0-4F60-9FAE-49A36BCFCBCF}"/>
      </w:docPartPr>
      <w:docPartBody>
        <w:p w:rsidR="00000000" w:rsidRDefault="00C0038B"/>
      </w:docPartBody>
    </w:docPart>
    <w:docPart>
      <w:docPartPr>
        <w:name w:val="2B35F912797640FE8D7E4A66DDA3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0153-9C02-4B91-B475-68C0BBA729EF}"/>
      </w:docPartPr>
      <w:docPartBody>
        <w:p w:rsidR="00000000" w:rsidRDefault="00C0038B"/>
      </w:docPartBody>
    </w:docPart>
    <w:docPart>
      <w:docPartPr>
        <w:name w:val="5A3811D271914E8081D66D42CADC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5ADB-AE5B-4DEA-8282-54E20D2164AA}"/>
      </w:docPartPr>
      <w:docPartBody>
        <w:p w:rsidR="00000000" w:rsidRDefault="00AF2E05" w:rsidP="00AF2E05">
          <w:pPr>
            <w:pStyle w:val="5A3811D271914E8081D66D42CADCA19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BD28E856F204CE3BFE8E963B7134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F7EB-0398-403D-8949-650824418A2B}"/>
      </w:docPartPr>
      <w:docPartBody>
        <w:p w:rsidR="00000000" w:rsidRDefault="00C0038B"/>
      </w:docPartBody>
    </w:docPart>
    <w:docPart>
      <w:docPartPr>
        <w:name w:val="E9889D3332AD48AEB8FCE18FC0E0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8BB2-E581-4580-824F-AF9EB36FD274}"/>
      </w:docPartPr>
      <w:docPartBody>
        <w:p w:rsidR="00000000" w:rsidRDefault="00C0038B"/>
      </w:docPartBody>
    </w:docPart>
    <w:docPart>
      <w:docPartPr>
        <w:name w:val="B5E8F7D1A184422EB0BE2880E5FF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9424-FFD1-4D1E-A687-B4CA55C32A0A}"/>
      </w:docPartPr>
      <w:docPartBody>
        <w:p w:rsidR="00000000" w:rsidRDefault="00AF2E05" w:rsidP="00AF2E05">
          <w:pPr>
            <w:pStyle w:val="B5E8F7D1A184422EB0BE2880E5FFA45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70FD91865BF4B7FA8EE2639C42D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B591-24DD-4AE0-884B-083EAE7811BD}"/>
      </w:docPartPr>
      <w:docPartBody>
        <w:p w:rsidR="00000000" w:rsidRDefault="00C0038B"/>
      </w:docPartBody>
    </w:docPart>
    <w:docPart>
      <w:docPartPr>
        <w:name w:val="3D44A60F58154E3CBDF9AC9EC281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7889-0650-443A-935E-7AF1F8CF08C9}"/>
      </w:docPartPr>
      <w:docPartBody>
        <w:p w:rsidR="00000000" w:rsidRDefault="00C003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F2E05"/>
    <w:rsid w:val="00B252A4"/>
    <w:rsid w:val="00B5530B"/>
    <w:rsid w:val="00C0038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E0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A3811D271914E8081D66D42CADCA196">
    <w:name w:val="5A3811D271914E8081D66D42CADCA196"/>
    <w:rsid w:val="00AF2E05"/>
    <w:pPr>
      <w:spacing w:after="160" w:line="259" w:lineRule="auto"/>
    </w:pPr>
  </w:style>
  <w:style w:type="paragraph" w:customStyle="1" w:styleId="B5E8F7D1A184422EB0BE2880E5FFA458">
    <w:name w:val="B5E8F7D1A184422EB0BE2880E5FFA458"/>
    <w:rsid w:val="00AF2E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0A4E207-E7A2-43CE-A3EE-BE76D4F8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487</Words>
  <Characters>2777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2021-05-07T16:41:00Z</cp:lastPrinted>
  <dcterms:created xsi:type="dcterms:W3CDTF">2015-05-29T14:24:00Z</dcterms:created>
  <dcterms:modified xsi:type="dcterms:W3CDTF">2021-05-07T16:41:00Z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