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54409" w14:paraId="135DF5E5" w14:textId="77777777" w:rsidTr="00C01DF1">
        <w:tc>
          <w:tcPr>
            <w:tcW w:w="9576" w:type="dxa"/>
            <w:noWrap/>
          </w:tcPr>
          <w:p w14:paraId="417DD4EA" w14:textId="77777777" w:rsidR="008423E4" w:rsidRPr="0022177D" w:rsidRDefault="00E64147" w:rsidP="00EF0152">
            <w:pPr>
              <w:pStyle w:val="Heading1"/>
            </w:pPr>
            <w:bookmarkStart w:id="0" w:name="_GoBack"/>
            <w:bookmarkEnd w:id="0"/>
            <w:r w:rsidRPr="00631897">
              <w:t>BILL ANALYSIS</w:t>
            </w:r>
          </w:p>
        </w:tc>
      </w:tr>
    </w:tbl>
    <w:p w14:paraId="16AF005A" w14:textId="77777777" w:rsidR="008423E4" w:rsidRPr="0022177D" w:rsidRDefault="008423E4" w:rsidP="00EF0152">
      <w:pPr>
        <w:jc w:val="center"/>
      </w:pPr>
    </w:p>
    <w:p w14:paraId="52AD2BF9" w14:textId="77777777" w:rsidR="008423E4" w:rsidRPr="00B31F0E" w:rsidRDefault="008423E4" w:rsidP="00EF0152"/>
    <w:p w14:paraId="587CE0E6" w14:textId="77777777" w:rsidR="008423E4" w:rsidRPr="00742794" w:rsidRDefault="008423E4" w:rsidP="00EF0152">
      <w:pPr>
        <w:tabs>
          <w:tab w:val="right" w:pos="9360"/>
        </w:tabs>
      </w:pPr>
    </w:p>
    <w:tbl>
      <w:tblPr>
        <w:tblW w:w="0" w:type="auto"/>
        <w:tblLayout w:type="fixed"/>
        <w:tblLook w:val="01E0" w:firstRow="1" w:lastRow="1" w:firstColumn="1" w:lastColumn="1" w:noHBand="0" w:noVBand="0"/>
      </w:tblPr>
      <w:tblGrid>
        <w:gridCol w:w="9576"/>
      </w:tblGrid>
      <w:tr w:rsidR="00B54409" w14:paraId="4CC4011B" w14:textId="77777777" w:rsidTr="00C01DF1">
        <w:tc>
          <w:tcPr>
            <w:tcW w:w="9576" w:type="dxa"/>
          </w:tcPr>
          <w:p w14:paraId="49CCB18B" w14:textId="7CBF2DD1" w:rsidR="008423E4" w:rsidRPr="00861995" w:rsidRDefault="00E64147" w:rsidP="00EF0152">
            <w:pPr>
              <w:jc w:val="right"/>
            </w:pPr>
            <w:r>
              <w:t>C.S.H.B. 1777</w:t>
            </w:r>
          </w:p>
        </w:tc>
      </w:tr>
      <w:tr w:rsidR="00B54409" w14:paraId="2A9B3AFB" w14:textId="77777777" w:rsidTr="00C01DF1">
        <w:tc>
          <w:tcPr>
            <w:tcW w:w="9576" w:type="dxa"/>
          </w:tcPr>
          <w:p w14:paraId="166B39F5" w14:textId="77777777" w:rsidR="008423E4" w:rsidRPr="00861995" w:rsidRDefault="00E64147" w:rsidP="00EF0152">
            <w:pPr>
              <w:jc w:val="right"/>
            </w:pPr>
            <w:r>
              <w:t xml:space="preserve">By: </w:t>
            </w:r>
            <w:r w:rsidR="00EE31BB">
              <w:t>Oliverson</w:t>
            </w:r>
          </w:p>
        </w:tc>
      </w:tr>
      <w:tr w:rsidR="00B54409" w14:paraId="4A94E152" w14:textId="77777777" w:rsidTr="00C01DF1">
        <w:tc>
          <w:tcPr>
            <w:tcW w:w="9576" w:type="dxa"/>
          </w:tcPr>
          <w:p w14:paraId="203273E5" w14:textId="77777777" w:rsidR="008423E4" w:rsidRPr="00861995" w:rsidRDefault="00E64147" w:rsidP="00EF0152">
            <w:pPr>
              <w:jc w:val="right"/>
            </w:pPr>
            <w:r>
              <w:t>Insurance</w:t>
            </w:r>
          </w:p>
        </w:tc>
      </w:tr>
      <w:tr w:rsidR="00B54409" w14:paraId="08183F8A" w14:textId="77777777" w:rsidTr="00C01DF1">
        <w:tc>
          <w:tcPr>
            <w:tcW w:w="9576" w:type="dxa"/>
          </w:tcPr>
          <w:p w14:paraId="4C94EB6B" w14:textId="77777777" w:rsidR="008423E4" w:rsidRDefault="00E64147" w:rsidP="00EF0152">
            <w:pPr>
              <w:jc w:val="right"/>
            </w:pPr>
            <w:r>
              <w:t>Committee Report (Substituted)</w:t>
            </w:r>
          </w:p>
        </w:tc>
      </w:tr>
    </w:tbl>
    <w:p w14:paraId="254A588B" w14:textId="77777777" w:rsidR="008423E4" w:rsidRDefault="008423E4" w:rsidP="00EF0152">
      <w:pPr>
        <w:tabs>
          <w:tab w:val="right" w:pos="9360"/>
        </w:tabs>
      </w:pPr>
    </w:p>
    <w:p w14:paraId="303383F2" w14:textId="77777777" w:rsidR="008423E4" w:rsidRDefault="008423E4" w:rsidP="00EF0152"/>
    <w:p w14:paraId="43599E46" w14:textId="77777777" w:rsidR="008423E4" w:rsidRDefault="008423E4" w:rsidP="00EF0152"/>
    <w:tbl>
      <w:tblPr>
        <w:tblW w:w="0" w:type="auto"/>
        <w:tblCellMar>
          <w:left w:w="115" w:type="dxa"/>
          <w:right w:w="115" w:type="dxa"/>
        </w:tblCellMar>
        <w:tblLook w:val="01E0" w:firstRow="1" w:lastRow="1" w:firstColumn="1" w:lastColumn="1" w:noHBand="0" w:noVBand="0"/>
      </w:tblPr>
      <w:tblGrid>
        <w:gridCol w:w="9360"/>
      </w:tblGrid>
      <w:tr w:rsidR="00B54409" w14:paraId="6234F6CE" w14:textId="77777777" w:rsidTr="00C01DF1">
        <w:tc>
          <w:tcPr>
            <w:tcW w:w="9576" w:type="dxa"/>
          </w:tcPr>
          <w:p w14:paraId="6019C895" w14:textId="77777777" w:rsidR="008423E4" w:rsidRPr="00A8133F" w:rsidRDefault="00E64147" w:rsidP="00EF0152">
            <w:pPr>
              <w:rPr>
                <w:b/>
              </w:rPr>
            </w:pPr>
            <w:r w:rsidRPr="009C1E9A">
              <w:rPr>
                <w:b/>
                <w:u w:val="single"/>
              </w:rPr>
              <w:t>BACKGROUND AND PURPOSE</w:t>
            </w:r>
            <w:r>
              <w:rPr>
                <w:b/>
              </w:rPr>
              <w:t xml:space="preserve"> </w:t>
            </w:r>
          </w:p>
          <w:p w14:paraId="5830DE35" w14:textId="77777777" w:rsidR="008423E4" w:rsidRDefault="008423E4" w:rsidP="00EF0152"/>
          <w:p w14:paraId="1C7D9FC0" w14:textId="29C169BF" w:rsidR="00DD1668" w:rsidRDefault="00E64147" w:rsidP="00EF0152">
            <w:pPr>
              <w:pStyle w:val="Header"/>
              <w:tabs>
                <w:tab w:val="clear" w:pos="4320"/>
                <w:tab w:val="clear" w:pos="8640"/>
              </w:tabs>
              <w:jc w:val="both"/>
            </w:pPr>
            <w:r w:rsidRPr="00DD1668">
              <w:t xml:space="preserve">Annuities provide protected lifetime income through retirement. At a time when many consumers are feeling uncertain about their futures and market </w:t>
            </w:r>
            <w:r w:rsidR="00FB65B6">
              <w:t>s</w:t>
            </w:r>
            <w:r w:rsidR="00FB65B6" w:rsidRPr="006F6B3A">
              <w:t>wings</w:t>
            </w:r>
            <w:r w:rsidR="00FB65B6" w:rsidRPr="00DD1668">
              <w:t xml:space="preserve"> </w:t>
            </w:r>
            <w:r w:rsidRPr="00DD1668">
              <w:t>are putting pressure on retirees invested in stocks and bonds, the guaranteed income provided by annui</w:t>
            </w:r>
            <w:r w:rsidRPr="00DD1668">
              <w:t>ties appeals to consumers. In 2007,</w:t>
            </w:r>
            <w:r w:rsidR="008954DB">
              <w:t xml:space="preserve"> the</w:t>
            </w:r>
            <w:r w:rsidRPr="00DD1668">
              <w:t xml:space="preserve"> Texas</w:t>
            </w:r>
            <w:r w:rsidR="008954DB">
              <w:t xml:space="preserve"> Legislature</w:t>
            </w:r>
            <w:r w:rsidRPr="00DD1668">
              <w:t xml:space="preserve"> </w:t>
            </w:r>
            <w:r w:rsidR="008954DB">
              <w:t>enacted</w:t>
            </w:r>
            <w:r w:rsidRPr="00DD1668">
              <w:t xml:space="preserve"> legislation requir</w:t>
            </w:r>
            <w:r w:rsidR="008954DB">
              <w:t>ing</w:t>
            </w:r>
            <w:r w:rsidRPr="00DD1668">
              <w:t xml:space="preserve"> agents to determine the suitability of a particular annuity product for the individual consumer before it is sold. </w:t>
            </w:r>
            <w:r w:rsidR="008954DB">
              <w:t>Recently</w:t>
            </w:r>
            <w:r w:rsidR="00FB65B6">
              <w:t>,</w:t>
            </w:r>
            <w:r w:rsidRPr="00DD1668">
              <w:t xml:space="preserve"> the </w:t>
            </w:r>
            <w:r w:rsidR="00FB65B6">
              <w:t xml:space="preserve">federal </w:t>
            </w:r>
            <w:r w:rsidRPr="00DD1668">
              <w:t>Securities and Exchange Commiss</w:t>
            </w:r>
            <w:r w:rsidRPr="00DD1668">
              <w:t xml:space="preserve">ion adopted a </w:t>
            </w:r>
            <w:r w:rsidR="00975C1F">
              <w:t>"</w:t>
            </w:r>
            <w:r w:rsidRPr="00DD1668">
              <w:t>best interest</w:t>
            </w:r>
            <w:r w:rsidR="00975C1F">
              <w:t>"</w:t>
            </w:r>
            <w:r w:rsidR="00975C1F" w:rsidRPr="00DD1668">
              <w:t xml:space="preserve"> </w:t>
            </w:r>
            <w:r w:rsidRPr="00DD1668">
              <w:t xml:space="preserve">standard of care for the sale of securities to consumers. Because </w:t>
            </w:r>
            <w:r w:rsidRPr="00BE0722">
              <w:t>variable annuities</w:t>
            </w:r>
            <w:r w:rsidRPr="00DD1668">
              <w:t xml:space="preserve"> contain securities, under current Texas law there is a disparity in the standards of care for the sale of different annuities. </w:t>
            </w:r>
            <w:r w:rsidR="00FB65B6">
              <w:t>Annuities</w:t>
            </w:r>
            <w:r w:rsidR="00FB65B6" w:rsidRPr="00DD1668">
              <w:t xml:space="preserve"> </w:t>
            </w:r>
            <w:r w:rsidRPr="00DD1668">
              <w:t>that</w:t>
            </w:r>
            <w:r w:rsidRPr="00DD1668">
              <w:t xml:space="preserve"> contain securities operate under </w:t>
            </w:r>
            <w:r w:rsidR="00FB65B6">
              <w:t>this new federal</w:t>
            </w:r>
            <w:r w:rsidRPr="00DD1668">
              <w:t xml:space="preserve"> standard while those that do not operate under </w:t>
            </w:r>
            <w:r w:rsidR="00FB65B6">
              <w:t>the state's</w:t>
            </w:r>
            <w:r w:rsidR="00FB65B6" w:rsidRPr="00DD1668">
              <w:t xml:space="preserve"> </w:t>
            </w:r>
            <w:r w:rsidRPr="00DD1668">
              <w:t xml:space="preserve">outdated standard of suitability. </w:t>
            </w:r>
            <w:r w:rsidR="00FB65B6">
              <w:t>C.S.H.B. 1777 seeks to update state law to enhance consumer protections and provide consistency in how the state regulates the sale of all annuity products by brin</w:t>
            </w:r>
            <w:r w:rsidR="00CA0575">
              <w:t>g</w:t>
            </w:r>
            <w:r w:rsidR="00FB65B6">
              <w:t>ing state law more into line with these federal standards.</w:t>
            </w:r>
          </w:p>
          <w:p w14:paraId="1A6650C3" w14:textId="77777777" w:rsidR="008423E4" w:rsidRPr="00E26B13" w:rsidRDefault="008423E4" w:rsidP="00EF0152">
            <w:pPr>
              <w:rPr>
                <w:b/>
              </w:rPr>
            </w:pPr>
          </w:p>
        </w:tc>
      </w:tr>
      <w:tr w:rsidR="00B54409" w14:paraId="3A0CFA79" w14:textId="77777777" w:rsidTr="00C01DF1">
        <w:tc>
          <w:tcPr>
            <w:tcW w:w="9576" w:type="dxa"/>
          </w:tcPr>
          <w:p w14:paraId="24ED3A9B" w14:textId="77777777" w:rsidR="0017725B" w:rsidRDefault="00E64147" w:rsidP="00EF0152">
            <w:pPr>
              <w:rPr>
                <w:b/>
                <w:u w:val="single"/>
              </w:rPr>
            </w:pPr>
            <w:r>
              <w:rPr>
                <w:b/>
                <w:u w:val="single"/>
              </w:rPr>
              <w:t>CRIMINAL JUSTICE IMPACT</w:t>
            </w:r>
          </w:p>
          <w:p w14:paraId="3BEE0E8C" w14:textId="77777777" w:rsidR="0017725B" w:rsidRDefault="0017725B" w:rsidP="00EF0152">
            <w:pPr>
              <w:rPr>
                <w:b/>
                <w:u w:val="single"/>
              </w:rPr>
            </w:pPr>
          </w:p>
          <w:p w14:paraId="36B0DA37" w14:textId="77777777" w:rsidR="005315BA" w:rsidRPr="005315BA" w:rsidRDefault="00E64147" w:rsidP="00EF0152">
            <w:pPr>
              <w:jc w:val="both"/>
            </w:pPr>
            <w:r>
              <w:t>It is the committee's opinion that this bill does not expressly create a criminal offense, increase the punishment for</w:t>
            </w:r>
            <w:r>
              <w:t xml:space="preserve"> an existing criminal offense or category of offenses, or change the eligibility of a person for community supervision, parole, or mandatory supervision.</w:t>
            </w:r>
          </w:p>
          <w:p w14:paraId="39B04327" w14:textId="77777777" w:rsidR="0017725B" w:rsidRPr="0017725B" w:rsidRDefault="0017725B" w:rsidP="00EF0152">
            <w:pPr>
              <w:rPr>
                <w:b/>
                <w:u w:val="single"/>
              </w:rPr>
            </w:pPr>
          </w:p>
        </w:tc>
      </w:tr>
      <w:tr w:rsidR="00B54409" w14:paraId="71E81001" w14:textId="77777777" w:rsidTr="00C01DF1">
        <w:tc>
          <w:tcPr>
            <w:tcW w:w="9576" w:type="dxa"/>
          </w:tcPr>
          <w:p w14:paraId="1EF1BC7D" w14:textId="77777777" w:rsidR="008423E4" w:rsidRPr="00A8133F" w:rsidRDefault="00E64147" w:rsidP="00EF0152">
            <w:pPr>
              <w:rPr>
                <w:b/>
              </w:rPr>
            </w:pPr>
            <w:r w:rsidRPr="009C1E9A">
              <w:rPr>
                <w:b/>
                <w:u w:val="single"/>
              </w:rPr>
              <w:t>RULEMAKING AUTHORITY</w:t>
            </w:r>
            <w:r>
              <w:rPr>
                <w:b/>
              </w:rPr>
              <w:t xml:space="preserve"> </w:t>
            </w:r>
          </w:p>
          <w:p w14:paraId="3AD8DAA8" w14:textId="77777777" w:rsidR="008423E4" w:rsidRDefault="008423E4" w:rsidP="00EF0152"/>
          <w:p w14:paraId="2C49314E" w14:textId="6537E16C" w:rsidR="007A682B" w:rsidRDefault="00E64147" w:rsidP="00EF0152">
            <w:pPr>
              <w:pStyle w:val="Header"/>
              <w:tabs>
                <w:tab w:val="clear" w:pos="4320"/>
                <w:tab w:val="clear" w:pos="8640"/>
              </w:tabs>
              <w:jc w:val="both"/>
            </w:pPr>
            <w:r>
              <w:t xml:space="preserve">It is the committee's opinion that rulemaking authority is expressly granted </w:t>
            </w:r>
            <w:r>
              <w:t>to the commissioner of insurance in SECTION 9 of this bill.</w:t>
            </w:r>
          </w:p>
          <w:p w14:paraId="0EF541C0" w14:textId="77777777" w:rsidR="008423E4" w:rsidRPr="00E21FDC" w:rsidRDefault="008423E4" w:rsidP="00EF0152">
            <w:pPr>
              <w:rPr>
                <w:b/>
              </w:rPr>
            </w:pPr>
          </w:p>
        </w:tc>
      </w:tr>
      <w:tr w:rsidR="00B54409" w14:paraId="1916990C" w14:textId="77777777" w:rsidTr="00C01DF1">
        <w:tc>
          <w:tcPr>
            <w:tcW w:w="9576" w:type="dxa"/>
          </w:tcPr>
          <w:p w14:paraId="6EBAEB79" w14:textId="77777777" w:rsidR="008423E4" w:rsidRPr="00A8133F" w:rsidRDefault="00E64147" w:rsidP="00EF0152">
            <w:pPr>
              <w:rPr>
                <w:b/>
              </w:rPr>
            </w:pPr>
            <w:r w:rsidRPr="009C1E9A">
              <w:rPr>
                <w:b/>
                <w:u w:val="single"/>
              </w:rPr>
              <w:t>ANALYSIS</w:t>
            </w:r>
            <w:r>
              <w:rPr>
                <w:b/>
              </w:rPr>
              <w:t xml:space="preserve"> </w:t>
            </w:r>
          </w:p>
          <w:p w14:paraId="13E87D91" w14:textId="77777777" w:rsidR="008423E4" w:rsidRDefault="008423E4" w:rsidP="00EF0152"/>
          <w:p w14:paraId="7619FBF1" w14:textId="611EC855" w:rsidR="00F27503" w:rsidRDefault="00E64147" w:rsidP="00EF0152">
            <w:pPr>
              <w:pStyle w:val="Header"/>
              <w:tabs>
                <w:tab w:val="clear" w:pos="4320"/>
                <w:tab w:val="clear" w:pos="8640"/>
              </w:tabs>
              <w:jc w:val="both"/>
            </w:pPr>
            <w:r>
              <w:t>C.S.H.B.</w:t>
            </w:r>
            <w:r w:rsidR="00E40597">
              <w:t xml:space="preserve"> 1777 amends the Insurance Code to </w:t>
            </w:r>
            <w:r>
              <w:t>decrease the minimum</w:t>
            </w:r>
            <w:r w:rsidR="00C42BF3">
              <w:t xml:space="preserve"> permissible</w:t>
            </w:r>
            <w:r>
              <w:t xml:space="preserve"> interest rate used in determining minimum </w:t>
            </w:r>
            <w:r w:rsidR="006A542E" w:rsidRPr="006A542E">
              <w:t>nonforfeiture</w:t>
            </w:r>
            <w:r>
              <w:t xml:space="preserve"> amounts for a paid-up annuity, cash surrender, or death benefit from one percent to 0.15 percent. </w:t>
            </w:r>
            <w:r w:rsidR="00D15965">
              <w:t xml:space="preserve">This change applies only to </w:t>
            </w:r>
            <w:r w:rsidR="00D15965" w:rsidRPr="00D15965">
              <w:t>an annuity contract delivered, issued for delivery, or renewed on or after January 1, 2022</w:t>
            </w:r>
            <w:r w:rsidR="00D15965">
              <w:t>.</w:t>
            </w:r>
          </w:p>
          <w:p w14:paraId="4443EA47" w14:textId="77777777" w:rsidR="00F27503" w:rsidRDefault="00F27503" w:rsidP="00EF0152">
            <w:pPr>
              <w:pStyle w:val="Header"/>
              <w:tabs>
                <w:tab w:val="clear" w:pos="4320"/>
                <w:tab w:val="clear" w:pos="8640"/>
              </w:tabs>
              <w:jc w:val="both"/>
            </w:pPr>
          </w:p>
          <w:p w14:paraId="5925D9D9" w14:textId="74F86202" w:rsidR="00E40597" w:rsidRDefault="00E64147" w:rsidP="00EF0152">
            <w:pPr>
              <w:pStyle w:val="Header"/>
              <w:tabs>
                <w:tab w:val="clear" w:pos="4320"/>
                <w:tab w:val="clear" w:pos="8640"/>
              </w:tabs>
              <w:jc w:val="both"/>
            </w:pPr>
            <w:r>
              <w:t>C.S.H.B. 1777 also revises provision</w:t>
            </w:r>
            <w:r>
              <w:t xml:space="preserve">s establishing the standards for life insurance annuity transactions as provided below. </w:t>
            </w:r>
          </w:p>
          <w:p w14:paraId="1C234030" w14:textId="77777777" w:rsidR="00E40597" w:rsidRDefault="00E40597" w:rsidP="00EF0152">
            <w:pPr>
              <w:pStyle w:val="Header"/>
              <w:tabs>
                <w:tab w:val="clear" w:pos="4320"/>
                <w:tab w:val="clear" w:pos="8640"/>
              </w:tabs>
              <w:jc w:val="both"/>
            </w:pPr>
          </w:p>
          <w:p w14:paraId="0F622990" w14:textId="77777777" w:rsidR="00E40597" w:rsidRDefault="00E64147" w:rsidP="00EF0152">
            <w:pPr>
              <w:pStyle w:val="Header"/>
              <w:tabs>
                <w:tab w:val="clear" w:pos="4320"/>
                <w:tab w:val="clear" w:pos="8640"/>
              </w:tabs>
              <w:jc w:val="both"/>
              <w:rPr>
                <w:b/>
              </w:rPr>
            </w:pPr>
            <w:r>
              <w:rPr>
                <w:b/>
              </w:rPr>
              <w:t>Applicability and Purpose of Chapter</w:t>
            </w:r>
          </w:p>
          <w:p w14:paraId="43E12EA9" w14:textId="77777777" w:rsidR="00E40597" w:rsidRPr="00CA4C7B" w:rsidRDefault="00E40597" w:rsidP="00EF0152">
            <w:pPr>
              <w:pStyle w:val="Header"/>
              <w:tabs>
                <w:tab w:val="clear" w:pos="4320"/>
                <w:tab w:val="clear" w:pos="8640"/>
              </w:tabs>
              <w:jc w:val="both"/>
              <w:rPr>
                <w:b/>
              </w:rPr>
            </w:pPr>
          </w:p>
          <w:p w14:paraId="30C7EFD3" w14:textId="34F588EE" w:rsidR="00E40597" w:rsidRDefault="00E64147" w:rsidP="00EF0152">
            <w:pPr>
              <w:pStyle w:val="Header"/>
              <w:tabs>
                <w:tab w:val="clear" w:pos="4320"/>
                <w:tab w:val="clear" w:pos="8640"/>
              </w:tabs>
              <w:jc w:val="both"/>
            </w:pPr>
            <w:r>
              <w:t>C</w:t>
            </w:r>
            <w:r w:rsidRPr="00026D04">
              <w:t>.S.H.B. 1777 makes provisions governing recommendations by an insurance agent or insurer to a consumer to purchase, replace, or</w:t>
            </w:r>
            <w:r w:rsidRPr="00026D04">
              <w:t xml:space="preserve"> exchange a life insurance annuity that results in the recommended purchase, replacement, or exchange applicable instead to any sale of an annuity, while retaining existing exemptions. The bill establishes as the new purpose of these provisions requiring</w:t>
            </w:r>
            <w:r>
              <w:t xml:space="preserve"> a</w:t>
            </w:r>
            <w:r>
              <w:t xml:space="preserve">n agent to act in a consumer's best interest when making a recommendation of an annuity and </w:t>
            </w:r>
            <w:r w:rsidRPr="00112777">
              <w:t>requir</w:t>
            </w:r>
            <w:r>
              <w:t>ing</w:t>
            </w:r>
            <w:r w:rsidRPr="00112777">
              <w:t xml:space="preserve"> insurers to establish and maintain a system to supervise those recommendations so that the </w:t>
            </w:r>
            <w:r>
              <w:t xml:space="preserve">consumer's </w:t>
            </w:r>
            <w:r w:rsidRPr="00112777">
              <w:t xml:space="preserve">insurance needs and financial objectives as of the </w:t>
            </w:r>
            <w:r w:rsidRPr="00112777">
              <w:t>time of the transaction are effectively</w:t>
            </w:r>
            <w:r>
              <w:t xml:space="preserve"> addressed. </w:t>
            </w:r>
          </w:p>
          <w:p w14:paraId="014830BF" w14:textId="77777777" w:rsidR="00E40597" w:rsidRDefault="00E40597" w:rsidP="00EF0152">
            <w:pPr>
              <w:pStyle w:val="Header"/>
              <w:tabs>
                <w:tab w:val="clear" w:pos="4320"/>
                <w:tab w:val="clear" w:pos="8640"/>
              </w:tabs>
              <w:jc w:val="both"/>
            </w:pPr>
          </w:p>
          <w:p w14:paraId="4982C09D" w14:textId="39E075EC" w:rsidR="00E40597" w:rsidRDefault="00E64147" w:rsidP="00EF0152">
            <w:pPr>
              <w:pStyle w:val="Header"/>
              <w:jc w:val="both"/>
            </w:pPr>
            <w:r>
              <w:t xml:space="preserve">C.S.H.B. 1777 prohibits </w:t>
            </w:r>
            <w:r w:rsidRPr="00CA0575">
              <w:t>the provisions</w:t>
            </w:r>
            <w:r>
              <w:t xml:space="preserve"> from being </w:t>
            </w:r>
            <w:r w:rsidRPr="009C0C09">
              <w:t xml:space="preserve">construed to create or imply a private cause of action against an agent or insurer </w:t>
            </w:r>
            <w:r w:rsidR="00C47557">
              <w:t xml:space="preserve">or to subject an agent or insurer to civil liability </w:t>
            </w:r>
            <w:r w:rsidRPr="009C0C09">
              <w:t>for a violation o</w:t>
            </w:r>
            <w:r w:rsidRPr="009C0C09">
              <w:t>f</w:t>
            </w:r>
            <w:r>
              <w:t xml:space="preserve"> </w:t>
            </w:r>
            <w:r w:rsidRPr="00CA0575">
              <w:t>the provisions</w:t>
            </w:r>
            <w:r w:rsidR="00CA0575">
              <w:t>,</w:t>
            </w:r>
            <w:r>
              <w:t xml:space="preserve"> </w:t>
            </w:r>
            <w:r w:rsidRPr="00115D3B">
              <w:t>a rule adopted thereunder</w:t>
            </w:r>
            <w:r w:rsidR="00CA0575">
              <w:t>,</w:t>
            </w:r>
            <w:r>
              <w:t xml:space="preserve"> or a standard governing the conduct of a fiduciary or a fiduciary relationship.</w:t>
            </w:r>
          </w:p>
          <w:p w14:paraId="2A09D7FD" w14:textId="558BBBC5" w:rsidR="009125A4" w:rsidRDefault="009125A4" w:rsidP="00EF0152">
            <w:pPr>
              <w:pStyle w:val="Header"/>
              <w:jc w:val="both"/>
            </w:pPr>
          </w:p>
          <w:p w14:paraId="6FC83995" w14:textId="450F70B1" w:rsidR="009125A4" w:rsidRPr="00115D3B" w:rsidRDefault="00E64147" w:rsidP="00EF0152">
            <w:pPr>
              <w:pStyle w:val="Header"/>
              <w:jc w:val="both"/>
            </w:pPr>
            <w:r>
              <w:t>C</w:t>
            </w:r>
            <w:r w:rsidRPr="00115D3B">
              <w:t xml:space="preserve">.S.H.B. 1777 </w:t>
            </w:r>
            <w:r w:rsidR="000C6B87">
              <w:t>adds certain new definition</w:t>
            </w:r>
            <w:r w:rsidR="00064415">
              <w:t>s</w:t>
            </w:r>
            <w:r w:rsidR="000C6B87">
              <w:t xml:space="preserve"> and </w:t>
            </w:r>
            <w:r w:rsidR="000D2533">
              <w:t xml:space="preserve">revises </w:t>
            </w:r>
            <w:r w:rsidR="000C6B87">
              <w:t>existing</w:t>
            </w:r>
            <w:r w:rsidR="000D2533">
              <w:t xml:space="preserve"> definitions as follows</w:t>
            </w:r>
            <w:r w:rsidRPr="00115D3B">
              <w:t>:</w:t>
            </w:r>
          </w:p>
          <w:p w14:paraId="6F55F27A" w14:textId="77777777" w:rsidR="009125A4" w:rsidRPr="00115D3B" w:rsidRDefault="00E64147" w:rsidP="00EF0152">
            <w:pPr>
              <w:pStyle w:val="Header"/>
              <w:numPr>
                <w:ilvl w:val="0"/>
                <w:numId w:val="20"/>
              </w:numPr>
              <w:jc w:val="both"/>
            </w:pPr>
            <w:r w:rsidRPr="00115D3B">
              <w:t>revises the definition of "recommendation"</w:t>
            </w:r>
            <w:r w:rsidRPr="00115D3B">
              <w:t xml:space="preserve"> to include advice that is intended to result in a purchase, exchange, or replacement of an annuity and to exclude a general communication to the public, any generalized customer service assistance or administrative support, any general educational informa</w:t>
            </w:r>
            <w:r w:rsidRPr="00115D3B">
              <w:t>tion or tools, a prospectus, or any other product or sales material;</w:t>
            </w:r>
          </w:p>
          <w:p w14:paraId="4F442689" w14:textId="7C02959B" w:rsidR="009125A4" w:rsidRDefault="00E64147" w:rsidP="00EF0152">
            <w:pPr>
              <w:pStyle w:val="Header"/>
              <w:numPr>
                <w:ilvl w:val="0"/>
                <w:numId w:val="20"/>
              </w:numPr>
              <w:jc w:val="both"/>
            </w:pPr>
            <w:r>
              <w:t>clarifies the</w:t>
            </w:r>
            <w:r w:rsidRPr="00115D3B">
              <w:t xml:space="preserve"> definition of "replacement"</w:t>
            </w:r>
            <w:r w:rsidR="00064415">
              <w:t>;</w:t>
            </w:r>
            <w:r>
              <w:t xml:space="preserve"> and</w:t>
            </w:r>
          </w:p>
          <w:p w14:paraId="6CAF51C6" w14:textId="0487251F" w:rsidR="009125A4" w:rsidRDefault="00E64147" w:rsidP="00EF0152">
            <w:pPr>
              <w:pStyle w:val="Header"/>
              <w:numPr>
                <w:ilvl w:val="0"/>
                <w:numId w:val="21"/>
              </w:numPr>
              <w:jc w:val="both"/>
            </w:pPr>
            <w:r>
              <w:t>includes a fraternal benefit society in the definition of "insurer."</w:t>
            </w:r>
          </w:p>
          <w:p w14:paraId="38242DD7" w14:textId="77777777" w:rsidR="00E40597" w:rsidRDefault="00E40597" w:rsidP="00EF0152">
            <w:pPr>
              <w:pStyle w:val="Header"/>
              <w:tabs>
                <w:tab w:val="clear" w:pos="4320"/>
                <w:tab w:val="clear" w:pos="8640"/>
              </w:tabs>
              <w:jc w:val="both"/>
            </w:pPr>
          </w:p>
          <w:p w14:paraId="5EFF5823" w14:textId="77777777" w:rsidR="00E40597" w:rsidRDefault="00E64147" w:rsidP="00EF0152">
            <w:pPr>
              <w:pStyle w:val="Header"/>
              <w:tabs>
                <w:tab w:val="clear" w:pos="4320"/>
                <w:tab w:val="clear" w:pos="8640"/>
              </w:tabs>
              <w:jc w:val="both"/>
              <w:rPr>
                <w:b/>
              </w:rPr>
            </w:pPr>
            <w:r>
              <w:rPr>
                <w:b/>
              </w:rPr>
              <w:t>Duties of Insurers and Agents</w:t>
            </w:r>
          </w:p>
          <w:p w14:paraId="04E5180D" w14:textId="77777777" w:rsidR="00E40597" w:rsidRDefault="00E40597" w:rsidP="00EF0152">
            <w:pPr>
              <w:pStyle w:val="Header"/>
              <w:tabs>
                <w:tab w:val="clear" w:pos="4320"/>
                <w:tab w:val="clear" w:pos="8640"/>
              </w:tabs>
              <w:jc w:val="both"/>
              <w:rPr>
                <w:b/>
                <w:u w:val="single"/>
              </w:rPr>
            </w:pPr>
          </w:p>
          <w:p w14:paraId="63D85C53" w14:textId="77777777" w:rsidR="00E40597" w:rsidRDefault="00E64147" w:rsidP="00EF0152">
            <w:pPr>
              <w:pStyle w:val="Header"/>
              <w:tabs>
                <w:tab w:val="clear" w:pos="4320"/>
                <w:tab w:val="clear" w:pos="8640"/>
              </w:tabs>
              <w:jc w:val="both"/>
              <w:rPr>
                <w:u w:val="single"/>
              </w:rPr>
            </w:pPr>
            <w:r>
              <w:rPr>
                <w:u w:val="single"/>
              </w:rPr>
              <w:t xml:space="preserve">General Provisions </w:t>
            </w:r>
          </w:p>
          <w:p w14:paraId="7E5ABF6E" w14:textId="77777777" w:rsidR="00E40597" w:rsidRPr="00CA4C7B" w:rsidRDefault="00E40597" w:rsidP="00EF0152">
            <w:pPr>
              <w:pStyle w:val="Header"/>
              <w:tabs>
                <w:tab w:val="clear" w:pos="4320"/>
                <w:tab w:val="clear" w:pos="8640"/>
              </w:tabs>
              <w:jc w:val="both"/>
              <w:rPr>
                <w:u w:val="single"/>
              </w:rPr>
            </w:pPr>
          </w:p>
          <w:p w14:paraId="7A6ED2A6" w14:textId="4A865BB5" w:rsidR="00E40597" w:rsidRPr="00CA4C7B" w:rsidRDefault="00E64147" w:rsidP="00EF0152">
            <w:pPr>
              <w:pStyle w:val="Header"/>
              <w:jc w:val="both"/>
            </w:pPr>
            <w:r>
              <w:t>C.S.H.B. 1777 make</w:t>
            </w:r>
            <w:r>
              <w:t xml:space="preserve">s provisions establishing the duties of </w:t>
            </w:r>
            <w:r w:rsidRPr="00115D3B">
              <w:t>insurers and</w:t>
            </w:r>
            <w:r>
              <w:t xml:space="preserve"> agents with respect to life insurance annuity transactions applicable to each agent who exercises material control or influence in making a recommendation or sale and receives direct compensation as a re</w:t>
            </w:r>
            <w:r>
              <w:t xml:space="preserve">sult of the recommendation or sale, regardless of whether the agent has direct contact with the consumer. </w:t>
            </w:r>
            <w:r w:rsidR="005D5A23" w:rsidRPr="009E5C60">
              <w:t>The bill establishes that the provisions may not be construed to require an agent to obtain a license other than their agent license</w:t>
            </w:r>
            <w:r w:rsidR="005D5A23">
              <w:t xml:space="preserve"> and specifies that a</w:t>
            </w:r>
            <w:r w:rsidRPr="00412ACF">
              <w:t>ctivities that do not constitute material control or influence include providing or delivering marketing or educational materials, product wholesaling or other back office product support, general supervision of an agent, and similar activities.</w:t>
            </w:r>
            <w:r>
              <w:t xml:space="preserve"> </w:t>
            </w:r>
          </w:p>
          <w:p w14:paraId="08941588" w14:textId="77777777" w:rsidR="00E40597" w:rsidRDefault="00E40597" w:rsidP="00EF0152">
            <w:pPr>
              <w:pStyle w:val="Header"/>
              <w:tabs>
                <w:tab w:val="clear" w:pos="4320"/>
                <w:tab w:val="clear" w:pos="8640"/>
              </w:tabs>
              <w:jc w:val="both"/>
              <w:rPr>
                <w:b/>
              </w:rPr>
            </w:pPr>
          </w:p>
          <w:p w14:paraId="340AB330" w14:textId="77777777" w:rsidR="00E40597" w:rsidRPr="00CA4C7B" w:rsidRDefault="00E64147" w:rsidP="00EF0152">
            <w:pPr>
              <w:pStyle w:val="Header"/>
              <w:tabs>
                <w:tab w:val="clear" w:pos="4320"/>
                <w:tab w:val="clear" w:pos="8640"/>
              </w:tabs>
              <w:jc w:val="both"/>
              <w:rPr>
                <w:u w:val="single"/>
              </w:rPr>
            </w:pPr>
            <w:r w:rsidRPr="00CA4C7B">
              <w:rPr>
                <w:u w:val="single"/>
              </w:rPr>
              <w:t>Obligations to Consumers</w:t>
            </w:r>
          </w:p>
          <w:p w14:paraId="1988F56F" w14:textId="4E2C4AE5" w:rsidR="00E40597" w:rsidRDefault="00E40597" w:rsidP="00EF0152">
            <w:pPr>
              <w:pStyle w:val="Header"/>
              <w:tabs>
                <w:tab w:val="clear" w:pos="4320"/>
                <w:tab w:val="clear" w:pos="8640"/>
              </w:tabs>
              <w:jc w:val="both"/>
              <w:rPr>
                <w:b/>
              </w:rPr>
            </w:pPr>
          </w:p>
          <w:p w14:paraId="14421533" w14:textId="21385DB1" w:rsidR="00A66AB4" w:rsidRPr="00BB4004" w:rsidRDefault="00E64147" w:rsidP="00EF0152">
            <w:pPr>
              <w:pStyle w:val="Header"/>
              <w:tabs>
                <w:tab w:val="clear" w:pos="4320"/>
                <w:tab w:val="clear" w:pos="8640"/>
              </w:tabs>
              <w:jc w:val="both"/>
            </w:pPr>
            <w:r w:rsidRPr="00BB4004">
              <w:t xml:space="preserve">C.S.H.B. 1777 removes </w:t>
            </w:r>
            <w:r w:rsidR="005E7A64">
              <w:t xml:space="preserve">and repeals </w:t>
            </w:r>
            <w:r w:rsidRPr="00BB4004">
              <w:t xml:space="preserve">provisions establishing </w:t>
            </w:r>
            <w:r w:rsidRPr="005E7A64">
              <w:t xml:space="preserve">certain obligations on the part of an agent or insurer with </w:t>
            </w:r>
            <w:r w:rsidRPr="008F5EB7">
              <w:t xml:space="preserve">respect to determining the suitability of an annuity </w:t>
            </w:r>
            <w:r w:rsidR="001038C0">
              <w:t xml:space="preserve">product </w:t>
            </w:r>
            <w:r w:rsidR="008F5EB7">
              <w:t>when recommending</w:t>
            </w:r>
            <w:r w:rsidRPr="008F5EB7">
              <w:t xml:space="preserve"> a purchase</w:t>
            </w:r>
            <w:r w:rsidR="008F5EB7">
              <w:t xml:space="preserve">, </w:t>
            </w:r>
            <w:r w:rsidRPr="008F5EB7">
              <w:t>exchange</w:t>
            </w:r>
            <w:r w:rsidR="008F5EB7">
              <w:t>, or replacement of an annuity</w:t>
            </w:r>
            <w:r w:rsidRPr="008F5EB7">
              <w:t xml:space="preserve">. </w:t>
            </w:r>
            <w:r w:rsidRPr="00B179F4">
              <w:t xml:space="preserve">The bill instead establishes </w:t>
            </w:r>
            <w:r w:rsidRPr="00CE6AEF">
              <w:t>the following obligations</w:t>
            </w:r>
            <w:r w:rsidRPr="00B179F4">
              <w:t xml:space="preserve"> to consumers to ensure that </w:t>
            </w:r>
            <w:r w:rsidR="00B179F4">
              <w:t xml:space="preserve">recommendations </w:t>
            </w:r>
            <w:r w:rsidR="008F5EB7">
              <w:t xml:space="preserve">are </w:t>
            </w:r>
            <w:r w:rsidR="00B179F4">
              <w:t>in a consumer's best interest.</w:t>
            </w:r>
          </w:p>
          <w:p w14:paraId="6C64D595" w14:textId="77777777" w:rsidR="00A66AB4" w:rsidRDefault="00A66AB4" w:rsidP="00EF0152">
            <w:pPr>
              <w:pStyle w:val="Header"/>
              <w:tabs>
                <w:tab w:val="clear" w:pos="4320"/>
                <w:tab w:val="clear" w:pos="8640"/>
              </w:tabs>
              <w:jc w:val="both"/>
              <w:rPr>
                <w:b/>
              </w:rPr>
            </w:pPr>
          </w:p>
          <w:p w14:paraId="363C5142" w14:textId="0A32579E" w:rsidR="00E40597" w:rsidRPr="00CA4C7B" w:rsidRDefault="00E64147" w:rsidP="00EF0152">
            <w:pPr>
              <w:pStyle w:val="Header"/>
              <w:tabs>
                <w:tab w:val="clear" w:pos="4320"/>
                <w:tab w:val="clear" w:pos="8640"/>
              </w:tabs>
              <w:jc w:val="both"/>
              <w:rPr>
                <w:i/>
              </w:rPr>
            </w:pPr>
            <w:r w:rsidRPr="00CA4C7B">
              <w:rPr>
                <w:i/>
              </w:rPr>
              <w:t xml:space="preserve">Agent's </w:t>
            </w:r>
            <w:r w:rsidR="00B33C29">
              <w:rPr>
                <w:i/>
              </w:rPr>
              <w:t xml:space="preserve">Care </w:t>
            </w:r>
            <w:r w:rsidRPr="00CA4C7B">
              <w:rPr>
                <w:i/>
              </w:rPr>
              <w:t>Obligation</w:t>
            </w:r>
          </w:p>
          <w:p w14:paraId="430611B7" w14:textId="77777777" w:rsidR="00E40597" w:rsidRPr="00CA4C7B" w:rsidRDefault="00E40597" w:rsidP="00EF0152">
            <w:pPr>
              <w:pStyle w:val="Header"/>
              <w:tabs>
                <w:tab w:val="clear" w:pos="4320"/>
                <w:tab w:val="clear" w:pos="8640"/>
              </w:tabs>
              <w:jc w:val="both"/>
              <w:rPr>
                <w:b/>
              </w:rPr>
            </w:pPr>
          </w:p>
          <w:p w14:paraId="5AE270EC" w14:textId="280DD09A" w:rsidR="00E40597" w:rsidRDefault="00E64147" w:rsidP="00EF0152">
            <w:pPr>
              <w:pStyle w:val="Header"/>
              <w:tabs>
                <w:tab w:val="clear" w:pos="4320"/>
                <w:tab w:val="clear" w:pos="8640"/>
              </w:tabs>
              <w:jc w:val="both"/>
            </w:pPr>
            <w:r>
              <w:t>C.S.H.B. 1777 requires an insurance agent to exercise reasonable dili</w:t>
            </w:r>
            <w:r>
              <w:t>gence, care, and skill to do the following</w:t>
            </w:r>
            <w:r w:rsidR="00D13C79">
              <w:t xml:space="preserve"> </w:t>
            </w:r>
            <w:r w:rsidR="00D13C79" w:rsidRPr="009E5C60">
              <w:t>in making a recommendation of an annuity</w:t>
            </w:r>
            <w:r>
              <w:t>:</w:t>
            </w:r>
          </w:p>
          <w:p w14:paraId="3C12E69A" w14:textId="6350F55B" w:rsidR="00E40597" w:rsidRDefault="00E64147" w:rsidP="00EF0152">
            <w:pPr>
              <w:pStyle w:val="Header"/>
              <w:numPr>
                <w:ilvl w:val="0"/>
                <w:numId w:val="1"/>
              </w:numPr>
              <w:jc w:val="both"/>
            </w:pPr>
            <w:r>
              <w:t xml:space="preserve">obtain consumer profile information, </w:t>
            </w:r>
            <w:r w:rsidRPr="009E5C60">
              <w:t>as defined by the bill</w:t>
            </w:r>
            <w:r>
              <w:t>, from the consumer before making the recommendation;</w:t>
            </w:r>
          </w:p>
          <w:p w14:paraId="3C2565C2" w14:textId="77777777" w:rsidR="00E40597" w:rsidRDefault="00E64147" w:rsidP="00EF0152">
            <w:pPr>
              <w:pStyle w:val="Header"/>
              <w:numPr>
                <w:ilvl w:val="0"/>
                <w:numId w:val="1"/>
              </w:numPr>
              <w:jc w:val="both"/>
            </w:pPr>
            <w:r>
              <w:t xml:space="preserve">know the consumer's financial situation, insurance needs, </w:t>
            </w:r>
            <w:r>
              <w:t>and financial objectives;</w:t>
            </w:r>
          </w:p>
          <w:p w14:paraId="01BD85B8" w14:textId="77777777" w:rsidR="00E40597" w:rsidRDefault="00E64147" w:rsidP="00EF0152">
            <w:pPr>
              <w:pStyle w:val="Header"/>
              <w:numPr>
                <w:ilvl w:val="0"/>
                <w:numId w:val="1"/>
              </w:numPr>
              <w:jc w:val="both"/>
            </w:pPr>
            <w:r>
              <w:t>understand the available recommendation options available to the agent;</w:t>
            </w:r>
          </w:p>
          <w:p w14:paraId="5EBF86D5" w14:textId="77777777" w:rsidR="00E40597" w:rsidRDefault="00E64147" w:rsidP="00EF0152">
            <w:pPr>
              <w:pStyle w:val="Header"/>
              <w:numPr>
                <w:ilvl w:val="0"/>
                <w:numId w:val="1"/>
              </w:numPr>
              <w:jc w:val="both"/>
            </w:pPr>
            <w:r>
              <w:t>consider the</w:t>
            </w:r>
            <w:r w:rsidR="004477EB">
              <w:t xml:space="preserve"> types of</w:t>
            </w:r>
            <w:r>
              <w:t xml:space="preserve"> products the agent is authorized and licensed to recommend or sell that address the consumer's financial situation, insurance needs, and</w:t>
            </w:r>
            <w:r>
              <w:t xml:space="preserve"> financial objectives;</w:t>
            </w:r>
          </w:p>
          <w:p w14:paraId="74A492E9" w14:textId="62885F04" w:rsidR="00E40597" w:rsidRDefault="00E64147" w:rsidP="00EF0152">
            <w:pPr>
              <w:pStyle w:val="Header"/>
              <w:numPr>
                <w:ilvl w:val="0"/>
                <w:numId w:val="1"/>
              </w:numPr>
              <w:jc w:val="both"/>
            </w:pPr>
            <w:r>
              <w:t xml:space="preserve">have a reasonable basis to believe the recommendation addresses the </w:t>
            </w:r>
            <w:r w:rsidR="00052D49">
              <w:t xml:space="preserve">consumer's financial </w:t>
            </w:r>
            <w:r>
              <w:t xml:space="preserve">situation, </w:t>
            </w:r>
            <w:r w:rsidR="00052D49">
              <w:t xml:space="preserve">insurance </w:t>
            </w:r>
            <w:r>
              <w:t xml:space="preserve">needs, and </w:t>
            </w:r>
            <w:r w:rsidR="00052D49">
              <w:t xml:space="preserve">financial </w:t>
            </w:r>
            <w:r>
              <w:t>objectives over the life of the product, in light of the consumer profile information;</w:t>
            </w:r>
          </w:p>
          <w:p w14:paraId="68A4FD50" w14:textId="77777777" w:rsidR="00E40597" w:rsidRDefault="00E64147" w:rsidP="00EF0152">
            <w:pPr>
              <w:pStyle w:val="Header"/>
              <w:numPr>
                <w:ilvl w:val="0"/>
                <w:numId w:val="1"/>
              </w:numPr>
              <w:jc w:val="both"/>
            </w:pPr>
            <w:r>
              <w:t>have a reasonab</w:t>
            </w:r>
            <w:r>
              <w:t>le basis to believe the consumer would benefit from certain features of the annuity, such as annuitization, a death or living benefit, or other insurance-related feature; and</w:t>
            </w:r>
          </w:p>
          <w:p w14:paraId="1C96CBE4" w14:textId="77777777" w:rsidR="00E40597" w:rsidRDefault="00E64147" w:rsidP="00EF0152">
            <w:pPr>
              <w:pStyle w:val="Header"/>
              <w:numPr>
                <w:ilvl w:val="0"/>
                <w:numId w:val="1"/>
              </w:numPr>
              <w:tabs>
                <w:tab w:val="clear" w:pos="4320"/>
                <w:tab w:val="clear" w:pos="8640"/>
              </w:tabs>
              <w:jc w:val="both"/>
            </w:pPr>
            <w:r>
              <w:t>communicate the basis of the recommendation.</w:t>
            </w:r>
          </w:p>
          <w:p w14:paraId="6018BDE5" w14:textId="33E187CA" w:rsidR="00E40597" w:rsidRDefault="00E64147" w:rsidP="00EF0152">
            <w:pPr>
              <w:pStyle w:val="Header"/>
              <w:tabs>
                <w:tab w:val="clear" w:pos="4320"/>
                <w:tab w:val="clear" w:pos="8640"/>
              </w:tabs>
              <w:jc w:val="both"/>
            </w:pPr>
            <w:r>
              <w:t>The bill requires the agent to consi</w:t>
            </w:r>
            <w:r>
              <w:t>der consumer profile information; characteristics of the insurer; and product costs, rates, benefits, and features in determining whether an annuity effectively addresses the consumer's financial situation, insurance needs, and financial objectives. The bi</w:t>
            </w:r>
            <w:r>
              <w:t>ll authorizes the agent to place varying levels of importance on each of those factors based on the facts and circumstances of a particular case but prohibits the insurer from considering one factor in isolation.</w:t>
            </w:r>
          </w:p>
          <w:p w14:paraId="3039F2C1" w14:textId="77777777" w:rsidR="00E40597" w:rsidRDefault="00E40597" w:rsidP="00EF0152">
            <w:pPr>
              <w:pStyle w:val="Header"/>
              <w:tabs>
                <w:tab w:val="clear" w:pos="4320"/>
                <w:tab w:val="clear" w:pos="8640"/>
              </w:tabs>
              <w:jc w:val="both"/>
            </w:pPr>
          </w:p>
          <w:p w14:paraId="3A22938E" w14:textId="54BBCE07" w:rsidR="00E40597" w:rsidRDefault="00E64147" w:rsidP="00EF0152">
            <w:pPr>
              <w:pStyle w:val="Header"/>
              <w:tabs>
                <w:tab w:val="clear" w:pos="4320"/>
                <w:tab w:val="clear" w:pos="8640"/>
              </w:tabs>
              <w:jc w:val="both"/>
            </w:pPr>
            <w:r w:rsidRPr="00D15965">
              <w:t xml:space="preserve">C.S.H.B. 1777 </w:t>
            </w:r>
            <w:r w:rsidR="00922E42" w:rsidRPr="00D15965">
              <w:t>specifies</w:t>
            </w:r>
            <w:r w:rsidRPr="00D15965">
              <w:t xml:space="preserve"> that </w:t>
            </w:r>
            <w:r w:rsidR="00922E42" w:rsidRPr="00D15965">
              <w:t>this</w:t>
            </w:r>
            <w:r w:rsidRPr="00D15965">
              <w:t xml:space="preserve"> </w:t>
            </w:r>
            <w:r w:rsidRPr="006B3897">
              <w:t>obligation of care</w:t>
            </w:r>
            <w:r>
              <w:t xml:space="preserve"> does not require any of the following:</w:t>
            </w:r>
          </w:p>
          <w:p w14:paraId="5B838653" w14:textId="77777777" w:rsidR="00E40597" w:rsidRDefault="00E64147" w:rsidP="00EF0152">
            <w:pPr>
              <w:pStyle w:val="Header"/>
              <w:numPr>
                <w:ilvl w:val="0"/>
                <w:numId w:val="2"/>
              </w:numPr>
              <w:jc w:val="both"/>
            </w:pPr>
            <w:r>
              <w:t>analysis or consideration of a product outside the agent's authority and license;</w:t>
            </w:r>
          </w:p>
          <w:p w14:paraId="5FC512E4" w14:textId="77777777" w:rsidR="00E40597" w:rsidRDefault="00E64147" w:rsidP="00EF0152">
            <w:pPr>
              <w:pStyle w:val="Header"/>
              <w:numPr>
                <w:ilvl w:val="0"/>
                <w:numId w:val="2"/>
              </w:numPr>
              <w:jc w:val="both"/>
            </w:pPr>
            <w:r>
              <w:t>analysis or consideration of a product or strategy that is an alternative to an annuity;</w:t>
            </w:r>
          </w:p>
          <w:p w14:paraId="26728E85" w14:textId="77777777" w:rsidR="00E40597" w:rsidRDefault="00E64147" w:rsidP="00EF0152">
            <w:pPr>
              <w:pStyle w:val="Header"/>
              <w:numPr>
                <w:ilvl w:val="0"/>
                <w:numId w:val="2"/>
              </w:numPr>
              <w:jc w:val="both"/>
            </w:pPr>
            <w:r>
              <w:t xml:space="preserve">recommendation of the </w:t>
            </w:r>
            <w:r>
              <w:t>annuity with the lowest one-time or multiple occurrence compensation structure; or</w:t>
            </w:r>
          </w:p>
          <w:p w14:paraId="13D2480E" w14:textId="77777777" w:rsidR="00E40597" w:rsidRDefault="00E64147" w:rsidP="00EF0152">
            <w:pPr>
              <w:pStyle w:val="Header"/>
              <w:numPr>
                <w:ilvl w:val="0"/>
                <w:numId w:val="2"/>
              </w:numPr>
              <w:tabs>
                <w:tab w:val="clear" w:pos="4320"/>
                <w:tab w:val="clear" w:pos="8640"/>
              </w:tabs>
              <w:jc w:val="both"/>
            </w:pPr>
            <w:r>
              <w:t>ongoing monitoring of the consumer's financial situation.</w:t>
            </w:r>
          </w:p>
          <w:p w14:paraId="0522FC5C" w14:textId="77777777" w:rsidR="00E40597" w:rsidRDefault="00E40597" w:rsidP="00EF0152">
            <w:pPr>
              <w:pStyle w:val="Header"/>
              <w:tabs>
                <w:tab w:val="clear" w:pos="4320"/>
                <w:tab w:val="clear" w:pos="8640"/>
              </w:tabs>
              <w:jc w:val="both"/>
            </w:pPr>
          </w:p>
          <w:p w14:paraId="2A37FC89" w14:textId="5FC58E0C" w:rsidR="00E40597" w:rsidRDefault="00E64147" w:rsidP="00EF0152">
            <w:pPr>
              <w:pStyle w:val="Header"/>
              <w:tabs>
                <w:tab w:val="clear" w:pos="4320"/>
                <w:tab w:val="clear" w:pos="8640"/>
              </w:tabs>
              <w:jc w:val="both"/>
            </w:pPr>
            <w:r>
              <w:t>C.S.H.B. 1777 requires an agent, in the case of an exchange or replacement of an annuity, to consider the whole tr</w:t>
            </w:r>
            <w:r>
              <w:t xml:space="preserve">ansaction, including </w:t>
            </w:r>
            <w:r w:rsidRPr="00115D3B">
              <w:t>whether</w:t>
            </w:r>
            <w:r>
              <w:t xml:space="preserve">: </w:t>
            </w:r>
          </w:p>
          <w:p w14:paraId="40DFE691" w14:textId="59DEDCF9" w:rsidR="00E40597" w:rsidRDefault="00E64147" w:rsidP="00EF0152">
            <w:pPr>
              <w:pStyle w:val="Header"/>
              <w:numPr>
                <w:ilvl w:val="0"/>
                <w:numId w:val="3"/>
              </w:numPr>
              <w:tabs>
                <w:tab w:val="clear" w:pos="4320"/>
                <w:tab w:val="clear" w:pos="8640"/>
              </w:tabs>
              <w:jc w:val="both"/>
            </w:pPr>
            <w:r>
              <w:t xml:space="preserve">the consumer will incur or face </w:t>
            </w:r>
            <w:r w:rsidRPr="006B3897">
              <w:t>certain fees</w:t>
            </w:r>
            <w:r w:rsidR="001F2CBF" w:rsidRPr="006B3897">
              <w:t xml:space="preserve"> or charges</w:t>
            </w:r>
            <w:r>
              <w:t>, lose their benefits, or be subjected to the commencement of a new surrender period;</w:t>
            </w:r>
          </w:p>
          <w:p w14:paraId="689D1780" w14:textId="77777777" w:rsidR="00E40597" w:rsidRDefault="00E64147" w:rsidP="00EF0152">
            <w:pPr>
              <w:pStyle w:val="Header"/>
              <w:numPr>
                <w:ilvl w:val="0"/>
                <w:numId w:val="3"/>
              </w:numPr>
              <w:tabs>
                <w:tab w:val="clear" w:pos="4320"/>
                <w:tab w:val="clear" w:pos="8640"/>
              </w:tabs>
              <w:jc w:val="both"/>
            </w:pPr>
            <w:r>
              <w:t xml:space="preserve">the replacing product would substantially benefit the consumer in comparison to the </w:t>
            </w:r>
            <w:r>
              <w:t>replaced product over the life of the product; and</w:t>
            </w:r>
          </w:p>
          <w:p w14:paraId="6D9B66A2" w14:textId="77777777" w:rsidR="00E40597" w:rsidRDefault="00E64147" w:rsidP="00EF0152">
            <w:pPr>
              <w:pStyle w:val="Header"/>
              <w:numPr>
                <w:ilvl w:val="0"/>
                <w:numId w:val="3"/>
              </w:numPr>
              <w:tabs>
                <w:tab w:val="clear" w:pos="4320"/>
                <w:tab w:val="clear" w:pos="8640"/>
              </w:tabs>
              <w:jc w:val="both"/>
            </w:pPr>
            <w:r>
              <w:t>the consumer has had an annuity exchange or replacement in the preceding 60 months.</w:t>
            </w:r>
          </w:p>
          <w:p w14:paraId="7DBD4C95" w14:textId="77777777" w:rsidR="00E40597" w:rsidRDefault="00E40597" w:rsidP="00EF0152">
            <w:pPr>
              <w:pStyle w:val="Header"/>
              <w:tabs>
                <w:tab w:val="clear" w:pos="4320"/>
                <w:tab w:val="clear" w:pos="8640"/>
              </w:tabs>
              <w:jc w:val="both"/>
            </w:pPr>
          </w:p>
          <w:p w14:paraId="622FFA85" w14:textId="011647D1" w:rsidR="00E40597" w:rsidRDefault="00E64147" w:rsidP="00EF0152">
            <w:pPr>
              <w:pStyle w:val="Header"/>
              <w:tabs>
                <w:tab w:val="clear" w:pos="4320"/>
                <w:tab w:val="clear" w:pos="8640"/>
              </w:tabs>
              <w:jc w:val="both"/>
            </w:pPr>
            <w:r>
              <w:t xml:space="preserve">C.S.H.B. 1777 provides the following with respect to </w:t>
            </w:r>
            <w:r w:rsidRPr="006B3897">
              <w:t>these provisions</w:t>
            </w:r>
            <w:r w:rsidR="00D13C79" w:rsidRPr="006B3897">
              <w:t xml:space="preserve"> establishing an obligation of care</w:t>
            </w:r>
            <w:r w:rsidRPr="008E571F">
              <w:t>:</w:t>
            </w:r>
          </w:p>
          <w:p w14:paraId="65AAAD09" w14:textId="77777777" w:rsidR="00E40597" w:rsidRDefault="00E64147" w:rsidP="00EF0152">
            <w:pPr>
              <w:pStyle w:val="Header"/>
              <w:numPr>
                <w:ilvl w:val="0"/>
                <w:numId w:val="10"/>
              </w:numPr>
              <w:tabs>
                <w:tab w:val="clear" w:pos="4320"/>
                <w:tab w:val="clear" w:pos="8640"/>
              </w:tabs>
              <w:jc w:val="both"/>
            </w:pPr>
            <w:r>
              <w:t>the provisions</w:t>
            </w:r>
            <w:r>
              <w:t xml:space="preserve"> apply to an annuity as a whole, including </w:t>
            </w:r>
            <w:r w:rsidRPr="006B3897">
              <w:t>applicable subaccounts</w:t>
            </w:r>
            <w:r>
              <w:t>, riders, and similar product enhancements;</w:t>
            </w:r>
          </w:p>
          <w:p w14:paraId="5FBD219D" w14:textId="1DA0984D" w:rsidR="00E40597" w:rsidRDefault="00E64147" w:rsidP="00EF0152">
            <w:pPr>
              <w:pStyle w:val="Header"/>
              <w:numPr>
                <w:ilvl w:val="0"/>
                <w:numId w:val="9"/>
              </w:numPr>
              <w:tabs>
                <w:tab w:val="clear" w:pos="4320"/>
                <w:tab w:val="clear" w:pos="8640"/>
              </w:tabs>
              <w:jc w:val="both"/>
            </w:pPr>
            <w:r>
              <w:t xml:space="preserve">an agent </w:t>
            </w:r>
            <w:r w:rsidRPr="00115D3B">
              <w:t>is</w:t>
            </w:r>
            <w:r>
              <w:t xml:space="preserve"> held to standards applicable to an agent with similar authority and licensure with respect to the </w:t>
            </w:r>
            <w:r w:rsidR="00074754">
              <w:t xml:space="preserve">obligation of care </w:t>
            </w:r>
            <w:r w:rsidRPr="00074754">
              <w:t>requirements</w:t>
            </w:r>
            <w:r>
              <w:t>;</w:t>
            </w:r>
          </w:p>
          <w:p w14:paraId="75BF5AB9" w14:textId="77777777" w:rsidR="00E40597" w:rsidRDefault="00E64147" w:rsidP="00EF0152">
            <w:pPr>
              <w:pStyle w:val="Header"/>
              <w:numPr>
                <w:ilvl w:val="0"/>
                <w:numId w:val="9"/>
              </w:numPr>
              <w:tabs>
                <w:tab w:val="clear" w:pos="4320"/>
                <w:tab w:val="clear" w:pos="8640"/>
              </w:tabs>
              <w:jc w:val="both"/>
            </w:pPr>
            <w:r>
              <w:t xml:space="preserve">the provisions do not create a fiduciary obligation or relationship and only create a regulatory obligation; and </w:t>
            </w:r>
          </w:p>
          <w:p w14:paraId="4908717A" w14:textId="0309F5C7" w:rsidR="00E40597" w:rsidRDefault="00E64147" w:rsidP="00EF0152">
            <w:pPr>
              <w:pStyle w:val="Header"/>
              <w:numPr>
                <w:ilvl w:val="0"/>
                <w:numId w:val="9"/>
              </w:numPr>
              <w:tabs>
                <w:tab w:val="clear" w:pos="4320"/>
                <w:tab w:val="clear" w:pos="8640"/>
              </w:tabs>
              <w:jc w:val="both"/>
            </w:pPr>
            <w:r>
              <w:t>the provisions do not affect any ongoing monitoring obligation an agent may have under a fiduciary, consulting, investment advising, or financ</w:t>
            </w:r>
            <w:r>
              <w:t xml:space="preserve">ial planning agreement between the consumer and the agent.   </w:t>
            </w:r>
          </w:p>
          <w:p w14:paraId="72CD4698" w14:textId="77777777" w:rsidR="009A6118" w:rsidRDefault="009A6118" w:rsidP="00EF0152">
            <w:pPr>
              <w:pStyle w:val="Header"/>
              <w:jc w:val="both"/>
            </w:pPr>
          </w:p>
          <w:p w14:paraId="0991811B" w14:textId="19E49FA5" w:rsidR="009A6118" w:rsidRDefault="00E64147" w:rsidP="00EF0152">
            <w:pPr>
              <w:pStyle w:val="Header"/>
              <w:jc w:val="both"/>
            </w:pPr>
            <w:r>
              <w:t xml:space="preserve">C.S.H.B. 1777 </w:t>
            </w:r>
            <w:r w:rsidRPr="0067411A">
              <w:t>exempts a</w:t>
            </w:r>
            <w:r>
              <w:t xml:space="preserve">n agent </w:t>
            </w:r>
            <w:r w:rsidRPr="009A6118">
              <w:t>from their obligation of care for a consumer</w:t>
            </w:r>
            <w:r>
              <w:t xml:space="preserve"> under any of the following circumstances:</w:t>
            </w:r>
          </w:p>
          <w:p w14:paraId="2E129A6A" w14:textId="77777777" w:rsidR="009A6118" w:rsidRPr="00464BA3" w:rsidRDefault="00E64147" w:rsidP="00EF0152">
            <w:pPr>
              <w:pStyle w:val="Header"/>
              <w:numPr>
                <w:ilvl w:val="0"/>
                <w:numId w:val="14"/>
              </w:numPr>
              <w:jc w:val="both"/>
            </w:pPr>
            <w:r w:rsidRPr="00464BA3">
              <w:t>the agent does not make a recommendation;</w:t>
            </w:r>
          </w:p>
          <w:p w14:paraId="1ABA916D" w14:textId="77777777" w:rsidR="009A6118" w:rsidRPr="00464BA3" w:rsidRDefault="00E64147" w:rsidP="00EF0152">
            <w:pPr>
              <w:pStyle w:val="Header"/>
              <w:numPr>
                <w:ilvl w:val="0"/>
                <w:numId w:val="14"/>
              </w:numPr>
              <w:jc w:val="both"/>
            </w:pPr>
            <w:r>
              <w:t>t</w:t>
            </w:r>
            <w:r w:rsidRPr="00464BA3">
              <w:t xml:space="preserve">he agent makes a recommendation </w:t>
            </w:r>
            <w:r w:rsidRPr="00464BA3">
              <w:t>based on materially inaccurate information provided by the consumer;</w:t>
            </w:r>
          </w:p>
          <w:p w14:paraId="0269CFEE" w14:textId="09E7C969" w:rsidR="009A6118" w:rsidRDefault="00E64147" w:rsidP="00EF0152">
            <w:pPr>
              <w:pStyle w:val="Header"/>
              <w:numPr>
                <w:ilvl w:val="0"/>
                <w:numId w:val="14"/>
              </w:numPr>
              <w:jc w:val="both"/>
            </w:pPr>
            <w:r w:rsidRPr="00464BA3">
              <w:t>the consumer refuses to provide consumer profile information; or</w:t>
            </w:r>
          </w:p>
          <w:p w14:paraId="30267EAE" w14:textId="3FE066F2" w:rsidR="009A6118" w:rsidRDefault="00E64147" w:rsidP="00EF0152">
            <w:pPr>
              <w:pStyle w:val="Header"/>
              <w:numPr>
                <w:ilvl w:val="0"/>
                <w:numId w:val="14"/>
              </w:numPr>
              <w:jc w:val="both"/>
            </w:pPr>
            <w:r w:rsidRPr="00464BA3">
              <w:t>the consumer enters into an annuity transaction that is not based on the recommendation</w:t>
            </w:r>
            <w:r>
              <w:t xml:space="preserve"> from the agent or insurer</w:t>
            </w:r>
            <w:r w:rsidRPr="00464BA3">
              <w:t>.</w:t>
            </w:r>
          </w:p>
          <w:p w14:paraId="63F64257" w14:textId="77777777" w:rsidR="00E40597" w:rsidRDefault="00E40597" w:rsidP="00EF0152">
            <w:pPr>
              <w:pStyle w:val="Header"/>
              <w:tabs>
                <w:tab w:val="clear" w:pos="4320"/>
                <w:tab w:val="clear" w:pos="8640"/>
              </w:tabs>
              <w:jc w:val="both"/>
            </w:pPr>
          </w:p>
          <w:p w14:paraId="795BE875" w14:textId="77777777" w:rsidR="00E40597" w:rsidRPr="00CA4C7B" w:rsidRDefault="00E64147" w:rsidP="00EF0152">
            <w:pPr>
              <w:pStyle w:val="Header"/>
              <w:tabs>
                <w:tab w:val="clear" w:pos="4320"/>
                <w:tab w:val="clear" w:pos="8640"/>
              </w:tabs>
              <w:jc w:val="both"/>
              <w:rPr>
                <w:i/>
              </w:rPr>
            </w:pPr>
            <w:r w:rsidRPr="00CA4C7B">
              <w:rPr>
                <w:i/>
              </w:rPr>
              <w:t>Agent'</w:t>
            </w:r>
            <w:r w:rsidRPr="00CA4C7B">
              <w:rPr>
                <w:i/>
              </w:rPr>
              <w:t>s Disclosure Obligation</w:t>
            </w:r>
          </w:p>
          <w:p w14:paraId="55F1BD13" w14:textId="77777777" w:rsidR="00E40597" w:rsidRPr="00CA4C7B" w:rsidRDefault="00E40597" w:rsidP="00EF0152">
            <w:pPr>
              <w:pStyle w:val="Header"/>
              <w:tabs>
                <w:tab w:val="clear" w:pos="4320"/>
                <w:tab w:val="clear" w:pos="8640"/>
              </w:tabs>
              <w:jc w:val="both"/>
              <w:rPr>
                <w:b/>
              </w:rPr>
            </w:pPr>
          </w:p>
          <w:p w14:paraId="35EF6363" w14:textId="42907EFF" w:rsidR="00E40597" w:rsidRDefault="00E64147" w:rsidP="00EF0152">
            <w:pPr>
              <w:pStyle w:val="Header"/>
              <w:jc w:val="both"/>
            </w:pPr>
            <w:r>
              <w:t>C.S.H.B. 1777 requires an agent, before the recommendation or sale of an annuity, to provide a disclosure to the consumer on a form prescribed by the commissioner of insurance by rule. The</w:t>
            </w:r>
            <w:r w:rsidR="004477EB">
              <w:t xml:space="preserve"> bill</w:t>
            </w:r>
            <w:r>
              <w:t xml:space="preserve"> requires that the form be substantially </w:t>
            </w:r>
            <w:r w:rsidRPr="0067411A">
              <w:t xml:space="preserve">similar to </w:t>
            </w:r>
            <w:r w:rsidR="00074754">
              <w:t xml:space="preserve">a specified </w:t>
            </w:r>
            <w:r w:rsidR="0067411A" w:rsidRPr="00074754">
              <w:t xml:space="preserve">form adopted by the </w:t>
            </w:r>
            <w:r w:rsidRPr="00074754">
              <w:t xml:space="preserve">National Association of Insurance Commissioners (NAIC) </w:t>
            </w:r>
            <w:r>
              <w:t>and include the following:</w:t>
            </w:r>
          </w:p>
          <w:p w14:paraId="3BC48C81" w14:textId="77777777" w:rsidR="00E40597" w:rsidRDefault="00E64147" w:rsidP="00EF0152">
            <w:pPr>
              <w:pStyle w:val="Header"/>
              <w:numPr>
                <w:ilvl w:val="0"/>
                <w:numId w:val="11"/>
              </w:numPr>
              <w:jc w:val="both"/>
            </w:pPr>
            <w:r w:rsidRPr="00E7518B">
              <w:t>a description of the scope and terms of the agent's relationship with the consumer and rol</w:t>
            </w:r>
            <w:r w:rsidRPr="00E7518B">
              <w:t>e in the transaction</w:t>
            </w:r>
            <w:r>
              <w:t>;</w:t>
            </w:r>
          </w:p>
          <w:p w14:paraId="7E4F0BE6" w14:textId="77777777" w:rsidR="00E40597" w:rsidRDefault="00E64147" w:rsidP="00EF0152">
            <w:pPr>
              <w:pStyle w:val="Header"/>
              <w:numPr>
                <w:ilvl w:val="0"/>
                <w:numId w:val="11"/>
              </w:numPr>
              <w:jc w:val="both"/>
            </w:pPr>
            <w:r>
              <w:t>an affirmative statement on whether the agent is licensed and authorized to sell certain specified products;</w:t>
            </w:r>
          </w:p>
          <w:p w14:paraId="39886AFE" w14:textId="3331EA11" w:rsidR="00E40597" w:rsidRDefault="00E64147" w:rsidP="00EF0152">
            <w:pPr>
              <w:pStyle w:val="Header"/>
              <w:numPr>
                <w:ilvl w:val="0"/>
                <w:numId w:val="11"/>
              </w:numPr>
              <w:jc w:val="both"/>
            </w:pPr>
            <w:r>
              <w:t xml:space="preserve">a statement describing </w:t>
            </w:r>
            <w:r w:rsidRPr="0067411A">
              <w:t xml:space="preserve">the </w:t>
            </w:r>
            <w:r w:rsidRPr="006B6ED0">
              <w:t>number of insurers</w:t>
            </w:r>
            <w:r w:rsidRPr="00E7518B">
              <w:t xml:space="preserve"> for whom the agent is authorized, contracted or appointed, or otherwise able to</w:t>
            </w:r>
            <w:r w:rsidRPr="00E7518B">
              <w:t xml:space="preserve"> sell insurance products</w:t>
            </w:r>
            <w:r>
              <w:t>;</w:t>
            </w:r>
          </w:p>
          <w:p w14:paraId="417D769A" w14:textId="77777777" w:rsidR="00E40597" w:rsidRDefault="00E64147" w:rsidP="00EF0152">
            <w:pPr>
              <w:pStyle w:val="Header"/>
              <w:numPr>
                <w:ilvl w:val="0"/>
                <w:numId w:val="11"/>
              </w:numPr>
              <w:jc w:val="both"/>
            </w:pPr>
            <w:r w:rsidRPr="00E7518B">
              <w:t xml:space="preserve">a description of the sources and types of cash compensation and noncash compensation to be received by the </w:t>
            </w:r>
            <w:r w:rsidRPr="00A42199">
              <w:t>agent;</w:t>
            </w:r>
            <w:r>
              <w:t xml:space="preserve"> and</w:t>
            </w:r>
          </w:p>
          <w:p w14:paraId="053BD41B" w14:textId="77777777" w:rsidR="00E40597" w:rsidRDefault="00E64147" w:rsidP="00EF0152">
            <w:pPr>
              <w:pStyle w:val="Header"/>
              <w:numPr>
                <w:ilvl w:val="0"/>
                <w:numId w:val="11"/>
              </w:numPr>
              <w:jc w:val="both"/>
            </w:pPr>
            <w:r w:rsidRPr="00E7518B">
              <w:t>a notice of the consumer's right to request additional information regarding cash compensation</w:t>
            </w:r>
            <w:r>
              <w:t xml:space="preserve">. </w:t>
            </w:r>
          </w:p>
          <w:p w14:paraId="6344C156" w14:textId="01E40AC0" w:rsidR="00E40597" w:rsidRDefault="00E64147" w:rsidP="00EF0152">
            <w:pPr>
              <w:pStyle w:val="Header"/>
              <w:jc w:val="both"/>
            </w:pPr>
            <w:r>
              <w:t xml:space="preserve">The bill </w:t>
            </w:r>
            <w:r>
              <w:t>requires an agent, on request of the consumer or the consumer's designated representative, to disclose a reasonable estimate of the amount of cash compensation to be received by the agent, which may be stated as a range of am</w:t>
            </w:r>
            <w:r w:rsidRPr="00A42199">
              <w:t>ounts or percentages, and wheth</w:t>
            </w:r>
            <w:r w:rsidRPr="00A42199">
              <w:t>er the cash compensation is a one-time or multiple occurrence amount</w:t>
            </w:r>
            <w:r w:rsidR="00A42199">
              <w:t>.</w:t>
            </w:r>
            <w:r w:rsidRPr="00A42199">
              <w:t xml:space="preserve"> </w:t>
            </w:r>
            <w:r w:rsidR="00A42199" w:rsidRPr="00F851CC">
              <w:t>I</w:t>
            </w:r>
            <w:r w:rsidRPr="00F851CC">
              <w:t xml:space="preserve">f </w:t>
            </w:r>
            <w:r w:rsidR="00A42199" w:rsidRPr="00F851CC">
              <w:t xml:space="preserve">the cash compensation is </w:t>
            </w:r>
            <w:r w:rsidRPr="00F851CC">
              <w:t>a multiple occurrence amount, the</w:t>
            </w:r>
            <w:r w:rsidR="00A42199" w:rsidRPr="00F851CC">
              <w:t xml:space="preserve"> agent must disclose the</w:t>
            </w:r>
            <w:r w:rsidRPr="00F851CC">
              <w:t xml:space="preserve"> frequency and amount of occurrence, which may be stated as a range of amounts or percentages.</w:t>
            </w:r>
          </w:p>
          <w:p w14:paraId="5FB9DC8D" w14:textId="77777777" w:rsidR="00E40597" w:rsidRDefault="00E40597" w:rsidP="00EF0152">
            <w:pPr>
              <w:pStyle w:val="Header"/>
              <w:jc w:val="both"/>
            </w:pPr>
          </w:p>
          <w:p w14:paraId="784F0508" w14:textId="19FFA858" w:rsidR="00E40597" w:rsidRDefault="00E64147" w:rsidP="00EF0152">
            <w:pPr>
              <w:pStyle w:val="Header"/>
              <w:jc w:val="both"/>
            </w:pPr>
            <w:r>
              <w:t>C.S.H</w:t>
            </w:r>
            <w:r>
              <w:t xml:space="preserve">.B. 1777 requires that an agent have a reasonable basis to believe the consumer has been informed of the features of an annuity </w:t>
            </w:r>
            <w:r w:rsidR="00B313B6">
              <w:t>prior to or at the time of the recommendation or sale of</w:t>
            </w:r>
            <w:r>
              <w:t xml:space="preserve"> the annuity</w:t>
            </w:r>
            <w:r w:rsidRPr="006B6ED0">
              <w:t>, including</w:t>
            </w:r>
            <w:r w:rsidR="00F851CC">
              <w:t xml:space="preserve"> </w:t>
            </w:r>
            <w:r w:rsidR="006B6ED0">
              <w:t>certain features specified by the bill</w:t>
            </w:r>
            <w:r>
              <w:t xml:space="preserve">. </w:t>
            </w:r>
          </w:p>
          <w:p w14:paraId="0A80EEC2" w14:textId="77777777" w:rsidR="00E40597" w:rsidRDefault="00E40597" w:rsidP="00EF0152">
            <w:pPr>
              <w:pStyle w:val="Header"/>
              <w:jc w:val="both"/>
            </w:pPr>
          </w:p>
          <w:p w14:paraId="0F543CDB" w14:textId="77777777" w:rsidR="00E40597" w:rsidRPr="00CA4C7B" w:rsidRDefault="00E64147" w:rsidP="00EF0152">
            <w:pPr>
              <w:pStyle w:val="Header"/>
              <w:jc w:val="both"/>
              <w:rPr>
                <w:i/>
              </w:rPr>
            </w:pPr>
            <w:r w:rsidRPr="00CA4C7B">
              <w:rPr>
                <w:i/>
              </w:rPr>
              <w:t>Agent'</w:t>
            </w:r>
            <w:r w:rsidRPr="00CA4C7B">
              <w:rPr>
                <w:i/>
              </w:rPr>
              <w:t>s Conflict of Interest Obligation</w:t>
            </w:r>
          </w:p>
          <w:p w14:paraId="2DAF4FC3" w14:textId="77777777" w:rsidR="00E40597" w:rsidRDefault="00E40597" w:rsidP="00EF0152">
            <w:pPr>
              <w:pStyle w:val="Header"/>
              <w:jc w:val="both"/>
            </w:pPr>
          </w:p>
          <w:p w14:paraId="3993BA24" w14:textId="7A9F481B" w:rsidR="00E40597" w:rsidRDefault="00E64147" w:rsidP="00EF0152">
            <w:pPr>
              <w:pStyle w:val="Header"/>
              <w:jc w:val="both"/>
            </w:pPr>
            <w:r>
              <w:t>C.S.H.B. 1777 requires an agent to take reasonable steps to discover a material conflict of interest,</w:t>
            </w:r>
            <w:r w:rsidR="008A2403">
              <w:t xml:space="preserve"> including a material conflict of interest related to an ownership interest</w:t>
            </w:r>
            <w:r w:rsidR="009B49A1">
              <w:t>, and</w:t>
            </w:r>
            <w:r w:rsidR="00602464">
              <w:t xml:space="preserve"> </w:t>
            </w:r>
            <w:r>
              <w:t xml:space="preserve">requires </w:t>
            </w:r>
            <w:r w:rsidR="008A2403">
              <w:t xml:space="preserve">the </w:t>
            </w:r>
            <w:r>
              <w:t>agent</w:t>
            </w:r>
            <w:r w:rsidR="008A2403">
              <w:t xml:space="preserve"> to identify and avoid </w:t>
            </w:r>
            <w:r w:rsidR="00602464">
              <w:t xml:space="preserve">a material conflict of interest </w:t>
            </w:r>
            <w:r w:rsidR="008A2403">
              <w:t>or reasonably manage and disclose the conflict.</w:t>
            </w:r>
            <w:r>
              <w:t xml:space="preserve"> </w:t>
            </w:r>
            <w:r w:rsidR="00366566">
              <w:t>The bill s</w:t>
            </w:r>
            <w:r w:rsidR="00366566" w:rsidRPr="009B49A1">
              <w:t>pecifies</w:t>
            </w:r>
            <w:r w:rsidR="00366566">
              <w:t xml:space="preserve"> what constitutes a material conflict of interest. </w:t>
            </w:r>
          </w:p>
          <w:p w14:paraId="7358C9CC" w14:textId="77777777" w:rsidR="00E40597" w:rsidRDefault="00E40597" w:rsidP="00EF0152">
            <w:pPr>
              <w:pStyle w:val="Header"/>
              <w:jc w:val="both"/>
            </w:pPr>
          </w:p>
          <w:p w14:paraId="30428555" w14:textId="77777777" w:rsidR="00E40597" w:rsidRPr="00CA4C7B" w:rsidRDefault="00E64147" w:rsidP="00EF0152">
            <w:pPr>
              <w:pStyle w:val="Header"/>
              <w:jc w:val="both"/>
              <w:rPr>
                <w:i/>
              </w:rPr>
            </w:pPr>
            <w:r w:rsidRPr="00CA4C7B">
              <w:rPr>
                <w:i/>
              </w:rPr>
              <w:t>Agent's Documentation Obligation</w:t>
            </w:r>
          </w:p>
          <w:p w14:paraId="0301C8DA" w14:textId="77777777" w:rsidR="00E40597" w:rsidRDefault="00E40597" w:rsidP="00EF0152">
            <w:pPr>
              <w:pStyle w:val="Header"/>
              <w:jc w:val="both"/>
            </w:pPr>
          </w:p>
          <w:p w14:paraId="768304CB" w14:textId="6264F6B0" w:rsidR="00E40597" w:rsidRDefault="00E64147" w:rsidP="00EF0152">
            <w:pPr>
              <w:pStyle w:val="Header"/>
              <w:jc w:val="both"/>
            </w:pPr>
            <w:r>
              <w:t>C.S.H.B.</w:t>
            </w:r>
            <w:r>
              <w:t xml:space="preserve"> 1777 requires an agent, at the time of the recommendation or sale </w:t>
            </w:r>
            <w:r w:rsidRPr="00C45F37">
              <w:t>of an annuity</w:t>
            </w:r>
            <w:r>
              <w:t>, to do the following:</w:t>
            </w:r>
          </w:p>
          <w:p w14:paraId="1B5BE965" w14:textId="77777777" w:rsidR="00E40597" w:rsidRPr="00B673F7" w:rsidRDefault="00E64147" w:rsidP="00EF0152">
            <w:pPr>
              <w:pStyle w:val="Header"/>
              <w:numPr>
                <w:ilvl w:val="0"/>
                <w:numId w:val="12"/>
              </w:numPr>
              <w:jc w:val="both"/>
            </w:pPr>
            <w:r w:rsidRPr="00B673F7">
              <w:t>make a written record of the recommendation and the basis for the recommendation;</w:t>
            </w:r>
          </w:p>
          <w:p w14:paraId="64FF17D3" w14:textId="5D68EC19" w:rsidR="0063574C" w:rsidRDefault="00E64147" w:rsidP="00EF0152">
            <w:pPr>
              <w:pStyle w:val="Header"/>
              <w:numPr>
                <w:ilvl w:val="0"/>
                <w:numId w:val="12"/>
              </w:numPr>
              <w:jc w:val="both"/>
            </w:pPr>
            <w:r w:rsidRPr="00A2231A">
              <w:t xml:space="preserve">if applicable, </w:t>
            </w:r>
            <w:r w:rsidR="00E40597" w:rsidRPr="00A2231A">
              <w:t>obtain a statement signed by the commissioner on a form prescribed by the commissioner by rule</w:t>
            </w:r>
            <w:r w:rsidR="009B49A1">
              <w:t>, which must be</w:t>
            </w:r>
            <w:r w:rsidR="00E40597" w:rsidRPr="00A2231A">
              <w:t xml:space="preserve"> substantially similar </w:t>
            </w:r>
            <w:r w:rsidR="00E40597" w:rsidRPr="00FB1E8F">
              <w:t xml:space="preserve">to </w:t>
            </w:r>
            <w:r w:rsidR="00D15965" w:rsidRPr="00FB1E8F">
              <w:t xml:space="preserve">a related </w:t>
            </w:r>
            <w:r w:rsidR="00E40597" w:rsidRPr="008E571F">
              <w:t>NAIC form</w:t>
            </w:r>
            <w:r w:rsidR="009B49A1">
              <w:t>,</w:t>
            </w:r>
            <w:r w:rsidRPr="005E7A64">
              <w:t xml:space="preserve"> </w:t>
            </w:r>
            <w:r w:rsidRPr="00074754">
              <w:t>documenting</w:t>
            </w:r>
            <w:r w:rsidR="00602464" w:rsidRPr="00074754">
              <w:t xml:space="preserve"> </w:t>
            </w:r>
            <w:r w:rsidR="00E40597" w:rsidRPr="00074754">
              <w:t xml:space="preserve">a consumer's refusal to provide consumer profile information </w:t>
            </w:r>
            <w:r w:rsidR="009954BA" w:rsidRPr="00074754">
              <w:t>and</w:t>
            </w:r>
            <w:r w:rsidR="00602464" w:rsidRPr="00074754">
              <w:t xml:space="preserve"> </w:t>
            </w:r>
            <w:r w:rsidR="00E40597" w:rsidRPr="00074754">
              <w:t xml:space="preserve">a consumer's understanding of the ramifications of failing to provide </w:t>
            </w:r>
            <w:r w:rsidR="00602464" w:rsidRPr="00074754">
              <w:t>that</w:t>
            </w:r>
            <w:r w:rsidR="00E40597" w:rsidRPr="00074754">
              <w:t xml:space="preserve"> information or providing insufficient information; and </w:t>
            </w:r>
          </w:p>
          <w:p w14:paraId="48247600" w14:textId="0A8A0146" w:rsidR="00E40597" w:rsidRPr="00A2231A" w:rsidRDefault="00E64147" w:rsidP="00EF0152">
            <w:pPr>
              <w:pStyle w:val="Header"/>
              <w:numPr>
                <w:ilvl w:val="0"/>
                <w:numId w:val="12"/>
              </w:numPr>
              <w:jc w:val="both"/>
            </w:pPr>
            <w:r w:rsidRPr="00C45F37">
              <w:t>if a consumer decides to enter into an annuity transaction that is not based on the agent's recommendation, obtain a statement signed by the consumer on a form prescribed by the commissioner by rule</w:t>
            </w:r>
            <w:r w:rsidR="009B49A1">
              <w:t>, which must be</w:t>
            </w:r>
            <w:r w:rsidRPr="00C45F37">
              <w:t xml:space="preserve"> substantially similar to </w:t>
            </w:r>
            <w:r w:rsidR="00C45F37">
              <w:t xml:space="preserve">a related </w:t>
            </w:r>
            <w:r w:rsidRPr="00C45F37">
              <w:t xml:space="preserve">NAIC </w:t>
            </w:r>
            <w:r w:rsidR="00C45F37">
              <w:t>form</w:t>
            </w:r>
            <w:r w:rsidR="009B49A1">
              <w:t>,</w:t>
            </w:r>
            <w:r w:rsidRPr="00C45F37">
              <w:t xml:space="preserve"> acknowledging that the annuity transaction is not recommended.</w:t>
            </w:r>
            <w:r w:rsidR="009A6118" w:rsidRPr="00B673F7">
              <w:t xml:space="preserve"> </w:t>
            </w:r>
          </w:p>
          <w:p w14:paraId="39CFBEBC" w14:textId="77777777" w:rsidR="00E40597" w:rsidRDefault="00E40597" w:rsidP="00EF0152">
            <w:pPr>
              <w:pStyle w:val="Header"/>
              <w:tabs>
                <w:tab w:val="clear" w:pos="4320"/>
                <w:tab w:val="clear" w:pos="8640"/>
              </w:tabs>
              <w:jc w:val="both"/>
            </w:pPr>
          </w:p>
          <w:p w14:paraId="71D4F8E0" w14:textId="6B5FA3C8" w:rsidR="00E40597" w:rsidRDefault="00E64147" w:rsidP="00EF0152">
            <w:pPr>
              <w:pStyle w:val="Header"/>
              <w:tabs>
                <w:tab w:val="clear" w:pos="4320"/>
                <w:tab w:val="clear" w:pos="8640"/>
              </w:tabs>
              <w:jc w:val="both"/>
              <w:rPr>
                <w:i/>
              </w:rPr>
            </w:pPr>
            <w:r>
              <w:rPr>
                <w:i/>
              </w:rPr>
              <w:t xml:space="preserve">Agent's Best-Interest </w:t>
            </w:r>
            <w:r w:rsidRPr="009E5C60">
              <w:rPr>
                <w:i/>
              </w:rPr>
              <w:t>Obligatio</w:t>
            </w:r>
            <w:r>
              <w:rPr>
                <w:i/>
              </w:rPr>
              <w:t>n</w:t>
            </w:r>
          </w:p>
          <w:p w14:paraId="125CADA0" w14:textId="77777777" w:rsidR="00E40597" w:rsidRDefault="00E40597" w:rsidP="00EF0152">
            <w:pPr>
              <w:pStyle w:val="Header"/>
              <w:tabs>
                <w:tab w:val="clear" w:pos="4320"/>
                <w:tab w:val="clear" w:pos="8640"/>
              </w:tabs>
              <w:jc w:val="both"/>
              <w:rPr>
                <w:i/>
              </w:rPr>
            </w:pPr>
          </w:p>
          <w:p w14:paraId="087D9D88" w14:textId="60080840" w:rsidR="00E40597" w:rsidRPr="00832695" w:rsidRDefault="00E64147" w:rsidP="00EF0152">
            <w:pPr>
              <w:pStyle w:val="Header"/>
              <w:tabs>
                <w:tab w:val="clear" w:pos="4320"/>
                <w:tab w:val="clear" w:pos="8640"/>
              </w:tabs>
              <w:jc w:val="both"/>
            </w:pPr>
            <w:r>
              <w:t xml:space="preserve">C.S.H.B. 1777 requires an agent </w:t>
            </w:r>
            <w:r w:rsidRPr="00412ACF">
              <w:t xml:space="preserve">making a recommendation of an annuity </w:t>
            </w:r>
            <w:r>
              <w:t>to</w:t>
            </w:r>
            <w:r w:rsidRPr="00412ACF">
              <w:t xml:space="preserve"> act in the </w:t>
            </w:r>
            <w:r>
              <w:t xml:space="preserve">consumer's </w:t>
            </w:r>
            <w:r w:rsidRPr="00412ACF">
              <w:t xml:space="preserve">best </w:t>
            </w:r>
            <w:r w:rsidRPr="00412ACF">
              <w:t>interest under the circumstances known to the agent at the time the recommendation is made, without placing the agent's or the insurer's financial interest ahead of the consumer's interest</w:t>
            </w:r>
            <w:r>
              <w:t xml:space="preserve">. </w:t>
            </w:r>
            <w:r w:rsidRPr="00412ACF">
              <w:t xml:space="preserve">An agent is presumed to act in the </w:t>
            </w:r>
            <w:r>
              <w:t xml:space="preserve">consumer's </w:t>
            </w:r>
            <w:r w:rsidRPr="00412ACF">
              <w:t>best interest if the</w:t>
            </w:r>
            <w:r w:rsidRPr="00412ACF">
              <w:t xml:space="preserve"> agent satisfies the care, disclosure, conflict of interest, and documentation obligations</w:t>
            </w:r>
            <w:r>
              <w:t>.</w:t>
            </w:r>
          </w:p>
          <w:p w14:paraId="56112C0B" w14:textId="77777777" w:rsidR="00E40597" w:rsidRDefault="00E40597" w:rsidP="00EF0152">
            <w:pPr>
              <w:pStyle w:val="Header"/>
              <w:tabs>
                <w:tab w:val="clear" w:pos="4320"/>
                <w:tab w:val="clear" w:pos="8640"/>
              </w:tabs>
              <w:jc w:val="both"/>
            </w:pPr>
          </w:p>
          <w:p w14:paraId="6BD38054" w14:textId="77777777" w:rsidR="00E40597" w:rsidRPr="00CA4C7B" w:rsidRDefault="00E64147" w:rsidP="00EF0152">
            <w:pPr>
              <w:pStyle w:val="Header"/>
              <w:tabs>
                <w:tab w:val="clear" w:pos="4320"/>
                <w:tab w:val="clear" w:pos="8640"/>
              </w:tabs>
              <w:jc w:val="both"/>
              <w:rPr>
                <w:i/>
              </w:rPr>
            </w:pPr>
            <w:r w:rsidRPr="00CA4C7B">
              <w:rPr>
                <w:i/>
              </w:rPr>
              <w:t>I</w:t>
            </w:r>
            <w:r w:rsidRPr="009B49A1">
              <w:rPr>
                <w:i/>
              </w:rPr>
              <w:t>nsurer</w:t>
            </w:r>
            <w:r w:rsidRPr="00CA4C7B">
              <w:rPr>
                <w:i/>
              </w:rPr>
              <w:t xml:space="preserve"> Obligations</w:t>
            </w:r>
          </w:p>
          <w:p w14:paraId="2BEF0AA8" w14:textId="77777777" w:rsidR="00E40597" w:rsidRDefault="00E40597" w:rsidP="00EF0152">
            <w:pPr>
              <w:pStyle w:val="Header"/>
              <w:tabs>
                <w:tab w:val="clear" w:pos="4320"/>
                <w:tab w:val="clear" w:pos="8640"/>
              </w:tabs>
              <w:jc w:val="both"/>
              <w:rPr>
                <w:u w:val="single"/>
              </w:rPr>
            </w:pPr>
          </w:p>
          <w:p w14:paraId="0C78977E" w14:textId="1CE24DED" w:rsidR="00E40597" w:rsidRDefault="00E64147" w:rsidP="00EF0152">
            <w:pPr>
              <w:pStyle w:val="Header"/>
              <w:tabs>
                <w:tab w:val="clear" w:pos="4320"/>
                <w:tab w:val="clear" w:pos="8640"/>
              </w:tabs>
              <w:jc w:val="both"/>
            </w:pPr>
            <w:r>
              <w:t xml:space="preserve">C.S.H.B. 1777 establishes that </w:t>
            </w:r>
            <w:r w:rsidRPr="00464BA3">
              <w:t>an insurer's issuance of an annuity must be reasonable under the circumstances known to the insurer at the time</w:t>
            </w:r>
            <w:r w:rsidRPr="00464BA3">
              <w:t xml:space="preserve"> the annuity is issued.</w:t>
            </w:r>
            <w:r>
              <w:t xml:space="preserve"> </w:t>
            </w:r>
            <w:r w:rsidRPr="00464BA3">
              <w:t xml:space="preserve">If there is no agent involved in an annuity transaction, the obligations </w:t>
            </w:r>
            <w:r>
              <w:t>established for an agent</w:t>
            </w:r>
            <w:r w:rsidRPr="00464BA3">
              <w:t xml:space="preserve"> apply to the insurer that recommends or sells the annuity in the same way those obligations would apply to an agent.</w:t>
            </w:r>
          </w:p>
          <w:p w14:paraId="095862B1" w14:textId="77777777" w:rsidR="00C01DF1" w:rsidRDefault="00C01DF1" w:rsidP="00EF0152">
            <w:pPr>
              <w:pStyle w:val="Header"/>
              <w:tabs>
                <w:tab w:val="clear" w:pos="4320"/>
                <w:tab w:val="clear" w:pos="8640"/>
              </w:tabs>
              <w:jc w:val="both"/>
            </w:pPr>
          </w:p>
          <w:p w14:paraId="446D4E26" w14:textId="77777777" w:rsidR="00E40597" w:rsidRPr="00BB4004" w:rsidRDefault="00E64147" w:rsidP="00EF0152">
            <w:pPr>
              <w:pStyle w:val="Header"/>
              <w:tabs>
                <w:tab w:val="clear" w:pos="4320"/>
                <w:tab w:val="clear" w:pos="8640"/>
              </w:tabs>
              <w:jc w:val="both"/>
              <w:rPr>
                <w:b/>
              </w:rPr>
            </w:pPr>
            <w:r w:rsidRPr="00BB4004">
              <w:rPr>
                <w:b/>
              </w:rPr>
              <w:t xml:space="preserve">Supervision </w:t>
            </w:r>
            <w:r w:rsidRPr="00BB4004">
              <w:rPr>
                <w:b/>
              </w:rPr>
              <w:t>System</w:t>
            </w:r>
          </w:p>
          <w:p w14:paraId="305BD8BB" w14:textId="77777777" w:rsidR="00C01DF1" w:rsidRDefault="00C01DF1" w:rsidP="00EF0152">
            <w:pPr>
              <w:pStyle w:val="Header"/>
              <w:tabs>
                <w:tab w:val="clear" w:pos="4320"/>
                <w:tab w:val="clear" w:pos="8640"/>
              </w:tabs>
              <w:jc w:val="both"/>
            </w:pPr>
          </w:p>
          <w:p w14:paraId="4E963801" w14:textId="5F5E6BB4" w:rsidR="00C01DF1" w:rsidRDefault="00E64147" w:rsidP="00EF0152">
            <w:pPr>
              <w:pStyle w:val="Header"/>
              <w:jc w:val="both"/>
            </w:pPr>
            <w:r>
              <w:t>C.S.H.B. 1777 prohibit</w:t>
            </w:r>
            <w:r w:rsidR="00692E30">
              <w:t>s</w:t>
            </w:r>
            <w:r>
              <w:t xml:space="preserve"> an insurer </w:t>
            </w:r>
            <w:r w:rsidR="00692E30">
              <w:t>from</w:t>
            </w:r>
            <w:r>
              <w:t xml:space="preserve"> issu</w:t>
            </w:r>
            <w:r w:rsidR="00692E30">
              <w:t>ing</w:t>
            </w:r>
            <w:r>
              <w:t xml:space="preserve"> an annuity recommended to a consumer unless there is a reasonable basis to believe the annuity would effectively address the consumer's financial situation, insurance needs, and financial objectives b</w:t>
            </w:r>
            <w:r>
              <w:t>ased on the</w:t>
            </w:r>
            <w:r w:rsidR="00692E30">
              <w:t>ir</w:t>
            </w:r>
            <w:r>
              <w:t xml:space="preserve"> consumer profile information</w:t>
            </w:r>
            <w:r w:rsidR="00B605EC">
              <w:t xml:space="preserve">, </w:t>
            </w:r>
            <w:r w:rsidR="00B605EC" w:rsidRPr="00074754">
              <w:t>except in circumstances where an agent is exempted from their obligation of care</w:t>
            </w:r>
            <w:r>
              <w:t xml:space="preserve">. The bill </w:t>
            </w:r>
            <w:r w:rsidR="00E31480">
              <w:t>makes it mandatory for an</w:t>
            </w:r>
            <w:r w:rsidR="00850F4F">
              <w:t xml:space="preserve"> insurer </w:t>
            </w:r>
            <w:r>
              <w:t>to establish and maintain a supervision system that is reasonably designed to achieve t</w:t>
            </w:r>
            <w:r>
              <w:t xml:space="preserve">he insurer's and the insurer's agent's compliance </w:t>
            </w:r>
            <w:r w:rsidRPr="009B49A1">
              <w:t xml:space="preserve">with statutory provisions </w:t>
            </w:r>
            <w:r w:rsidR="00E31480">
              <w:t>governing the suitability of annuity transactions</w:t>
            </w:r>
            <w:r w:rsidRPr="009B49A1">
              <w:t>.</w:t>
            </w:r>
            <w:r w:rsidR="00EF0EDA">
              <w:t xml:space="preserve"> </w:t>
            </w:r>
            <w:r w:rsidR="00EF0EDA" w:rsidRPr="00FE5AC3">
              <w:t xml:space="preserve">The bill </w:t>
            </w:r>
            <w:r w:rsidR="00E31480">
              <w:t>retains and revises the existing</w:t>
            </w:r>
            <w:r w:rsidR="00EF0EDA" w:rsidRPr="00FE5AC3">
              <w:t xml:space="preserve"> minimum requirements of such a system</w:t>
            </w:r>
            <w:r w:rsidR="00E31480">
              <w:t xml:space="preserve"> and adds certain new requirements</w:t>
            </w:r>
            <w:r w:rsidR="00EF0EDA" w:rsidRPr="00FE5AC3">
              <w:t>, including a requirement to establish and maintain reasonable procedures to identify and eliminate sales contests, sales quotas, bonuses, or noncash compensation that are based on the sale of specific annuities within a limited period</w:t>
            </w:r>
            <w:r w:rsidR="008C6BF6">
              <w:t xml:space="preserve"> of time</w:t>
            </w:r>
            <w:r w:rsidR="00EF0EDA">
              <w:t>.</w:t>
            </w:r>
            <w:r>
              <w:t xml:space="preserve"> </w:t>
            </w:r>
            <w:r w:rsidR="00EF0EDA">
              <w:t xml:space="preserve">That requirement expressly </w:t>
            </w:r>
            <w:r w:rsidR="00EF0EDA" w:rsidRPr="00EF0EDA">
              <w:t>does not prohibit the receipt by employees of health insurance, office rent, office support, retirement benefits, or other employee benefits so long as those benefits are not based on the volume of sales of a specific annuity within a limited period</w:t>
            </w:r>
            <w:r w:rsidR="008C6BF6">
              <w:t xml:space="preserve"> of time</w:t>
            </w:r>
            <w:r w:rsidR="00EF0EDA">
              <w:t>.</w:t>
            </w:r>
          </w:p>
          <w:p w14:paraId="7CF7CBB8" w14:textId="77777777" w:rsidR="00172CEE" w:rsidRDefault="00172CEE" w:rsidP="00EF0152">
            <w:pPr>
              <w:pStyle w:val="Header"/>
              <w:jc w:val="both"/>
            </w:pPr>
          </w:p>
          <w:p w14:paraId="73EF4F6F" w14:textId="6CBB143A" w:rsidR="00C01DF1" w:rsidRDefault="00E64147" w:rsidP="00EF0152">
            <w:pPr>
              <w:pStyle w:val="Header"/>
              <w:jc w:val="both"/>
            </w:pPr>
            <w:r w:rsidRPr="00FE5AC3">
              <w:t xml:space="preserve">C.S.H.B. 1777 establishes that an insurer is not required to include in the supervision system consideration of or comparison to options available to the agent or compensation relating to those options other than annuities or other products offered by </w:t>
            </w:r>
            <w:r w:rsidRPr="00FE5AC3">
              <w:t xml:space="preserve">the insurer.    </w:t>
            </w:r>
          </w:p>
          <w:p w14:paraId="3DF49942" w14:textId="77777777" w:rsidR="00172CEE" w:rsidRDefault="00172CEE" w:rsidP="00EF0152">
            <w:pPr>
              <w:pStyle w:val="Header"/>
              <w:jc w:val="both"/>
            </w:pPr>
          </w:p>
          <w:p w14:paraId="695D0D4D" w14:textId="40613BD9" w:rsidR="00E40597" w:rsidRDefault="00E64147" w:rsidP="00EF0152">
            <w:pPr>
              <w:pStyle w:val="Header"/>
              <w:jc w:val="both"/>
            </w:pPr>
            <w:r>
              <w:t xml:space="preserve">C.S.H.B. 1777 establishes that an insurer is responsible for taking appropriate corrective action and may be subject to sanctions and penalties </w:t>
            </w:r>
            <w:r w:rsidRPr="00363DD4">
              <w:t xml:space="preserve">regardless of whether the insurer contracts for performance of a function </w:t>
            </w:r>
            <w:r w:rsidR="00172CEE" w:rsidRPr="00363DD4">
              <w:t>related to its supervision system</w:t>
            </w:r>
            <w:r w:rsidR="00172CEE">
              <w:t xml:space="preserve"> </w:t>
            </w:r>
            <w:r>
              <w:t xml:space="preserve">and regardless of whether the insurer </w:t>
            </w:r>
            <w:r w:rsidRPr="00363DD4">
              <w:t>complies with contractual performance supervision standards</w:t>
            </w:r>
            <w:r>
              <w:t xml:space="preserve">. </w:t>
            </w:r>
          </w:p>
          <w:p w14:paraId="31D4450D" w14:textId="77777777" w:rsidR="00E40597" w:rsidRDefault="00E40597" w:rsidP="00EF0152">
            <w:pPr>
              <w:pStyle w:val="Header"/>
              <w:jc w:val="both"/>
            </w:pPr>
          </w:p>
          <w:p w14:paraId="3769C3CA" w14:textId="77777777" w:rsidR="0092558D" w:rsidRPr="00BB4004" w:rsidRDefault="00E64147" w:rsidP="00EF0152">
            <w:pPr>
              <w:pStyle w:val="Header"/>
              <w:jc w:val="both"/>
              <w:rPr>
                <w:b/>
              </w:rPr>
            </w:pPr>
            <w:r w:rsidRPr="00BB4004">
              <w:rPr>
                <w:b/>
              </w:rPr>
              <w:t>Prohibited Practices</w:t>
            </w:r>
          </w:p>
          <w:p w14:paraId="6F88DB78" w14:textId="77777777" w:rsidR="0092558D" w:rsidRDefault="0092558D" w:rsidP="00EF0152">
            <w:pPr>
              <w:pStyle w:val="Header"/>
              <w:jc w:val="both"/>
            </w:pPr>
          </w:p>
          <w:p w14:paraId="7058888C" w14:textId="23D9F5D5" w:rsidR="00E40597" w:rsidRDefault="00E64147" w:rsidP="00EF0152">
            <w:pPr>
              <w:pStyle w:val="Header"/>
              <w:jc w:val="both"/>
            </w:pPr>
            <w:r>
              <w:t xml:space="preserve">C.S.H.B. 1777 prohibits an </w:t>
            </w:r>
            <w:r w:rsidR="009D083B">
              <w:t xml:space="preserve">agent or </w:t>
            </w:r>
            <w:r>
              <w:t>insurer from dissuading or attempting to dissuade a consumer from truthfully respon</w:t>
            </w:r>
            <w:r>
              <w:t xml:space="preserve">ding to </w:t>
            </w:r>
            <w:r w:rsidR="00922E42">
              <w:t xml:space="preserve">the </w:t>
            </w:r>
            <w:r>
              <w:t>insurer's request for confirmation of consumer profile information, filing a complaint, or cooperating with the investigation of a complaint.</w:t>
            </w:r>
            <w:r w:rsidR="009D083B">
              <w:t xml:space="preserve"> </w:t>
            </w:r>
            <w:r w:rsidR="009D083B" w:rsidRPr="002E757A">
              <w:t>The bill repeals a similar prohibition applicable only to an agent.</w:t>
            </w:r>
            <w:r w:rsidR="009D083B">
              <w:t xml:space="preserve"> </w:t>
            </w:r>
          </w:p>
          <w:p w14:paraId="0F7B49BD" w14:textId="77777777" w:rsidR="00E40597" w:rsidRDefault="00E40597" w:rsidP="00EF0152">
            <w:pPr>
              <w:pStyle w:val="Header"/>
              <w:jc w:val="both"/>
            </w:pPr>
          </w:p>
          <w:p w14:paraId="07C89A46" w14:textId="77777777" w:rsidR="0092558D" w:rsidRPr="00BB4004" w:rsidRDefault="00E64147" w:rsidP="00EF0152">
            <w:pPr>
              <w:pStyle w:val="Header"/>
              <w:jc w:val="both"/>
              <w:rPr>
                <w:b/>
              </w:rPr>
            </w:pPr>
            <w:r w:rsidRPr="00BB4004">
              <w:rPr>
                <w:b/>
              </w:rPr>
              <w:t>Safe Harbor</w:t>
            </w:r>
          </w:p>
          <w:p w14:paraId="35D33544" w14:textId="7804487F" w:rsidR="0092558D" w:rsidRDefault="0092558D" w:rsidP="00EF0152">
            <w:pPr>
              <w:pStyle w:val="Header"/>
              <w:jc w:val="both"/>
            </w:pPr>
          </w:p>
          <w:p w14:paraId="02AF3046" w14:textId="26DC806C" w:rsidR="00E40597" w:rsidRDefault="00E64147" w:rsidP="00EF0152">
            <w:pPr>
              <w:pStyle w:val="Header"/>
              <w:jc w:val="both"/>
            </w:pPr>
            <w:r>
              <w:t xml:space="preserve">C.S.H.B. 1777 </w:t>
            </w:r>
            <w:r w:rsidRPr="009D083B">
              <w:t>estab</w:t>
            </w:r>
            <w:r w:rsidRPr="009D083B">
              <w:t>lishes that</w:t>
            </w:r>
            <w:r>
              <w:t xml:space="preserve"> recommendations and sales of annuities made in compliance with comparable standards satisfy statutory requirements</w:t>
            </w:r>
            <w:r w:rsidR="003503D6">
              <w:t xml:space="preserve"> for the suitability of an annuity transaction</w:t>
            </w:r>
            <w:r>
              <w:t xml:space="preserve">. These </w:t>
            </w:r>
            <w:r w:rsidR="003503D6">
              <w:t xml:space="preserve">safe harbor </w:t>
            </w:r>
            <w:r>
              <w:t xml:space="preserve">provisions apply to recommendations and sales of annuities made </w:t>
            </w:r>
            <w:r>
              <w:t>by a financial professional</w:t>
            </w:r>
            <w:r w:rsidR="00E51C97">
              <w:t xml:space="preserve">, </w:t>
            </w:r>
            <w:r w:rsidR="00E51C97" w:rsidRPr="009D083B">
              <w:t>as defined by the bill</w:t>
            </w:r>
            <w:r w:rsidR="00E51C97">
              <w:t>,</w:t>
            </w:r>
            <w:r>
              <w:t xml:space="preserve"> in compliance with business rules, controls, and procedures that satisfy a comparable standard even if such standard would not otherwise apply to the product or recommendation at issue. </w:t>
            </w:r>
          </w:p>
          <w:p w14:paraId="15DB943F" w14:textId="77777777" w:rsidR="00E40597" w:rsidRDefault="00E40597" w:rsidP="00EF0152">
            <w:pPr>
              <w:pStyle w:val="Header"/>
              <w:jc w:val="both"/>
            </w:pPr>
          </w:p>
          <w:p w14:paraId="23D2EBD0" w14:textId="10256000" w:rsidR="00E40597" w:rsidRDefault="00E64147" w:rsidP="00EF0152">
            <w:pPr>
              <w:pStyle w:val="Header"/>
              <w:jc w:val="both"/>
            </w:pPr>
            <w:r>
              <w:t>C.S.H.B. 1777</w:t>
            </w:r>
            <w:r w:rsidR="003503D6">
              <w:t xml:space="preserve"> establishes that </w:t>
            </w:r>
            <w:r w:rsidR="003503D6" w:rsidRPr="002E757A">
              <w:t xml:space="preserve">the </w:t>
            </w:r>
            <w:r w:rsidR="003503D6" w:rsidRPr="00B179F4">
              <w:t>above provisions</w:t>
            </w:r>
            <w:r w:rsidR="00297F78" w:rsidRPr="00B179F4">
              <w:t xml:space="preserve"> </w:t>
            </w:r>
            <w:r w:rsidR="002E757A" w:rsidRPr="00B179F4">
              <w:t>regarding safe</w:t>
            </w:r>
            <w:r w:rsidR="00297F78" w:rsidRPr="00B179F4">
              <w:t xml:space="preserve"> harbor</w:t>
            </w:r>
            <w:r w:rsidR="003503D6">
              <w:t xml:space="preserve"> </w:t>
            </w:r>
            <w:r>
              <w:t>appl</w:t>
            </w:r>
            <w:r w:rsidR="003503D6">
              <w:t>y</w:t>
            </w:r>
            <w:r>
              <w:t xml:space="preserve"> only if the insurer does the following:</w:t>
            </w:r>
          </w:p>
          <w:p w14:paraId="6DAD5A82" w14:textId="53EAEEAE" w:rsidR="00E40597" w:rsidRDefault="00E64147" w:rsidP="00EF0152">
            <w:pPr>
              <w:pStyle w:val="Header"/>
              <w:numPr>
                <w:ilvl w:val="0"/>
                <w:numId w:val="5"/>
              </w:numPr>
              <w:jc w:val="both"/>
            </w:pPr>
            <w:r w:rsidRPr="00297F78">
              <w:t>using</w:t>
            </w:r>
            <w:r>
              <w:t xml:space="preserve"> information collected in </w:t>
            </w:r>
            <w:r w:rsidR="00297F78">
              <w:t>the</w:t>
            </w:r>
            <w:r w:rsidR="00E51C97">
              <w:t xml:space="preserve"> </w:t>
            </w:r>
            <w:r>
              <w:t>normal course of</w:t>
            </w:r>
            <w:r w:rsidR="00297F78">
              <w:t xml:space="preserve"> the insurer's</w:t>
            </w:r>
            <w:r w:rsidR="00E51C97">
              <w:t xml:space="preserve"> </w:t>
            </w:r>
            <w:r>
              <w:t xml:space="preserve">business, monitors the relevant conduct of the financial professional or the entity </w:t>
            </w:r>
            <w:r>
              <w:t>responsible for supervising the financial professional, such as the financial professional's broker-dealer or an investment adviser registered under federal or state securities laws; and</w:t>
            </w:r>
          </w:p>
          <w:p w14:paraId="2E76262A" w14:textId="3A39C15B" w:rsidR="00E40597" w:rsidRDefault="00E64147" w:rsidP="00EF0152">
            <w:pPr>
              <w:pStyle w:val="Header"/>
              <w:numPr>
                <w:ilvl w:val="0"/>
                <w:numId w:val="5"/>
              </w:numPr>
              <w:jc w:val="both"/>
            </w:pPr>
            <w:r>
              <w:t xml:space="preserve">provides to the </w:t>
            </w:r>
            <w:r w:rsidR="00FD44FC">
              <w:t xml:space="preserve">supervising </w:t>
            </w:r>
            <w:r>
              <w:t>entity information and reports that are r</w:t>
            </w:r>
            <w:r>
              <w:t xml:space="preserve">easonably appropriate to assist the entity in maintaining </w:t>
            </w:r>
            <w:r w:rsidR="00E51C97">
              <w:t>its</w:t>
            </w:r>
            <w:r>
              <w:t xml:space="preserve"> supervision system.</w:t>
            </w:r>
          </w:p>
          <w:p w14:paraId="6A5C8ED1" w14:textId="77777777" w:rsidR="00E40597" w:rsidRDefault="00E40597" w:rsidP="00EF0152">
            <w:pPr>
              <w:pStyle w:val="Header"/>
              <w:jc w:val="both"/>
            </w:pPr>
          </w:p>
          <w:p w14:paraId="20CE3650" w14:textId="130F37D1" w:rsidR="00E40597" w:rsidRDefault="00E64147" w:rsidP="00EF0152">
            <w:pPr>
              <w:pStyle w:val="Header"/>
              <w:jc w:val="both"/>
            </w:pPr>
            <w:r>
              <w:t xml:space="preserve">C.S.H.B. 1777 </w:t>
            </w:r>
            <w:r w:rsidR="00E51C97">
              <w:t xml:space="preserve">establishes what constitutes a qualifying </w:t>
            </w:r>
            <w:r>
              <w:t>comparable standard</w:t>
            </w:r>
            <w:r w:rsidR="00E51C97" w:rsidRPr="00297F78">
              <w:t>. These safe harbor provisions</w:t>
            </w:r>
            <w:r w:rsidR="00E51C97" w:rsidRPr="00E51C97">
              <w:t xml:space="preserve"> expressly do not limit the insurer's obligation to comply with </w:t>
            </w:r>
            <w:r w:rsidR="00E51C97" w:rsidRPr="00BB2E6D">
              <w:t xml:space="preserve">the prohibition against issuing an annuity </w:t>
            </w:r>
            <w:r w:rsidR="00BB2E6D" w:rsidRPr="00B179F4">
              <w:t>re</w:t>
            </w:r>
            <w:r w:rsidR="00E51C97" w:rsidRPr="00B179F4">
              <w:t>commended to a consumer unless there is a</w:t>
            </w:r>
            <w:r w:rsidR="00E51C97" w:rsidRPr="00BB2E6D">
              <w:t xml:space="preserve"> reasonable basis to believe the annuity would effectively address the consumer's financial situation, insurance needs, and financial objectives based on their consumer profile information</w:t>
            </w:r>
            <w:r w:rsidR="00E51C97" w:rsidRPr="006F6B3A">
              <w:t>,</w:t>
            </w:r>
            <w:r w:rsidR="00E51C97" w:rsidRPr="00E51C97">
              <w:t xml:space="preserve"> although the insurer m</w:t>
            </w:r>
            <w:r w:rsidR="0006083A">
              <w:t>a</w:t>
            </w:r>
            <w:r w:rsidR="00E51C97" w:rsidRPr="00E51C97">
              <w:t>y base its analysis on information received from either the financial professional or the entity supervisi</w:t>
            </w:r>
            <w:r w:rsidR="00E51C97">
              <w:t>ng the financial professional.</w:t>
            </w:r>
          </w:p>
          <w:p w14:paraId="2206507D" w14:textId="77777777" w:rsidR="00E40597" w:rsidRDefault="00E40597" w:rsidP="00EF0152">
            <w:pPr>
              <w:pStyle w:val="Header"/>
              <w:jc w:val="both"/>
            </w:pPr>
          </w:p>
          <w:p w14:paraId="674A9271" w14:textId="37091624" w:rsidR="00824B89" w:rsidRPr="00BB4004" w:rsidRDefault="00E64147" w:rsidP="00EF0152">
            <w:pPr>
              <w:pStyle w:val="Header"/>
              <w:jc w:val="both"/>
              <w:rPr>
                <w:b/>
              </w:rPr>
            </w:pPr>
            <w:r>
              <w:rPr>
                <w:b/>
              </w:rPr>
              <w:t>Recordkeeping</w:t>
            </w:r>
            <w:r w:rsidR="006E14B8">
              <w:rPr>
                <w:b/>
              </w:rPr>
              <w:t xml:space="preserve"> Requirements</w:t>
            </w:r>
          </w:p>
          <w:p w14:paraId="32E0DA62" w14:textId="77777777" w:rsidR="00824B89" w:rsidRDefault="00824B89" w:rsidP="00EF0152">
            <w:pPr>
              <w:pStyle w:val="Header"/>
              <w:jc w:val="both"/>
            </w:pPr>
          </w:p>
          <w:p w14:paraId="5D01A4F7" w14:textId="7F62316F" w:rsidR="00140AFD" w:rsidRDefault="00E64147" w:rsidP="00EF0152">
            <w:pPr>
              <w:pStyle w:val="Header"/>
              <w:jc w:val="both"/>
            </w:pPr>
            <w:r>
              <w:t>C.S.H.B.</w:t>
            </w:r>
            <w:r w:rsidR="00E40597">
              <w:t xml:space="preserve"> 1777 </w:t>
            </w:r>
            <w:r w:rsidR="00FB1E8F">
              <w:t>extends the applicability of</w:t>
            </w:r>
            <w:r w:rsidR="00604DA2">
              <w:t xml:space="preserve"> existing recordkeeping requirements for </w:t>
            </w:r>
            <w:r w:rsidR="00E40597">
              <w:t>agent</w:t>
            </w:r>
            <w:r w:rsidR="00604DA2">
              <w:t>s</w:t>
            </w:r>
            <w:r w:rsidR="00E40597">
              <w:t>, independent agenc</w:t>
            </w:r>
            <w:r w:rsidR="00604DA2">
              <w:t>ies</w:t>
            </w:r>
            <w:r w:rsidR="00E40597">
              <w:t>, and insurer</w:t>
            </w:r>
            <w:r w:rsidR="00604DA2">
              <w:t>s</w:t>
            </w:r>
            <w:r w:rsidR="00E40597">
              <w:t xml:space="preserve"> </w:t>
            </w:r>
            <w:r w:rsidR="00E40597" w:rsidRPr="00FB1E8F">
              <w:t xml:space="preserve">to </w:t>
            </w:r>
            <w:r w:rsidR="00604DA2" w:rsidRPr="00FB1E8F">
              <w:t>general agents</w:t>
            </w:r>
            <w:r w:rsidR="00604DA2">
              <w:t xml:space="preserve"> and revises those requirements so as to require each </w:t>
            </w:r>
            <w:r w:rsidR="00297F78">
              <w:t xml:space="preserve">applicable </w:t>
            </w:r>
            <w:r w:rsidR="00604DA2">
              <w:t>entity to</w:t>
            </w:r>
            <w:r w:rsidR="00E40597">
              <w:t xml:space="preserve"> be able to make available to </w:t>
            </w:r>
            <w:r w:rsidR="00E40597" w:rsidRPr="006F6B3A">
              <w:t>the commissioner</w:t>
            </w:r>
            <w:r w:rsidR="00E40597">
              <w:t xml:space="preserve"> disclosures made to the consumer, including summaries of oral disclosures. </w:t>
            </w:r>
          </w:p>
          <w:p w14:paraId="19E61DFB" w14:textId="32DF4B44" w:rsidR="00140AFD" w:rsidRDefault="00140AFD" w:rsidP="00EF0152">
            <w:pPr>
              <w:pStyle w:val="Header"/>
              <w:jc w:val="both"/>
            </w:pPr>
          </w:p>
          <w:p w14:paraId="3B57486B" w14:textId="0D70E9D3" w:rsidR="00140AFD" w:rsidRPr="00BB4004" w:rsidRDefault="00E64147" w:rsidP="00EF0152">
            <w:pPr>
              <w:pStyle w:val="Header"/>
              <w:jc w:val="both"/>
              <w:rPr>
                <w:b/>
              </w:rPr>
            </w:pPr>
            <w:r>
              <w:rPr>
                <w:b/>
              </w:rPr>
              <w:t>Agent Training Requirements</w:t>
            </w:r>
          </w:p>
          <w:p w14:paraId="1F8778D4" w14:textId="77777777" w:rsidR="00140AFD" w:rsidRDefault="00140AFD" w:rsidP="00EF0152">
            <w:pPr>
              <w:pStyle w:val="Header"/>
              <w:jc w:val="both"/>
            </w:pPr>
          </w:p>
          <w:p w14:paraId="500821A8" w14:textId="48580910" w:rsidR="003636C3" w:rsidRDefault="00E64147" w:rsidP="00EF0152">
            <w:pPr>
              <w:pStyle w:val="Header"/>
              <w:jc w:val="both"/>
            </w:pPr>
            <w:r>
              <w:t>C.S.H.B. 1777</w:t>
            </w:r>
            <w:r w:rsidR="00E40597">
              <w:t xml:space="preserve"> </w:t>
            </w:r>
            <w:r>
              <w:t>requires that the</w:t>
            </w:r>
            <w:r w:rsidR="00E40597">
              <w:t xml:space="preserve"> one-time training course for agent</w:t>
            </w:r>
            <w:r>
              <w:t>s</w:t>
            </w:r>
            <w:r w:rsidR="00E40597">
              <w:t xml:space="preserve"> who engage in the sale of annuity products </w:t>
            </w:r>
            <w:r w:rsidR="00E40597" w:rsidRPr="003636C3">
              <w:t>be four</w:t>
            </w:r>
            <w:r w:rsidR="00C75B6A">
              <w:t xml:space="preserve"> </w:t>
            </w:r>
            <w:r w:rsidR="00E40597" w:rsidRPr="003636C3">
              <w:t>credit</w:t>
            </w:r>
            <w:r w:rsidRPr="003636C3">
              <w:t>s</w:t>
            </w:r>
            <w:r w:rsidR="00E40597">
              <w:t>.</w:t>
            </w:r>
            <w:r w:rsidR="00F95BBB">
              <w:t xml:space="preserve"> </w:t>
            </w:r>
            <w:r>
              <w:t xml:space="preserve">The bill </w:t>
            </w:r>
            <w:r w:rsidRPr="008F5EB7">
              <w:t>revises the required content</w:t>
            </w:r>
            <w:r w:rsidRPr="00203641">
              <w:t xml:space="preserve"> of the course</w:t>
            </w:r>
            <w:r>
              <w:t xml:space="preserve"> and establishes that a course that is substantially similar to </w:t>
            </w:r>
            <w:r w:rsidRPr="00203641">
              <w:t>such a course</w:t>
            </w:r>
            <w:r>
              <w:t xml:space="preserve"> satisfies the training requirement. </w:t>
            </w:r>
            <w:r>
              <w:br/>
            </w:r>
          </w:p>
          <w:p w14:paraId="450ECE68" w14:textId="0632E2F5" w:rsidR="00E40597" w:rsidRDefault="00E64147" w:rsidP="00EF0152">
            <w:pPr>
              <w:pStyle w:val="Header"/>
              <w:jc w:val="both"/>
            </w:pPr>
            <w:r>
              <w:t>C.S.H.B. 1777</w:t>
            </w:r>
            <w:r w:rsidR="0074018D">
              <w:t xml:space="preserve"> requires </w:t>
            </w:r>
            <w:r w:rsidR="00C508B1">
              <w:t>the Texas Department of Insurance (</w:t>
            </w:r>
            <w:r w:rsidR="00F95BBB">
              <w:t>TDI</w:t>
            </w:r>
            <w:r w:rsidR="00C508B1">
              <w:t>)</w:t>
            </w:r>
            <w:r w:rsidR="00F95BBB">
              <w:t xml:space="preserve"> </w:t>
            </w:r>
            <w:r w:rsidR="0074018D">
              <w:t>to</w:t>
            </w:r>
            <w:r w:rsidR="00F95BBB">
              <w:t xml:space="preserve"> approve a </w:t>
            </w:r>
            <w:r w:rsidR="0074018D">
              <w:t>c</w:t>
            </w:r>
            <w:r w:rsidR="0074018D" w:rsidRPr="003636C3">
              <w:t>ompliant</w:t>
            </w:r>
            <w:r w:rsidR="0074018D">
              <w:t xml:space="preserve"> training </w:t>
            </w:r>
            <w:r w:rsidR="00F95BBB">
              <w:t>course not later than December 1, 2021</w:t>
            </w:r>
            <w:r>
              <w:t>. The b</w:t>
            </w:r>
            <w:r>
              <w:t xml:space="preserve">ill's training course changes apply only </w:t>
            </w:r>
            <w:r w:rsidR="00791FE4">
              <w:t xml:space="preserve">with respect </w:t>
            </w:r>
            <w:r>
              <w:t>to the sale of an annuity on or after January 1, 2022</w:t>
            </w:r>
            <w:r w:rsidR="00791FE4">
              <w:t>, and the bill</w:t>
            </w:r>
            <w:r w:rsidR="0074018D" w:rsidRPr="003636C3">
              <w:t xml:space="preserve"> </w:t>
            </w:r>
            <w:r w:rsidRPr="003636C3">
              <w:t xml:space="preserve">establishes that an agent who has completed a training course before </w:t>
            </w:r>
            <w:r w:rsidR="00791FE4">
              <w:t>that date</w:t>
            </w:r>
            <w:r w:rsidRPr="003636C3">
              <w:t xml:space="preserve"> may comply with the bill's </w:t>
            </w:r>
            <w:r w:rsidR="008B5844" w:rsidRPr="003636C3">
              <w:t xml:space="preserve">revised training requirements </w:t>
            </w:r>
            <w:r w:rsidRPr="003636C3">
              <w:t>by completing either a new four-credit training course approved by TDI or an additional one-time one-credit training course approved by TDI and provided by a continuing education provider on appropriate sales practices, replacement, and disclosure requir</w:t>
            </w:r>
            <w:r w:rsidRPr="003636C3">
              <w:t>ements.</w:t>
            </w:r>
          </w:p>
          <w:p w14:paraId="2E98682C" w14:textId="656014A2" w:rsidR="008B5844" w:rsidRDefault="008B5844" w:rsidP="00EF0152">
            <w:pPr>
              <w:pStyle w:val="Header"/>
              <w:jc w:val="both"/>
            </w:pPr>
          </w:p>
          <w:p w14:paraId="32046F7B" w14:textId="035B11C3" w:rsidR="008B5844" w:rsidRPr="00BB4004" w:rsidRDefault="00E64147" w:rsidP="00EF0152">
            <w:pPr>
              <w:pStyle w:val="Header"/>
              <w:jc w:val="both"/>
              <w:rPr>
                <w:b/>
              </w:rPr>
            </w:pPr>
            <w:r w:rsidRPr="00791FE4">
              <w:rPr>
                <w:b/>
              </w:rPr>
              <w:t>Mitigation</w:t>
            </w:r>
          </w:p>
          <w:p w14:paraId="6411379B" w14:textId="77777777" w:rsidR="00E40597" w:rsidRDefault="00E40597" w:rsidP="00EF0152">
            <w:pPr>
              <w:pStyle w:val="Header"/>
              <w:tabs>
                <w:tab w:val="clear" w:pos="4320"/>
                <w:tab w:val="clear" w:pos="8640"/>
              </w:tabs>
              <w:jc w:val="both"/>
            </w:pPr>
          </w:p>
          <w:p w14:paraId="038F2E9F" w14:textId="6D9F5CEA" w:rsidR="003F054F" w:rsidRDefault="00E64147" w:rsidP="00EF0152">
            <w:pPr>
              <w:pStyle w:val="Header"/>
              <w:tabs>
                <w:tab w:val="clear" w:pos="4320"/>
                <w:tab w:val="clear" w:pos="8640"/>
              </w:tabs>
              <w:jc w:val="both"/>
            </w:pPr>
            <w:r>
              <w:t>C.S.H.B.</w:t>
            </w:r>
            <w:r w:rsidR="00E40597">
              <w:t xml:space="preserve"> 1777 </w:t>
            </w:r>
            <w:r w:rsidR="008B5844">
              <w:t>clarifies the commissioner's authority to issue orders to mitigate a violation of provisions governing the suitability of annuity transactions.</w:t>
            </w:r>
            <w:r w:rsidR="00E40597">
              <w:t xml:space="preserve"> </w:t>
            </w:r>
          </w:p>
          <w:p w14:paraId="0B982601" w14:textId="1A2E1E11" w:rsidR="00002B56" w:rsidRPr="00873B51" w:rsidRDefault="00E64147" w:rsidP="00EF0152">
            <w:pPr>
              <w:pStyle w:val="Header"/>
              <w:tabs>
                <w:tab w:val="clear" w:pos="4320"/>
                <w:tab w:val="clear" w:pos="8640"/>
              </w:tabs>
              <w:jc w:val="both"/>
            </w:pPr>
            <w:r w:rsidRPr="00BB4004">
              <w:t xml:space="preserve"> </w:t>
            </w:r>
          </w:p>
          <w:p w14:paraId="25D23B7E" w14:textId="4C7890AB" w:rsidR="004327DA" w:rsidRPr="00BB4004" w:rsidRDefault="00E64147" w:rsidP="00EF0152">
            <w:pPr>
              <w:pStyle w:val="Header"/>
              <w:tabs>
                <w:tab w:val="clear" w:pos="4320"/>
                <w:tab w:val="clear" w:pos="8640"/>
              </w:tabs>
              <w:jc w:val="both"/>
              <w:rPr>
                <w:b/>
              </w:rPr>
            </w:pPr>
            <w:r w:rsidRPr="00BB4004">
              <w:rPr>
                <w:b/>
              </w:rPr>
              <w:t>Repealers</w:t>
            </w:r>
          </w:p>
          <w:p w14:paraId="06FE536B" w14:textId="77777777" w:rsidR="004327DA" w:rsidRDefault="004327DA" w:rsidP="00EF0152">
            <w:pPr>
              <w:pStyle w:val="Header"/>
              <w:tabs>
                <w:tab w:val="clear" w:pos="4320"/>
                <w:tab w:val="clear" w:pos="8640"/>
              </w:tabs>
              <w:jc w:val="both"/>
            </w:pPr>
          </w:p>
          <w:p w14:paraId="363639CA" w14:textId="6547F7C6" w:rsidR="00E40597" w:rsidRDefault="00E64147" w:rsidP="00EF0152">
            <w:pPr>
              <w:pStyle w:val="Header"/>
              <w:tabs>
                <w:tab w:val="clear" w:pos="4320"/>
                <w:tab w:val="clear" w:pos="8640"/>
              </w:tabs>
              <w:jc w:val="both"/>
            </w:pPr>
            <w:r>
              <w:t>C.S.H.B. 1777 repeals</w:t>
            </w:r>
            <w:r>
              <w:t xml:space="preserve"> the following provisions of the Insurance Code:</w:t>
            </w:r>
          </w:p>
          <w:p w14:paraId="5953CC81" w14:textId="77777777" w:rsidR="00E40597" w:rsidRDefault="00E64147" w:rsidP="00EF0152">
            <w:pPr>
              <w:pStyle w:val="Header"/>
              <w:numPr>
                <w:ilvl w:val="0"/>
                <w:numId w:val="8"/>
              </w:numPr>
              <w:jc w:val="both"/>
            </w:pPr>
            <w:r>
              <w:t>Section 1115.002(6);</w:t>
            </w:r>
          </w:p>
          <w:p w14:paraId="7ED94DB2" w14:textId="77777777" w:rsidR="00E40597" w:rsidRDefault="00E64147" w:rsidP="00EF0152">
            <w:pPr>
              <w:pStyle w:val="Header"/>
              <w:numPr>
                <w:ilvl w:val="0"/>
                <w:numId w:val="8"/>
              </w:numPr>
              <w:jc w:val="both"/>
            </w:pPr>
            <w:r>
              <w:t>Sections 1115.051(c), (d), (e), and (f); and</w:t>
            </w:r>
          </w:p>
          <w:p w14:paraId="7186A7E3" w14:textId="77777777" w:rsidR="009C36CD" w:rsidRPr="009C36CD" w:rsidRDefault="00E64147" w:rsidP="00EF0152">
            <w:pPr>
              <w:pStyle w:val="Header"/>
              <w:numPr>
                <w:ilvl w:val="0"/>
                <w:numId w:val="8"/>
              </w:numPr>
              <w:tabs>
                <w:tab w:val="clear" w:pos="4320"/>
                <w:tab w:val="clear" w:pos="8640"/>
              </w:tabs>
              <w:jc w:val="both"/>
            </w:pPr>
            <w:r>
              <w:t>Section 1115.052(e).</w:t>
            </w:r>
          </w:p>
          <w:p w14:paraId="55E3A3FA" w14:textId="77777777" w:rsidR="008423E4" w:rsidRPr="00835628" w:rsidRDefault="008423E4" w:rsidP="00EF0152">
            <w:pPr>
              <w:rPr>
                <w:b/>
              </w:rPr>
            </w:pPr>
          </w:p>
        </w:tc>
      </w:tr>
      <w:tr w:rsidR="00B54409" w14:paraId="5D624AC1" w14:textId="77777777" w:rsidTr="00C01DF1">
        <w:tc>
          <w:tcPr>
            <w:tcW w:w="9576" w:type="dxa"/>
          </w:tcPr>
          <w:p w14:paraId="12FA1211" w14:textId="77777777" w:rsidR="008423E4" w:rsidRPr="00A8133F" w:rsidRDefault="00E64147" w:rsidP="00EF0152">
            <w:pPr>
              <w:rPr>
                <w:b/>
              </w:rPr>
            </w:pPr>
            <w:r w:rsidRPr="009C1E9A">
              <w:rPr>
                <w:b/>
                <w:u w:val="single"/>
              </w:rPr>
              <w:t>EFFECTIVE DATE</w:t>
            </w:r>
            <w:r>
              <w:rPr>
                <w:b/>
              </w:rPr>
              <w:t xml:space="preserve"> </w:t>
            </w:r>
          </w:p>
          <w:p w14:paraId="1E93CC34" w14:textId="77777777" w:rsidR="008423E4" w:rsidRDefault="008423E4" w:rsidP="00EF0152"/>
          <w:p w14:paraId="270D98F2" w14:textId="77777777" w:rsidR="008423E4" w:rsidRPr="003624F2" w:rsidRDefault="00E64147" w:rsidP="00EF0152">
            <w:pPr>
              <w:pStyle w:val="Header"/>
              <w:tabs>
                <w:tab w:val="clear" w:pos="4320"/>
                <w:tab w:val="clear" w:pos="8640"/>
              </w:tabs>
              <w:jc w:val="both"/>
            </w:pPr>
            <w:r>
              <w:t>September 1, 2021.</w:t>
            </w:r>
          </w:p>
          <w:p w14:paraId="4FB13C47" w14:textId="77777777" w:rsidR="008423E4" w:rsidRPr="00233FDB" w:rsidRDefault="008423E4" w:rsidP="00EF0152">
            <w:pPr>
              <w:rPr>
                <w:b/>
              </w:rPr>
            </w:pPr>
          </w:p>
        </w:tc>
      </w:tr>
      <w:tr w:rsidR="00B54409" w14:paraId="6C9DEECE" w14:textId="77777777" w:rsidTr="00C01DF1">
        <w:tc>
          <w:tcPr>
            <w:tcW w:w="9576" w:type="dxa"/>
          </w:tcPr>
          <w:p w14:paraId="1EDABB96" w14:textId="77777777" w:rsidR="00EE31BB" w:rsidRDefault="00E64147" w:rsidP="00EF0152">
            <w:pPr>
              <w:jc w:val="both"/>
              <w:rPr>
                <w:b/>
                <w:u w:val="single"/>
              </w:rPr>
            </w:pPr>
            <w:r>
              <w:rPr>
                <w:b/>
                <w:u w:val="single"/>
              </w:rPr>
              <w:t>COMPARISON OF ORIGINAL AND SUBSTITUTE</w:t>
            </w:r>
          </w:p>
          <w:p w14:paraId="2067CB1E" w14:textId="77777777" w:rsidR="009B3B29" w:rsidRDefault="009B3B29" w:rsidP="00EF0152">
            <w:pPr>
              <w:jc w:val="both"/>
            </w:pPr>
          </w:p>
          <w:p w14:paraId="08319E60" w14:textId="6D2126BE" w:rsidR="009B3B29" w:rsidRDefault="00E64147" w:rsidP="00EF0152">
            <w:pPr>
              <w:jc w:val="both"/>
            </w:pPr>
            <w:r>
              <w:t xml:space="preserve">While C.S.H.B. 1777 may differ from the </w:t>
            </w:r>
            <w:r>
              <w:t>original in minor or nonsubstantive ways, the following summarizes the substantial differences between the introduced and committee substitute versions of the bill.</w:t>
            </w:r>
          </w:p>
          <w:p w14:paraId="2BD82B21" w14:textId="203D58EF" w:rsidR="009B3B29" w:rsidRDefault="009B3B29" w:rsidP="00EF0152">
            <w:pPr>
              <w:jc w:val="both"/>
            </w:pPr>
          </w:p>
          <w:p w14:paraId="2B73CBE8" w14:textId="3345C25F" w:rsidR="001B3875" w:rsidRDefault="00E64147" w:rsidP="00EF0152">
            <w:pPr>
              <w:jc w:val="both"/>
            </w:pPr>
            <w:r w:rsidRPr="008F5EB7">
              <w:t xml:space="preserve">The substitute includes a provision decreasing the </w:t>
            </w:r>
            <w:r w:rsidR="00FB00D5" w:rsidRPr="008F5EB7">
              <w:t>minimum</w:t>
            </w:r>
            <w:r w:rsidR="00FB65B6" w:rsidRPr="008F5EB7">
              <w:t xml:space="preserve"> permissible</w:t>
            </w:r>
            <w:r w:rsidR="00FB00D5" w:rsidRPr="008F5EB7">
              <w:t xml:space="preserve"> interest </w:t>
            </w:r>
            <w:r w:rsidRPr="008F5EB7">
              <w:t>rate</w:t>
            </w:r>
            <w:r w:rsidR="00FB00D5" w:rsidRPr="008F5EB7">
              <w:t xml:space="preserve"> in determining nonforfeiture amounts from </w:t>
            </w:r>
            <w:r w:rsidRPr="008F5EB7">
              <w:t>one</w:t>
            </w:r>
            <w:r w:rsidR="00FB00D5" w:rsidRPr="008F5EB7">
              <w:t xml:space="preserve"> percent to 0.15 percent</w:t>
            </w:r>
            <w:r w:rsidR="00FB65B6" w:rsidRPr="008F5EB7">
              <w:t xml:space="preserve"> for contracts delivered, issued for delivery, or renewed on o</w:t>
            </w:r>
            <w:r w:rsidR="00C508B1">
              <w:t>r</w:t>
            </w:r>
            <w:r w:rsidR="00FB65B6" w:rsidRPr="008F5EB7">
              <w:t xml:space="preserve"> after January 1, 2022</w:t>
            </w:r>
            <w:r w:rsidR="00FB00D5" w:rsidRPr="0056436F">
              <w:t>.</w:t>
            </w:r>
            <w:r w:rsidR="00FB00D5">
              <w:t xml:space="preserve"> </w:t>
            </w:r>
          </w:p>
          <w:p w14:paraId="614FF9FE" w14:textId="77777777" w:rsidR="001B3875" w:rsidRDefault="001B3875" w:rsidP="00EF0152">
            <w:pPr>
              <w:jc w:val="both"/>
            </w:pPr>
          </w:p>
          <w:p w14:paraId="181EA604" w14:textId="5DA62CDE" w:rsidR="001B3875" w:rsidRDefault="00E64147" w:rsidP="00EF0152">
            <w:pPr>
              <w:jc w:val="both"/>
            </w:pPr>
            <w:r>
              <w:t xml:space="preserve">The substitute </w:t>
            </w:r>
            <w:r w:rsidR="0056436F">
              <w:t>makes certain changes to the revised</w:t>
            </w:r>
            <w:r w:rsidRPr="0056436F">
              <w:t xml:space="preserve"> provisions </w:t>
            </w:r>
            <w:r w:rsidRPr="001B3875">
              <w:t>governing annuity transactions</w:t>
            </w:r>
            <w:r w:rsidR="0056436F">
              <w:t>, including changes that</w:t>
            </w:r>
            <w:r w:rsidRPr="001B3875">
              <w:t xml:space="preserve"> do the following</w:t>
            </w:r>
            <w:r>
              <w:t xml:space="preserve">: </w:t>
            </w:r>
          </w:p>
          <w:p w14:paraId="5AE35CE5" w14:textId="74607B48" w:rsidR="008C6BF6" w:rsidRDefault="00E64147" w:rsidP="00EF0152">
            <w:pPr>
              <w:pStyle w:val="ListParagraph"/>
              <w:numPr>
                <w:ilvl w:val="0"/>
                <w:numId w:val="18"/>
              </w:numPr>
              <w:contextualSpacing w:val="0"/>
              <w:jc w:val="both"/>
            </w:pPr>
            <w:r>
              <w:t xml:space="preserve">prohibit the </w:t>
            </w:r>
            <w:r w:rsidR="00FB00D5">
              <w:t xml:space="preserve">provisions </w:t>
            </w:r>
            <w:r>
              <w:t>from being construed to subject an agent or insurer to</w:t>
            </w:r>
            <w:r w:rsidR="00FB00D5">
              <w:t xml:space="preserve"> civil liability </w:t>
            </w:r>
            <w:r>
              <w:t>for certain violations;</w:t>
            </w:r>
            <w:r w:rsidR="00FB00D5">
              <w:t xml:space="preserve"> </w:t>
            </w:r>
          </w:p>
          <w:p w14:paraId="51616BA1" w14:textId="3228B2E1" w:rsidR="0056436F" w:rsidRDefault="00E64147" w:rsidP="00EF0152">
            <w:pPr>
              <w:pStyle w:val="ListParagraph"/>
              <w:numPr>
                <w:ilvl w:val="0"/>
                <w:numId w:val="18"/>
              </w:numPr>
              <w:contextualSpacing w:val="0"/>
              <w:jc w:val="both"/>
            </w:pPr>
            <w:r>
              <w:t>specify</w:t>
            </w:r>
            <w:r w:rsidR="009F0583">
              <w:t xml:space="preserve"> </w:t>
            </w:r>
            <w:r>
              <w:t>that an agent must take steps to discover a material conflict of interest</w:t>
            </w:r>
            <w:r w:rsidR="008E571F">
              <w:t xml:space="preserve"> related to an ownership interest</w:t>
            </w:r>
            <w:r w:rsidR="009F0583">
              <w:t>;</w:t>
            </w:r>
          </w:p>
          <w:p w14:paraId="08BC70CE" w14:textId="598A1966" w:rsidR="00266207" w:rsidRDefault="00E64147" w:rsidP="00EF0152">
            <w:pPr>
              <w:pStyle w:val="ListParagraph"/>
              <w:numPr>
                <w:ilvl w:val="0"/>
                <w:numId w:val="18"/>
              </w:numPr>
              <w:contextualSpacing w:val="0"/>
              <w:jc w:val="both"/>
            </w:pPr>
            <w:r>
              <w:t>specify that the sales contests and sales quotas that an insurer is required to identify and eliminate under the supervision system are those that are based on the sale of specific annuities within a limited period of tim</w:t>
            </w:r>
            <w:r>
              <w:t>e;</w:t>
            </w:r>
            <w:r w:rsidR="002A157A">
              <w:t xml:space="preserve"> </w:t>
            </w:r>
            <w:r w:rsidR="002631FA">
              <w:t>and</w:t>
            </w:r>
          </w:p>
          <w:p w14:paraId="3F96CB2A" w14:textId="77777777" w:rsidR="002631FA" w:rsidRDefault="00E64147" w:rsidP="00EF0152">
            <w:pPr>
              <w:pStyle w:val="ListParagraph"/>
              <w:numPr>
                <w:ilvl w:val="0"/>
                <w:numId w:val="19"/>
              </w:numPr>
              <w:contextualSpacing w:val="0"/>
              <w:jc w:val="both"/>
            </w:pPr>
            <w:r>
              <w:t>replace the requirement for the training course to include information on how fixed, variable, and indexed annuity contract provisions affect consumers with a requirement for that course to include information on how product-specific annuity feature</w:t>
            </w:r>
            <w:r>
              <w:t>s affect consumers.</w:t>
            </w:r>
          </w:p>
          <w:p w14:paraId="7C473CD6" w14:textId="77777777" w:rsidR="002631FA" w:rsidRDefault="002631FA" w:rsidP="00EF0152">
            <w:pPr>
              <w:jc w:val="both"/>
            </w:pPr>
          </w:p>
          <w:p w14:paraId="485B2B6E" w14:textId="21FD4289" w:rsidR="009B3B29" w:rsidRPr="00873B51" w:rsidRDefault="00E64147" w:rsidP="00EF0152">
            <w:pPr>
              <w:jc w:val="both"/>
            </w:pPr>
            <w:r>
              <w:t xml:space="preserve">The substitute does not include a provision authorizing the commissioner of insurance by rule to adopt disclosure requirements for an agent in addition to those established by the bill. </w:t>
            </w:r>
          </w:p>
        </w:tc>
      </w:tr>
      <w:tr w:rsidR="00B54409" w14:paraId="6B8703BA" w14:textId="77777777" w:rsidTr="00C01DF1">
        <w:tc>
          <w:tcPr>
            <w:tcW w:w="9576" w:type="dxa"/>
          </w:tcPr>
          <w:p w14:paraId="01DF387F" w14:textId="77777777" w:rsidR="00EE31BB" w:rsidRPr="009C1E9A" w:rsidRDefault="00EE31BB" w:rsidP="00EF0152">
            <w:pPr>
              <w:rPr>
                <w:b/>
                <w:u w:val="single"/>
              </w:rPr>
            </w:pPr>
          </w:p>
        </w:tc>
      </w:tr>
      <w:tr w:rsidR="00B54409" w14:paraId="5D314266" w14:textId="77777777" w:rsidTr="00C01DF1">
        <w:tc>
          <w:tcPr>
            <w:tcW w:w="9576" w:type="dxa"/>
          </w:tcPr>
          <w:p w14:paraId="35A6DB21" w14:textId="77777777" w:rsidR="00EE31BB" w:rsidRPr="00EE31BB" w:rsidRDefault="00EE31BB" w:rsidP="00EF0152">
            <w:pPr>
              <w:jc w:val="both"/>
            </w:pPr>
          </w:p>
        </w:tc>
      </w:tr>
    </w:tbl>
    <w:p w14:paraId="45CD32D9" w14:textId="77777777" w:rsidR="008423E4" w:rsidRPr="00BE0E75" w:rsidRDefault="008423E4" w:rsidP="00EF0152">
      <w:pPr>
        <w:jc w:val="both"/>
        <w:rPr>
          <w:rFonts w:ascii="Arial" w:hAnsi="Arial"/>
          <w:sz w:val="16"/>
          <w:szCs w:val="16"/>
        </w:rPr>
      </w:pPr>
    </w:p>
    <w:p w14:paraId="6C2488F8" w14:textId="77777777" w:rsidR="004108C3" w:rsidRPr="008423E4" w:rsidRDefault="004108C3" w:rsidP="00EF015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216E4" w14:textId="77777777" w:rsidR="00000000" w:rsidRDefault="00E64147">
      <w:r>
        <w:separator/>
      </w:r>
    </w:p>
  </w:endnote>
  <w:endnote w:type="continuationSeparator" w:id="0">
    <w:p w14:paraId="7016DCCA" w14:textId="77777777" w:rsidR="00000000" w:rsidRDefault="00E6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8DA82" w14:textId="77777777" w:rsidR="0032479D" w:rsidRDefault="00324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54409" w14:paraId="37E12A54" w14:textId="77777777" w:rsidTr="009C1E9A">
      <w:trPr>
        <w:cantSplit/>
      </w:trPr>
      <w:tc>
        <w:tcPr>
          <w:tcW w:w="0" w:type="pct"/>
        </w:tcPr>
        <w:p w14:paraId="361C408C" w14:textId="77777777" w:rsidR="002631FA" w:rsidRDefault="002631FA" w:rsidP="009C1E9A">
          <w:pPr>
            <w:pStyle w:val="Footer"/>
            <w:tabs>
              <w:tab w:val="clear" w:pos="8640"/>
              <w:tab w:val="right" w:pos="9360"/>
            </w:tabs>
          </w:pPr>
        </w:p>
      </w:tc>
      <w:tc>
        <w:tcPr>
          <w:tcW w:w="2395" w:type="pct"/>
        </w:tcPr>
        <w:p w14:paraId="74E51E5C" w14:textId="77777777" w:rsidR="002631FA" w:rsidRDefault="002631FA" w:rsidP="009C1E9A">
          <w:pPr>
            <w:pStyle w:val="Footer"/>
            <w:tabs>
              <w:tab w:val="clear" w:pos="8640"/>
              <w:tab w:val="right" w:pos="9360"/>
            </w:tabs>
          </w:pPr>
        </w:p>
        <w:p w14:paraId="14CAB805" w14:textId="77777777" w:rsidR="002631FA" w:rsidRDefault="002631FA" w:rsidP="009C1E9A">
          <w:pPr>
            <w:pStyle w:val="Footer"/>
            <w:tabs>
              <w:tab w:val="clear" w:pos="8640"/>
              <w:tab w:val="right" w:pos="9360"/>
            </w:tabs>
          </w:pPr>
        </w:p>
        <w:p w14:paraId="40025063" w14:textId="77777777" w:rsidR="002631FA" w:rsidRDefault="002631FA" w:rsidP="009C1E9A">
          <w:pPr>
            <w:pStyle w:val="Footer"/>
            <w:tabs>
              <w:tab w:val="clear" w:pos="8640"/>
              <w:tab w:val="right" w:pos="9360"/>
            </w:tabs>
          </w:pPr>
        </w:p>
      </w:tc>
      <w:tc>
        <w:tcPr>
          <w:tcW w:w="2453" w:type="pct"/>
        </w:tcPr>
        <w:p w14:paraId="33D2C520" w14:textId="77777777" w:rsidR="002631FA" w:rsidRDefault="002631FA" w:rsidP="009C1E9A">
          <w:pPr>
            <w:pStyle w:val="Footer"/>
            <w:tabs>
              <w:tab w:val="clear" w:pos="8640"/>
              <w:tab w:val="right" w:pos="9360"/>
            </w:tabs>
            <w:jc w:val="right"/>
          </w:pPr>
        </w:p>
      </w:tc>
    </w:tr>
    <w:tr w:rsidR="00B54409" w14:paraId="5CB35D12" w14:textId="77777777" w:rsidTr="009C1E9A">
      <w:trPr>
        <w:cantSplit/>
      </w:trPr>
      <w:tc>
        <w:tcPr>
          <w:tcW w:w="0" w:type="pct"/>
        </w:tcPr>
        <w:p w14:paraId="542199DA" w14:textId="77777777" w:rsidR="002631FA" w:rsidRDefault="002631FA" w:rsidP="009C1E9A">
          <w:pPr>
            <w:pStyle w:val="Footer"/>
            <w:tabs>
              <w:tab w:val="clear" w:pos="8640"/>
              <w:tab w:val="right" w:pos="9360"/>
            </w:tabs>
          </w:pPr>
        </w:p>
      </w:tc>
      <w:tc>
        <w:tcPr>
          <w:tcW w:w="2395" w:type="pct"/>
        </w:tcPr>
        <w:p w14:paraId="28182906" w14:textId="77777777" w:rsidR="002631FA" w:rsidRPr="009C1E9A" w:rsidRDefault="00E64147" w:rsidP="009C1E9A">
          <w:pPr>
            <w:pStyle w:val="Footer"/>
            <w:tabs>
              <w:tab w:val="clear" w:pos="8640"/>
              <w:tab w:val="right" w:pos="9360"/>
            </w:tabs>
            <w:rPr>
              <w:rFonts w:ascii="Shruti" w:hAnsi="Shruti"/>
              <w:sz w:val="22"/>
            </w:rPr>
          </w:pPr>
          <w:r>
            <w:rPr>
              <w:rFonts w:ascii="Shruti" w:hAnsi="Shruti"/>
              <w:sz w:val="22"/>
            </w:rPr>
            <w:t>87R 17936</w:t>
          </w:r>
        </w:p>
      </w:tc>
      <w:tc>
        <w:tcPr>
          <w:tcW w:w="2453" w:type="pct"/>
        </w:tcPr>
        <w:p w14:paraId="41EA8314" w14:textId="43F0443C" w:rsidR="002631FA" w:rsidRDefault="00E64147" w:rsidP="009C1E9A">
          <w:pPr>
            <w:pStyle w:val="Footer"/>
            <w:tabs>
              <w:tab w:val="clear" w:pos="8640"/>
              <w:tab w:val="right" w:pos="9360"/>
            </w:tabs>
            <w:jc w:val="right"/>
          </w:pPr>
          <w:r>
            <w:fldChar w:fldCharType="begin"/>
          </w:r>
          <w:r>
            <w:instrText xml:space="preserve"> DOCPROPERTY  OTID  \* MERGEFORMAT </w:instrText>
          </w:r>
          <w:r>
            <w:fldChar w:fldCharType="separate"/>
          </w:r>
          <w:r w:rsidR="0019184E">
            <w:t>21.92.583</w:t>
          </w:r>
          <w:r>
            <w:fldChar w:fldCharType="end"/>
          </w:r>
        </w:p>
      </w:tc>
    </w:tr>
    <w:tr w:rsidR="00B54409" w14:paraId="2DB22FC4" w14:textId="77777777" w:rsidTr="009C1E9A">
      <w:trPr>
        <w:cantSplit/>
      </w:trPr>
      <w:tc>
        <w:tcPr>
          <w:tcW w:w="0" w:type="pct"/>
        </w:tcPr>
        <w:p w14:paraId="68066E54" w14:textId="77777777" w:rsidR="002631FA" w:rsidRDefault="002631FA" w:rsidP="009C1E9A">
          <w:pPr>
            <w:pStyle w:val="Footer"/>
            <w:tabs>
              <w:tab w:val="clear" w:pos="4320"/>
              <w:tab w:val="clear" w:pos="8640"/>
              <w:tab w:val="left" w:pos="2865"/>
            </w:tabs>
          </w:pPr>
        </w:p>
      </w:tc>
      <w:tc>
        <w:tcPr>
          <w:tcW w:w="2395" w:type="pct"/>
        </w:tcPr>
        <w:p w14:paraId="59C370D8" w14:textId="77777777" w:rsidR="002631FA" w:rsidRPr="009C1E9A" w:rsidRDefault="00E64147" w:rsidP="009C1E9A">
          <w:pPr>
            <w:pStyle w:val="Footer"/>
            <w:tabs>
              <w:tab w:val="clear" w:pos="4320"/>
              <w:tab w:val="clear" w:pos="8640"/>
              <w:tab w:val="left" w:pos="2865"/>
            </w:tabs>
            <w:rPr>
              <w:rFonts w:ascii="Shruti" w:hAnsi="Shruti"/>
              <w:sz w:val="22"/>
            </w:rPr>
          </w:pPr>
          <w:r>
            <w:rPr>
              <w:rFonts w:ascii="Shruti" w:hAnsi="Shruti"/>
              <w:sz w:val="22"/>
            </w:rPr>
            <w:t>Substitute Document Number: 87R 17123</w:t>
          </w:r>
        </w:p>
      </w:tc>
      <w:tc>
        <w:tcPr>
          <w:tcW w:w="2453" w:type="pct"/>
        </w:tcPr>
        <w:p w14:paraId="39CCF0A0" w14:textId="77777777" w:rsidR="002631FA" w:rsidRDefault="002631FA" w:rsidP="006D504F">
          <w:pPr>
            <w:pStyle w:val="Footer"/>
            <w:rPr>
              <w:rStyle w:val="PageNumber"/>
            </w:rPr>
          </w:pPr>
        </w:p>
        <w:p w14:paraId="06380205" w14:textId="77777777" w:rsidR="002631FA" w:rsidRDefault="002631FA" w:rsidP="009C1E9A">
          <w:pPr>
            <w:pStyle w:val="Footer"/>
            <w:tabs>
              <w:tab w:val="clear" w:pos="8640"/>
              <w:tab w:val="right" w:pos="9360"/>
            </w:tabs>
            <w:jc w:val="right"/>
          </w:pPr>
        </w:p>
      </w:tc>
    </w:tr>
    <w:tr w:rsidR="00B54409" w14:paraId="33B20CC2" w14:textId="77777777" w:rsidTr="009C1E9A">
      <w:trPr>
        <w:cantSplit/>
        <w:trHeight w:val="323"/>
      </w:trPr>
      <w:tc>
        <w:tcPr>
          <w:tcW w:w="0" w:type="pct"/>
          <w:gridSpan w:val="3"/>
        </w:tcPr>
        <w:p w14:paraId="27DF43A7" w14:textId="64511627" w:rsidR="002631FA" w:rsidRDefault="00E6414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F0152">
            <w:rPr>
              <w:rStyle w:val="PageNumber"/>
              <w:noProof/>
            </w:rPr>
            <w:t>1</w:t>
          </w:r>
          <w:r>
            <w:rPr>
              <w:rStyle w:val="PageNumber"/>
            </w:rPr>
            <w:fldChar w:fldCharType="end"/>
          </w:r>
        </w:p>
        <w:p w14:paraId="3B332227" w14:textId="77777777" w:rsidR="002631FA" w:rsidRDefault="002631FA" w:rsidP="009C1E9A">
          <w:pPr>
            <w:pStyle w:val="Footer"/>
            <w:tabs>
              <w:tab w:val="clear" w:pos="8640"/>
              <w:tab w:val="right" w:pos="9360"/>
            </w:tabs>
            <w:jc w:val="center"/>
          </w:pPr>
        </w:p>
      </w:tc>
    </w:tr>
  </w:tbl>
  <w:p w14:paraId="50A0391B" w14:textId="77777777" w:rsidR="002631FA" w:rsidRPr="00FF6F72" w:rsidRDefault="002631F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F150E" w14:textId="77777777" w:rsidR="0032479D" w:rsidRDefault="00324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C027A" w14:textId="77777777" w:rsidR="00000000" w:rsidRDefault="00E64147">
      <w:r>
        <w:separator/>
      </w:r>
    </w:p>
  </w:footnote>
  <w:footnote w:type="continuationSeparator" w:id="0">
    <w:p w14:paraId="56385614" w14:textId="77777777" w:rsidR="00000000" w:rsidRDefault="00E64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8CEAD" w14:textId="77777777" w:rsidR="0032479D" w:rsidRDefault="00324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49522" w14:textId="77777777" w:rsidR="0032479D" w:rsidRDefault="003247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1F187" w14:textId="77777777" w:rsidR="0032479D" w:rsidRDefault="00324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84D"/>
    <w:multiLevelType w:val="hybridMultilevel"/>
    <w:tmpl w:val="CD44410E"/>
    <w:lvl w:ilvl="0" w:tplc="45C27538">
      <w:start w:val="1"/>
      <w:numFmt w:val="bullet"/>
      <w:lvlText w:val=""/>
      <w:lvlJc w:val="left"/>
      <w:pPr>
        <w:tabs>
          <w:tab w:val="num" w:pos="720"/>
        </w:tabs>
        <w:ind w:left="720" w:hanging="360"/>
      </w:pPr>
      <w:rPr>
        <w:rFonts w:ascii="Symbol" w:hAnsi="Symbol" w:hint="default"/>
      </w:rPr>
    </w:lvl>
    <w:lvl w:ilvl="1" w:tplc="8A9275DE" w:tentative="1">
      <w:start w:val="1"/>
      <w:numFmt w:val="bullet"/>
      <w:lvlText w:val="o"/>
      <w:lvlJc w:val="left"/>
      <w:pPr>
        <w:ind w:left="1440" w:hanging="360"/>
      </w:pPr>
      <w:rPr>
        <w:rFonts w:ascii="Courier New" w:hAnsi="Courier New" w:cs="Courier New" w:hint="default"/>
      </w:rPr>
    </w:lvl>
    <w:lvl w:ilvl="2" w:tplc="270C5212" w:tentative="1">
      <w:start w:val="1"/>
      <w:numFmt w:val="bullet"/>
      <w:lvlText w:val=""/>
      <w:lvlJc w:val="left"/>
      <w:pPr>
        <w:ind w:left="2160" w:hanging="360"/>
      </w:pPr>
      <w:rPr>
        <w:rFonts w:ascii="Wingdings" w:hAnsi="Wingdings" w:hint="default"/>
      </w:rPr>
    </w:lvl>
    <w:lvl w:ilvl="3" w:tplc="FB604B5A" w:tentative="1">
      <w:start w:val="1"/>
      <w:numFmt w:val="bullet"/>
      <w:lvlText w:val=""/>
      <w:lvlJc w:val="left"/>
      <w:pPr>
        <w:ind w:left="2880" w:hanging="360"/>
      </w:pPr>
      <w:rPr>
        <w:rFonts w:ascii="Symbol" w:hAnsi="Symbol" w:hint="default"/>
      </w:rPr>
    </w:lvl>
    <w:lvl w:ilvl="4" w:tplc="3FBEE08E" w:tentative="1">
      <w:start w:val="1"/>
      <w:numFmt w:val="bullet"/>
      <w:lvlText w:val="o"/>
      <w:lvlJc w:val="left"/>
      <w:pPr>
        <w:ind w:left="3600" w:hanging="360"/>
      </w:pPr>
      <w:rPr>
        <w:rFonts w:ascii="Courier New" w:hAnsi="Courier New" w:cs="Courier New" w:hint="default"/>
      </w:rPr>
    </w:lvl>
    <w:lvl w:ilvl="5" w:tplc="57E8F314" w:tentative="1">
      <w:start w:val="1"/>
      <w:numFmt w:val="bullet"/>
      <w:lvlText w:val=""/>
      <w:lvlJc w:val="left"/>
      <w:pPr>
        <w:ind w:left="4320" w:hanging="360"/>
      </w:pPr>
      <w:rPr>
        <w:rFonts w:ascii="Wingdings" w:hAnsi="Wingdings" w:hint="default"/>
      </w:rPr>
    </w:lvl>
    <w:lvl w:ilvl="6" w:tplc="0546CB32" w:tentative="1">
      <w:start w:val="1"/>
      <w:numFmt w:val="bullet"/>
      <w:lvlText w:val=""/>
      <w:lvlJc w:val="left"/>
      <w:pPr>
        <w:ind w:left="5040" w:hanging="360"/>
      </w:pPr>
      <w:rPr>
        <w:rFonts w:ascii="Symbol" w:hAnsi="Symbol" w:hint="default"/>
      </w:rPr>
    </w:lvl>
    <w:lvl w:ilvl="7" w:tplc="EAA67C1A" w:tentative="1">
      <w:start w:val="1"/>
      <w:numFmt w:val="bullet"/>
      <w:lvlText w:val="o"/>
      <w:lvlJc w:val="left"/>
      <w:pPr>
        <w:ind w:left="5760" w:hanging="360"/>
      </w:pPr>
      <w:rPr>
        <w:rFonts w:ascii="Courier New" w:hAnsi="Courier New" w:cs="Courier New" w:hint="default"/>
      </w:rPr>
    </w:lvl>
    <w:lvl w:ilvl="8" w:tplc="7FD0B0DA" w:tentative="1">
      <w:start w:val="1"/>
      <w:numFmt w:val="bullet"/>
      <w:lvlText w:val=""/>
      <w:lvlJc w:val="left"/>
      <w:pPr>
        <w:ind w:left="6480" w:hanging="360"/>
      </w:pPr>
      <w:rPr>
        <w:rFonts w:ascii="Wingdings" w:hAnsi="Wingdings" w:hint="default"/>
      </w:rPr>
    </w:lvl>
  </w:abstractNum>
  <w:abstractNum w:abstractNumId="1" w15:restartNumberingAfterBreak="0">
    <w:nsid w:val="096C1245"/>
    <w:multiLevelType w:val="hybridMultilevel"/>
    <w:tmpl w:val="1D8845FA"/>
    <w:lvl w:ilvl="0" w:tplc="1804BD84">
      <w:start w:val="1"/>
      <w:numFmt w:val="bullet"/>
      <w:lvlText w:val=""/>
      <w:lvlJc w:val="left"/>
      <w:pPr>
        <w:tabs>
          <w:tab w:val="num" w:pos="720"/>
        </w:tabs>
        <w:ind w:left="720" w:hanging="360"/>
      </w:pPr>
      <w:rPr>
        <w:rFonts w:ascii="Symbol" w:hAnsi="Symbol" w:hint="default"/>
      </w:rPr>
    </w:lvl>
    <w:lvl w:ilvl="1" w:tplc="EED274D8" w:tentative="1">
      <w:start w:val="1"/>
      <w:numFmt w:val="bullet"/>
      <w:lvlText w:val="o"/>
      <w:lvlJc w:val="left"/>
      <w:pPr>
        <w:ind w:left="1440" w:hanging="360"/>
      </w:pPr>
      <w:rPr>
        <w:rFonts w:ascii="Courier New" w:hAnsi="Courier New" w:cs="Courier New" w:hint="default"/>
      </w:rPr>
    </w:lvl>
    <w:lvl w:ilvl="2" w:tplc="004CE292" w:tentative="1">
      <w:start w:val="1"/>
      <w:numFmt w:val="bullet"/>
      <w:lvlText w:val=""/>
      <w:lvlJc w:val="left"/>
      <w:pPr>
        <w:ind w:left="2160" w:hanging="360"/>
      </w:pPr>
      <w:rPr>
        <w:rFonts w:ascii="Wingdings" w:hAnsi="Wingdings" w:hint="default"/>
      </w:rPr>
    </w:lvl>
    <w:lvl w:ilvl="3" w:tplc="998879C6" w:tentative="1">
      <w:start w:val="1"/>
      <w:numFmt w:val="bullet"/>
      <w:lvlText w:val=""/>
      <w:lvlJc w:val="left"/>
      <w:pPr>
        <w:ind w:left="2880" w:hanging="360"/>
      </w:pPr>
      <w:rPr>
        <w:rFonts w:ascii="Symbol" w:hAnsi="Symbol" w:hint="default"/>
      </w:rPr>
    </w:lvl>
    <w:lvl w:ilvl="4" w:tplc="0B56329E" w:tentative="1">
      <w:start w:val="1"/>
      <w:numFmt w:val="bullet"/>
      <w:lvlText w:val="o"/>
      <w:lvlJc w:val="left"/>
      <w:pPr>
        <w:ind w:left="3600" w:hanging="360"/>
      </w:pPr>
      <w:rPr>
        <w:rFonts w:ascii="Courier New" w:hAnsi="Courier New" w:cs="Courier New" w:hint="default"/>
      </w:rPr>
    </w:lvl>
    <w:lvl w:ilvl="5" w:tplc="6282928A" w:tentative="1">
      <w:start w:val="1"/>
      <w:numFmt w:val="bullet"/>
      <w:lvlText w:val=""/>
      <w:lvlJc w:val="left"/>
      <w:pPr>
        <w:ind w:left="4320" w:hanging="360"/>
      </w:pPr>
      <w:rPr>
        <w:rFonts w:ascii="Wingdings" w:hAnsi="Wingdings" w:hint="default"/>
      </w:rPr>
    </w:lvl>
    <w:lvl w:ilvl="6" w:tplc="2DFA17B0" w:tentative="1">
      <w:start w:val="1"/>
      <w:numFmt w:val="bullet"/>
      <w:lvlText w:val=""/>
      <w:lvlJc w:val="left"/>
      <w:pPr>
        <w:ind w:left="5040" w:hanging="360"/>
      </w:pPr>
      <w:rPr>
        <w:rFonts w:ascii="Symbol" w:hAnsi="Symbol" w:hint="default"/>
      </w:rPr>
    </w:lvl>
    <w:lvl w:ilvl="7" w:tplc="3956E720" w:tentative="1">
      <w:start w:val="1"/>
      <w:numFmt w:val="bullet"/>
      <w:lvlText w:val="o"/>
      <w:lvlJc w:val="left"/>
      <w:pPr>
        <w:ind w:left="5760" w:hanging="360"/>
      </w:pPr>
      <w:rPr>
        <w:rFonts w:ascii="Courier New" w:hAnsi="Courier New" w:cs="Courier New" w:hint="default"/>
      </w:rPr>
    </w:lvl>
    <w:lvl w:ilvl="8" w:tplc="65249C7E" w:tentative="1">
      <w:start w:val="1"/>
      <w:numFmt w:val="bullet"/>
      <w:lvlText w:val=""/>
      <w:lvlJc w:val="left"/>
      <w:pPr>
        <w:ind w:left="6480" w:hanging="360"/>
      </w:pPr>
      <w:rPr>
        <w:rFonts w:ascii="Wingdings" w:hAnsi="Wingdings" w:hint="default"/>
      </w:rPr>
    </w:lvl>
  </w:abstractNum>
  <w:abstractNum w:abstractNumId="2" w15:restartNumberingAfterBreak="0">
    <w:nsid w:val="165B5A56"/>
    <w:multiLevelType w:val="hybridMultilevel"/>
    <w:tmpl w:val="E33631DA"/>
    <w:lvl w:ilvl="0" w:tplc="0A78FC5C">
      <w:start w:val="1"/>
      <w:numFmt w:val="bullet"/>
      <w:lvlText w:val=""/>
      <w:lvlJc w:val="left"/>
      <w:pPr>
        <w:tabs>
          <w:tab w:val="num" w:pos="720"/>
        </w:tabs>
        <w:ind w:left="720" w:hanging="360"/>
      </w:pPr>
      <w:rPr>
        <w:rFonts w:ascii="Symbol" w:hAnsi="Symbol" w:hint="default"/>
      </w:rPr>
    </w:lvl>
    <w:lvl w:ilvl="1" w:tplc="19821224" w:tentative="1">
      <w:start w:val="1"/>
      <w:numFmt w:val="bullet"/>
      <w:lvlText w:val="o"/>
      <w:lvlJc w:val="left"/>
      <w:pPr>
        <w:ind w:left="1440" w:hanging="360"/>
      </w:pPr>
      <w:rPr>
        <w:rFonts w:ascii="Courier New" w:hAnsi="Courier New" w:cs="Courier New" w:hint="default"/>
      </w:rPr>
    </w:lvl>
    <w:lvl w:ilvl="2" w:tplc="32228C9E" w:tentative="1">
      <w:start w:val="1"/>
      <w:numFmt w:val="bullet"/>
      <w:lvlText w:val=""/>
      <w:lvlJc w:val="left"/>
      <w:pPr>
        <w:ind w:left="2160" w:hanging="360"/>
      </w:pPr>
      <w:rPr>
        <w:rFonts w:ascii="Wingdings" w:hAnsi="Wingdings" w:hint="default"/>
      </w:rPr>
    </w:lvl>
    <w:lvl w:ilvl="3" w:tplc="12A822B4" w:tentative="1">
      <w:start w:val="1"/>
      <w:numFmt w:val="bullet"/>
      <w:lvlText w:val=""/>
      <w:lvlJc w:val="left"/>
      <w:pPr>
        <w:ind w:left="2880" w:hanging="360"/>
      </w:pPr>
      <w:rPr>
        <w:rFonts w:ascii="Symbol" w:hAnsi="Symbol" w:hint="default"/>
      </w:rPr>
    </w:lvl>
    <w:lvl w:ilvl="4" w:tplc="9FA0639E" w:tentative="1">
      <w:start w:val="1"/>
      <w:numFmt w:val="bullet"/>
      <w:lvlText w:val="o"/>
      <w:lvlJc w:val="left"/>
      <w:pPr>
        <w:ind w:left="3600" w:hanging="360"/>
      </w:pPr>
      <w:rPr>
        <w:rFonts w:ascii="Courier New" w:hAnsi="Courier New" w:cs="Courier New" w:hint="default"/>
      </w:rPr>
    </w:lvl>
    <w:lvl w:ilvl="5" w:tplc="FE26BF10" w:tentative="1">
      <w:start w:val="1"/>
      <w:numFmt w:val="bullet"/>
      <w:lvlText w:val=""/>
      <w:lvlJc w:val="left"/>
      <w:pPr>
        <w:ind w:left="4320" w:hanging="360"/>
      </w:pPr>
      <w:rPr>
        <w:rFonts w:ascii="Wingdings" w:hAnsi="Wingdings" w:hint="default"/>
      </w:rPr>
    </w:lvl>
    <w:lvl w:ilvl="6" w:tplc="726E6A6E" w:tentative="1">
      <w:start w:val="1"/>
      <w:numFmt w:val="bullet"/>
      <w:lvlText w:val=""/>
      <w:lvlJc w:val="left"/>
      <w:pPr>
        <w:ind w:left="5040" w:hanging="360"/>
      </w:pPr>
      <w:rPr>
        <w:rFonts w:ascii="Symbol" w:hAnsi="Symbol" w:hint="default"/>
      </w:rPr>
    </w:lvl>
    <w:lvl w:ilvl="7" w:tplc="70249250" w:tentative="1">
      <w:start w:val="1"/>
      <w:numFmt w:val="bullet"/>
      <w:lvlText w:val="o"/>
      <w:lvlJc w:val="left"/>
      <w:pPr>
        <w:ind w:left="5760" w:hanging="360"/>
      </w:pPr>
      <w:rPr>
        <w:rFonts w:ascii="Courier New" w:hAnsi="Courier New" w:cs="Courier New" w:hint="default"/>
      </w:rPr>
    </w:lvl>
    <w:lvl w:ilvl="8" w:tplc="A5646CC2" w:tentative="1">
      <w:start w:val="1"/>
      <w:numFmt w:val="bullet"/>
      <w:lvlText w:val=""/>
      <w:lvlJc w:val="left"/>
      <w:pPr>
        <w:ind w:left="6480" w:hanging="360"/>
      </w:pPr>
      <w:rPr>
        <w:rFonts w:ascii="Wingdings" w:hAnsi="Wingdings" w:hint="default"/>
      </w:rPr>
    </w:lvl>
  </w:abstractNum>
  <w:abstractNum w:abstractNumId="3" w15:restartNumberingAfterBreak="0">
    <w:nsid w:val="22F300DE"/>
    <w:multiLevelType w:val="hybridMultilevel"/>
    <w:tmpl w:val="EB74421E"/>
    <w:lvl w:ilvl="0" w:tplc="2A9E6848">
      <w:start w:val="1"/>
      <w:numFmt w:val="bullet"/>
      <w:lvlText w:val=""/>
      <w:lvlJc w:val="left"/>
      <w:pPr>
        <w:tabs>
          <w:tab w:val="num" w:pos="720"/>
        </w:tabs>
        <w:ind w:left="720" w:hanging="360"/>
      </w:pPr>
      <w:rPr>
        <w:rFonts w:ascii="Symbol" w:hAnsi="Symbol" w:hint="default"/>
      </w:rPr>
    </w:lvl>
    <w:lvl w:ilvl="1" w:tplc="0C7AF8BC" w:tentative="1">
      <w:start w:val="1"/>
      <w:numFmt w:val="bullet"/>
      <w:lvlText w:val="o"/>
      <w:lvlJc w:val="left"/>
      <w:pPr>
        <w:ind w:left="1440" w:hanging="360"/>
      </w:pPr>
      <w:rPr>
        <w:rFonts w:ascii="Courier New" w:hAnsi="Courier New" w:cs="Courier New" w:hint="default"/>
      </w:rPr>
    </w:lvl>
    <w:lvl w:ilvl="2" w:tplc="03B46FB4" w:tentative="1">
      <w:start w:val="1"/>
      <w:numFmt w:val="bullet"/>
      <w:lvlText w:val=""/>
      <w:lvlJc w:val="left"/>
      <w:pPr>
        <w:ind w:left="2160" w:hanging="360"/>
      </w:pPr>
      <w:rPr>
        <w:rFonts w:ascii="Wingdings" w:hAnsi="Wingdings" w:hint="default"/>
      </w:rPr>
    </w:lvl>
    <w:lvl w:ilvl="3" w:tplc="E7A0783E" w:tentative="1">
      <w:start w:val="1"/>
      <w:numFmt w:val="bullet"/>
      <w:lvlText w:val=""/>
      <w:lvlJc w:val="left"/>
      <w:pPr>
        <w:ind w:left="2880" w:hanging="360"/>
      </w:pPr>
      <w:rPr>
        <w:rFonts w:ascii="Symbol" w:hAnsi="Symbol" w:hint="default"/>
      </w:rPr>
    </w:lvl>
    <w:lvl w:ilvl="4" w:tplc="50506C32" w:tentative="1">
      <w:start w:val="1"/>
      <w:numFmt w:val="bullet"/>
      <w:lvlText w:val="o"/>
      <w:lvlJc w:val="left"/>
      <w:pPr>
        <w:ind w:left="3600" w:hanging="360"/>
      </w:pPr>
      <w:rPr>
        <w:rFonts w:ascii="Courier New" w:hAnsi="Courier New" w:cs="Courier New" w:hint="default"/>
      </w:rPr>
    </w:lvl>
    <w:lvl w:ilvl="5" w:tplc="2D4407C8" w:tentative="1">
      <w:start w:val="1"/>
      <w:numFmt w:val="bullet"/>
      <w:lvlText w:val=""/>
      <w:lvlJc w:val="left"/>
      <w:pPr>
        <w:ind w:left="4320" w:hanging="360"/>
      </w:pPr>
      <w:rPr>
        <w:rFonts w:ascii="Wingdings" w:hAnsi="Wingdings" w:hint="default"/>
      </w:rPr>
    </w:lvl>
    <w:lvl w:ilvl="6" w:tplc="C6F8A240" w:tentative="1">
      <w:start w:val="1"/>
      <w:numFmt w:val="bullet"/>
      <w:lvlText w:val=""/>
      <w:lvlJc w:val="left"/>
      <w:pPr>
        <w:ind w:left="5040" w:hanging="360"/>
      </w:pPr>
      <w:rPr>
        <w:rFonts w:ascii="Symbol" w:hAnsi="Symbol" w:hint="default"/>
      </w:rPr>
    </w:lvl>
    <w:lvl w:ilvl="7" w:tplc="1F5213DC" w:tentative="1">
      <w:start w:val="1"/>
      <w:numFmt w:val="bullet"/>
      <w:lvlText w:val="o"/>
      <w:lvlJc w:val="left"/>
      <w:pPr>
        <w:ind w:left="5760" w:hanging="360"/>
      </w:pPr>
      <w:rPr>
        <w:rFonts w:ascii="Courier New" w:hAnsi="Courier New" w:cs="Courier New" w:hint="default"/>
      </w:rPr>
    </w:lvl>
    <w:lvl w:ilvl="8" w:tplc="47726DD2" w:tentative="1">
      <w:start w:val="1"/>
      <w:numFmt w:val="bullet"/>
      <w:lvlText w:val=""/>
      <w:lvlJc w:val="left"/>
      <w:pPr>
        <w:ind w:left="6480" w:hanging="360"/>
      </w:pPr>
      <w:rPr>
        <w:rFonts w:ascii="Wingdings" w:hAnsi="Wingdings" w:hint="default"/>
      </w:rPr>
    </w:lvl>
  </w:abstractNum>
  <w:abstractNum w:abstractNumId="4" w15:restartNumberingAfterBreak="0">
    <w:nsid w:val="23AE101B"/>
    <w:multiLevelType w:val="hybridMultilevel"/>
    <w:tmpl w:val="0C7C36CE"/>
    <w:lvl w:ilvl="0" w:tplc="289EAA62">
      <w:start w:val="1"/>
      <w:numFmt w:val="bullet"/>
      <w:lvlText w:val=""/>
      <w:lvlJc w:val="left"/>
      <w:pPr>
        <w:tabs>
          <w:tab w:val="num" w:pos="720"/>
        </w:tabs>
        <w:ind w:left="720" w:hanging="360"/>
      </w:pPr>
      <w:rPr>
        <w:rFonts w:ascii="Symbol" w:hAnsi="Symbol" w:hint="default"/>
      </w:rPr>
    </w:lvl>
    <w:lvl w:ilvl="1" w:tplc="E0DCD446" w:tentative="1">
      <w:start w:val="1"/>
      <w:numFmt w:val="bullet"/>
      <w:lvlText w:val="o"/>
      <w:lvlJc w:val="left"/>
      <w:pPr>
        <w:ind w:left="1440" w:hanging="360"/>
      </w:pPr>
      <w:rPr>
        <w:rFonts w:ascii="Courier New" w:hAnsi="Courier New" w:cs="Courier New" w:hint="default"/>
      </w:rPr>
    </w:lvl>
    <w:lvl w:ilvl="2" w:tplc="FCA0450E" w:tentative="1">
      <w:start w:val="1"/>
      <w:numFmt w:val="bullet"/>
      <w:lvlText w:val=""/>
      <w:lvlJc w:val="left"/>
      <w:pPr>
        <w:ind w:left="2160" w:hanging="360"/>
      </w:pPr>
      <w:rPr>
        <w:rFonts w:ascii="Wingdings" w:hAnsi="Wingdings" w:hint="default"/>
      </w:rPr>
    </w:lvl>
    <w:lvl w:ilvl="3" w:tplc="A008C042" w:tentative="1">
      <w:start w:val="1"/>
      <w:numFmt w:val="bullet"/>
      <w:lvlText w:val=""/>
      <w:lvlJc w:val="left"/>
      <w:pPr>
        <w:ind w:left="2880" w:hanging="360"/>
      </w:pPr>
      <w:rPr>
        <w:rFonts w:ascii="Symbol" w:hAnsi="Symbol" w:hint="default"/>
      </w:rPr>
    </w:lvl>
    <w:lvl w:ilvl="4" w:tplc="299232AA" w:tentative="1">
      <w:start w:val="1"/>
      <w:numFmt w:val="bullet"/>
      <w:lvlText w:val="o"/>
      <w:lvlJc w:val="left"/>
      <w:pPr>
        <w:ind w:left="3600" w:hanging="360"/>
      </w:pPr>
      <w:rPr>
        <w:rFonts w:ascii="Courier New" w:hAnsi="Courier New" w:cs="Courier New" w:hint="default"/>
      </w:rPr>
    </w:lvl>
    <w:lvl w:ilvl="5" w:tplc="0A7EED76" w:tentative="1">
      <w:start w:val="1"/>
      <w:numFmt w:val="bullet"/>
      <w:lvlText w:val=""/>
      <w:lvlJc w:val="left"/>
      <w:pPr>
        <w:ind w:left="4320" w:hanging="360"/>
      </w:pPr>
      <w:rPr>
        <w:rFonts w:ascii="Wingdings" w:hAnsi="Wingdings" w:hint="default"/>
      </w:rPr>
    </w:lvl>
    <w:lvl w:ilvl="6" w:tplc="54C68F4E" w:tentative="1">
      <w:start w:val="1"/>
      <w:numFmt w:val="bullet"/>
      <w:lvlText w:val=""/>
      <w:lvlJc w:val="left"/>
      <w:pPr>
        <w:ind w:left="5040" w:hanging="360"/>
      </w:pPr>
      <w:rPr>
        <w:rFonts w:ascii="Symbol" w:hAnsi="Symbol" w:hint="default"/>
      </w:rPr>
    </w:lvl>
    <w:lvl w:ilvl="7" w:tplc="1E88C0A6" w:tentative="1">
      <w:start w:val="1"/>
      <w:numFmt w:val="bullet"/>
      <w:lvlText w:val="o"/>
      <w:lvlJc w:val="left"/>
      <w:pPr>
        <w:ind w:left="5760" w:hanging="360"/>
      </w:pPr>
      <w:rPr>
        <w:rFonts w:ascii="Courier New" w:hAnsi="Courier New" w:cs="Courier New" w:hint="default"/>
      </w:rPr>
    </w:lvl>
    <w:lvl w:ilvl="8" w:tplc="3834B5BE" w:tentative="1">
      <w:start w:val="1"/>
      <w:numFmt w:val="bullet"/>
      <w:lvlText w:val=""/>
      <w:lvlJc w:val="left"/>
      <w:pPr>
        <w:ind w:left="6480" w:hanging="360"/>
      </w:pPr>
      <w:rPr>
        <w:rFonts w:ascii="Wingdings" w:hAnsi="Wingdings" w:hint="default"/>
      </w:rPr>
    </w:lvl>
  </w:abstractNum>
  <w:abstractNum w:abstractNumId="5" w15:restartNumberingAfterBreak="0">
    <w:nsid w:val="27BA41C5"/>
    <w:multiLevelType w:val="hybridMultilevel"/>
    <w:tmpl w:val="E75E99AE"/>
    <w:lvl w:ilvl="0" w:tplc="FE9685E4">
      <w:start w:val="1"/>
      <w:numFmt w:val="bullet"/>
      <w:lvlText w:val=""/>
      <w:lvlJc w:val="left"/>
      <w:pPr>
        <w:tabs>
          <w:tab w:val="num" w:pos="720"/>
        </w:tabs>
        <w:ind w:left="720" w:hanging="360"/>
      </w:pPr>
      <w:rPr>
        <w:rFonts w:ascii="Symbol" w:hAnsi="Symbol" w:hint="default"/>
      </w:rPr>
    </w:lvl>
    <w:lvl w:ilvl="1" w:tplc="DF4E66F6" w:tentative="1">
      <w:start w:val="1"/>
      <w:numFmt w:val="bullet"/>
      <w:lvlText w:val="o"/>
      <w:lvlJc w:val="left"/>
      <w:pPr>
        <w:ind w:left="1440" w:hanging="360"/>
      </w:pPr>
      <w:rPr>
        <w:rFonts w:ascii="Courier New" w:hAnsi="Courier New" w:cs="Courier New" w:hint="default"/>
      </w:rPr>
    </w:lvl>
    <w:lvl w:ilvl="2" w:tplc="6AFCB682" w:tentative="1">
      <w:start w:val="1"/>
      <w:numFmt w:val="bullet"/>
      <w:lvlText w:val=""/>
      <w:lvlJc w:val="left"/>
      <w:pPr>
        <w:ind w:left="2160" w:hanging="360"/>
      </w:pPr>
      <w:rPr>
        <w:rFonts w:ascii="Wingdings" w:hAnsi="Wingdings" w:hint="default"/>
      </w:rPr>
    </w:lvl>
    <w:lvl w:ilvl="3" w:tplc="294CD06C" w:tentative="1">
      <w:start w:val="1"/>
      <w:numFmt w:val="bullet"/>
      <w:lvlText w:val=""/>
      <w:lvlJc w:val="left"/>
      <w:pPr>
        <w:ind w:left="2880" w:hanging="360"/>
      </w:pPr>
      <w:rPr>
        <w:rFonts w:ascii="Symbol" w:hAnsi="Symbol" w:hint="default"/>
      </w:rPr>
    </w:lvl>
    <w:lvl w:ilvl="4" w:tplc="658AD0F8" w:tentative="1">
      <w:start w:val="1"/>
      <w:numFmt w:val="bullet"/>
      <w:lvlText w:val="o"/>
      <w:lvlJc w:val="left"/>
      <w:pPr>
        <w:ind w:left="3600" w:hanging="360"/>
      </w:pPr>
      <w:rPr>
        <w:rFonts w:ascii="Courier New" w:hAnsi="Courier New" w:cs="Courier New" w:hint="default"/>
      </w:rPr>
    </w:lvl>
    <w:lvl w:ilvl="5" w:tplc="65223118" w:tentative="1">
      <w:start w:val="1"/>
      <w:numFmt w:val="bullet"/>
      <w:lvlText w:val=""/>
      <w:lvlJc w:val="left"/>
      <w:pPr>
        <w:ind w:left="4320" w:hanging="360"/>
      </w:pPr>
      <w:rPr>
        <w:rFonts w:ascii="Wingdings" w:hAnsi="Wingdings" w:hint="default"/>
      </w:rPr>
    </w:lvl>
    <w:lvl w:ilvl="6" w:tplc="C5E0AA5E" w:tentative="1">
      <w:start w:val="1"/>
      <w:numFmt w:val="bullet"/>
      <w:lvlText w:val=""/>
      <w:lvlJc w:val="left"/>
      <w:pPr>
        <w:ind w:left="5040" w:hanging="360"/>
      </w:pPr>
      <w:rPr>
        <w:rFonts w:ascii="Symbol" w:hAnsi="Symbol" w:hint="default"/>
      </w:rPr>
    </w:lvl>
    <w:lvl w:ilvl="7" w:tplc="6D361DDC" w:tentative="1">
      <w:start w:val="1"/>
      <w:numFmt w:val="bullet"/>
      <w:lvlText w:val="o"/>
      <w:lvlJc w:val="left"/>
      <w:pPr>
        <w:ind w:left="5760" w:hanging="360"/>
      </w:pPr>
      <w:rPr>
        <w:rFonts w:ascii="Courier New" w:hAnsi="Courier New" w:cs="Courier New" w:hint="default"/>
      </w:rPr>
    </w:lvl>
    <w:lvl w:ilvl="8" w:tplc="C27A510A" w:tentative="1">
      <w:start w:val="1"/>
      <w:numFmt w:val="bullet"/>
      <w:lvlText w:val=""/>
      <w:lvlJc w:val="left"/>
      <w:pPr>
        <w:ind w:left="6480" w:hanging="360"/>
      </w:pPr>
      <w:rPr>
        <w:rFonts w:ascii="Wingdings" w:hAnsi="Wingdings" w:hint="default"/>
      </w:rPr>
    </w:lvl>
  </w:abstractNum>
  <w:abstractNum w:abstractNumId="6" w15:restartNumberingAfterBreak="0">
    <w:nsid w:val="2C8E7185"/>
    <w:multiLevelType w:val="hybridMultilevel"/>
    <w:tmpl w:val="99247074"/>
    <w:lvl w:ilvl="0" w:tplc="23C22CA2">
      <w:start w:val="1"/>
      <w:numFmt w:val="bullet"/>
      <w:lvlText w:val=""/>
      <w:lvlJc w:val="left"/>
      <w:pPr>
        <w:tabs>
          <w:tab w:val="num" w:pos="720"/>
        </w:tabs>
        <w:ind w:left="720" w:hanging="360"/>
      </w:pPr>
      <w:rPr>
        <w:rFonts w:ascii="Symbol" w:hAnsi="Symbol" w:hint="default"/>
      </w:rPr>
    </w:lvl>
    <w:lvl w:ilvl="1" w:tplc="AFA86E5C" w:tentative="1">
      <w:start w:val="1"/>
      <w:numFmt w:val="bullet"/>
      <w:lvlText w:val="o"/>
      <w:lvlJc w:val="left"/>
      <w:pPr>
        <w:ind w:left="1440" w:hanging="360"/>
      </w:pPr>
      <w:rPr>
        <w:rFonts w:ascii="Courier New" w:hAnsi="Courier New" w:cs="Courier New" w:hint="default"/>
      </w:rPr>
    </w:lvl>
    <w:lvl w:ilvl="2" w:tplc="4AFC2FEA" w:tentative="1">
      <w:start w:val="1"/>
      <w:numFmt w:val="bullet"/>
      <w:lvlText w:val=""/>
      <w:lvlJc w:val="left"/>
      <w:pPr>
        <w:ind w:left="2160" w:hanging="360"/>
      </w:pPr>
      <w:rPr>
        <w:rFonts w:ascii="Wingdings" w:hAnsi="Wingdings" w:hint="default"/>
      </w:rPr>
    </w:lvl>
    <w:lvl w:ilvl="3" w:tplc="7B0E3A80" w:tentative="1">
      <w:start w:val="1"/>
      <w:numFmt w:val="bullet"/>
      <w:lvlText w:val=""/>
      <w:lvlJc w:val="left"/>
      <w:pPr>
        <w:ind w:left="2880" w:hanging="360"/>
      </w:pPr>
      <w:rPr>
        <w:rFonts w:ascii="Symbol" w:hAnsi="Symbol" w:hint="default"/>
      </w:rPr>
    </w:lvl>
    <w:lvl w:ilvl="4" w:tplc="B87AD89C" w:tentative="1">
      <w:start w:val="1"/>
      <w:numFmt w:val="bullet"/>
      <w:lvlText w:val="o"/>
      <w:lvlJc w:val="left"/>
      <w:pPr>
        <w:ind w:left="3600" w:hanging="360"/>
      </w:pPr>
      <w:rPr>
        <w:rFonts w:ascii="Courier New" w:hAnsi="Courier New" w:cs="Courier New" w:hint="default"/>
      </w:rPr>
    </w:lvl>
    <w:lvl w:ilvl="5" w:tplc="58EE221C" w:tentative="1">
      <w:start w:val="1"/>
      <w:numFmt w:val="bullet"/>
      <w:lvlText w:val=""/>
      <w:lvlJc w:val="left"/>
      <w:pPr>
        <w:ind w:left="4320" w:hanging="360"/>
      </w:pPr>
      <w:rPr>
        <w:rFonts w:ascii="Wingdings" w:hAnsi="Wingdings" w:hint="default"/>
      </w:rPr>
    </w:lvl>
    <w:lvl w:ilvl="6" w:tplc="E3BEB346" w:tentative="1">
      <w:start w:val="1"/>
      <w:numFmt w:val="bullet"/>
      <w:lvlText w:val=""/>
      <w:lvlJc w:val="left"/>
      <w:pPr>
        <w:ind w:left="5040" w:hanging="360"/>
      </w:pPr>
      <w:rPr>
        <w:rFonts w:ascii="Symbol" w:hAnsi="Symbol" w:hint="default"/>
      </w:rPr>
    </w:lvl>
    <w:lvl w:ilvl="7" w:tplc="25D4B08C" w:tentative="1">
      <w:start w:val="1"/>
      <w:numFmt w:val="bullet"/>
      <w:lvlText w:val="o"/>
      <w:lvlJc w:val="left"/>
      <w:pPr>
        <w:ind w:left="5760" w:hanging="360"/>
      </w:pPr>
      <w:rPr>
        <w:rFonts w:ascii="Courier New" w:hAnsi="Courier New" w:cs="Courier New" w:hint="default"/>
      </w:rPr>
    </w:lvl>
    <w:lvl w:ilvl="8" w:tplc="6DF60D56" w:tentative="1">
      <w:start w:val="1"/>
      <w:numFmt w:val="bullet"/>
      <w:lvlText w:val=""/>
      <w:lvlJc w:val="left"/>
      <w:pPr>
        <w:ind w:left="6480" w:hanging="360"/>
      </w:pPr>
      <w:rPr>
        <w:rFonts w:ascii="Wingdings" w:hAnsi="Wingdings" w:hint="default"/>
      </w:rPr>
    </w:lvl>
  </w:abstractNum>
  <w:abstractNum w:abstractNumId="7" w15:restartNumberingAfterBreak="0">
    <w:nsid w:val="2ED00C59"/>
    <w:multiLevelType w:val="hybridMultilevel"/>
    <w:tmpl w:val="B00EA4D0"/>
    <w:lvl w:ilvl="0" w:tplc="2DCA190A">
      <w:start w:val="1"/>
      <w:numFmt w:val="bullet"/>
      <w:lvlText w:val=""/>
      <w:lvlJc w:val="left"/>
      <w:pPr>
        <w:tabs>
          <w:tab w:val="num" w:pos="720"/>
        </w:tabs>
        <w:ind w:left="720" w:hanging="360"/>
      </w:pPr>
      <w:rPr>
        <w:rFonts w:ascii="Symbol" w:hAnsi="Symbol" w:hint="default"/>
      </w:rPr>
    </w:lvl>
    <w:lvl w:ilvl="1" w:tplc="10D41BD4" w:tentative="1">
      <w:start w:val="1"/>
      <w:numFmt w:val="bullet"/>
      <w:lvlText w:val="o"/>
      <w:lvlJc w:val="left"/>
      <w:pPr>
        <w:ind w:left="1440" w:hanging="360"/>
      </w:pPr>
      <w:rPr>
        <w:rFonts w:ascii="Courier New" w:hAnsi="Courier New" w:cs="Courier New" w:hint="default"/>
      </w:rPr>
    </w:lvl>
    <w:lvl w:ilvl="2" w:tplc="107CA672" w:tentative="1">
      <w:start w:val="1"/>
      <w:numFmt w:val="bullet"/>
      <w:lvlText w:val=""/>
      <w:lvlJc w:val="left"/>
      <w:pPr>
        <w:ind w:left="2160" w:hanging="360"/>
      </w:pPr>
      <w:rPr>
        <w:rFonts w:ascii="Wingdings" w:hAnsi="Wingdings" w:hint="default"/>
      </w:rPr>
    </w:lvl>
    <w:lvl w:ilvl="3" w:tplc="D854BA6A" w:tentative="1">
      <w:start w:val="1"/>
      <w:numFmt w:val="bullet"/>
      <w:lvlText w:val=""/>
      <w:lvlJc w:val="left"/>
      <w:pPr>
        <w:ind w:left="2880" w:hanging="360"/>
      </w:pPr>
      <w:rPr>
        <w:rFonts w:ascii="Symbol" w:hAnsi="Symbol" w:hint="default"/>
      </w:rPr>
    </w:lvl>
    <w:lvl w:ilvl="4" w:tplc="077A49F6" w:tentative="1">
      <w:start w:val="1"/>
      <w:numFmt w:val="bullet"/>
      <w:lvlText w:val="o"/>
      <w:lvlJc w:val="left"/>
      <w:pPr>
        <w:ind w:left="3600" w:hanging="360"/>
      </w:pPr>
      <w:rPr>
        <w:rFonts w:ascii="Courier New" w:hAnsi="Courier New" w:cs="Courier New" w:hint="default"/>
      </w:rPr>
    </w:lvl>
    <w:lvl w:ilvl="5" w:tplc="F8B610EA" w:tentative="1">
      <w:start w:val="1"/>
      <w:numFmt w:val="bullet"/>
      <w:lvlText w:val=""/>
      <w:lvlJc w:val="left"/>
      <w:pPr>
        <w:ind w:left="4320" w:hanging="360"/>
      </w:pPr>
      <w:rPr>
        <w:rFonts w:ascii="Wingdings" w:hAnsi="Wingdings" w:hint="default"/>
      </w:rPr>
    </w:lvl>
    <w:lvl w:ilvl="6" w:tplc="657811CA" w:tentative="1">
      <w:start w:val="1"/>
      <w:numFmt w:val="bullet"/>
      <w:lvlText w:val=""/>
      <w:lvlJc w:val="left"/>
      <w:pPr>
        <w:ind w:left="5040" w:hanging="360"/>
      </w:pPr>
      <w:rPr>
        <w:rFonts w:ascii="Symbol" w:hAnsi="Symbol" w:hint="default"/>
      </w:rPr>
    </w:lvl>
    <w:lvl w:ilvl="7" w:tplc="C110FCD0" w:tentative="1">
      <w:start w:val="1"/>
      <w:numFmt w:val="bullet"/>
      <w:lvlText w:val="o"/>
      <w:lvlJc w:val="left"/>
      <w:pPr>
        <w:ind w:left="5760" w:hanging="360"/>
      </w:pPr>
      <w:rPr>
        <w:rFonts w:ascii="Courier New" w:hAnsi="Courier New" w:cs="Courier New" w:hint="default"/>
      </w:rPr>
    </w:lvl>
    <w:lvl w:ilvl="8" w:tplc="558C3A48" w:tentative="1">
      <w:start w:val="1"/>
      <w:numFmt w:val="bullet"/>
      <w:lvlText w:val=""/>
      <w:lvlJc w:val="left"/>
      <w:pPr>
        <w:ind w:left="6480" w:hanging="360"/>
      </w:pPr>
      <w:rPr>
        <w:rFonts w:ascii="Wingdings" w:hAnsi="Wingdings" w:hint="default"/>
      </w:rPr>
    </w:lvl>
  </w:abstractNum>
  <w:abstractNum w:abstractNumId="8" w15:restartNumberingAfterBreak="0">
    <w:nsid w:val="32342D97"/>
    <w:multiLevelType w:val="hybridMultilevel"/>
    <w:tmpl w:val="67B2A73C"/>
    <w:lvl w:ilvl="0" w:tplc="0E02A076">
      <w:start w:val="1"/>
      <w:numFmt w:val="bullet"/>
      <w:lvlText w:val=""/>
      <w:lvlJc w:val="left"/>
      <w:pPr>
        <w:tabs>
          <w:tab w:val="num" w:pos="720"/>
        </w:tabs>
        <w:ind w:left="720" w:hanging="360"/>
      </w:pPr>
      <w:rPr>
        <w:rFonts w:ascii="Symbol" w:hAnsi="Symbol" w:hint="default"/>
      </w:rPr>
    </w:lvl>
    <w:lvl w:ilvl="1" w:tplc="68DAFB42" w:tentative="1">
      <w:start w:val="1"/>
      <w:numFmt w:val="bullet"/>
      <w:lvlText w:val="o"/>
      <w:lvlJc w:val="left"/>
      <w:pPr>
        <w:ind w:left="1440" w:hanging="360"/>
      </w:pPr>
      <w:rPr>
        <w:rFonts w:ascii="Courier New" w:hAnsi="Courier New" w:cs="Courier New" w:hint="default"/>
      </w:rPr>
    </w:lvl>
    <w:lvl w:ilvl="2" w:tplc="BF84C35E" w:tentative="1">
      <w:start w:val="1"/>
      <w:numFmt w:val="bullet"/>
      <w:lvlText w:val=""/>
      <w:lvlJc w:val="left"/>
      <w:pPr>
        <w:ind w:left="2160" w:hanging="360"/>
      </w:pPr>
      <w:rPr>
        <w:rFonts w:ascii="Wingdings" w:hAnsi="Wingdings" w:hint="default"/>
      </w:rPr>
    </w:lvl>
    <w:lvl w:ilvl="3" w:tplc="A4AE3F36" w:tentative="1">
      <w:start w:val="1"/>
      <w:numFmt w:val="bullet"/>
      <w:lvlText w:val=""/>
      <w:lvlJc w:val="left"/>
      <w:pPr>
        <w:ind w:left="2880" w:hanging="360"/>
      </w:pPr>
      <w:rPr>
        <w:rFonts w:ascii="Symbol" w:hAnsi="Symbol" w:hint="default"/>
      </w:rPr>
    </w:lvl>
    <w:lvl w:ilvl="4" w:tplc="7B38822E" w:tentative="1">
      <w:start w:val="1"/>
      <w:numFmt w:val="bullet"/>
      <w:lvlText w:val="o"/>
      <w:lvlJc w:val="left"/>
      <w:pPr>
        <w:ind w:left="3600" w:hanging="360"/>
      </w:pPr>
      <w:rPr>
        <w:rFonts w:ascii="Courier New" w:hAnsi="Courier New" w:cs="Courier New" w:hint="default"/>
      </w:rPr>
    </w:lvl>
    <w:lvl w:ilvl="5" w:tplc="AABEE454" w:tentative="1">
      <w:start w:val="1"/>
      <w:numFmt w:val="bullet"/>
      <w:lvlText w:val=""/>
      <w:lvlJc w:val="left"/>
      <w:pPr>
        <w:ind w:left="4320" w:hanging="360"/>
      </w:pPr>
      <w:rPr>
        <w:rFonts w:ascii="Wingdings" w:hAnsi="Wingdings" w:hint="default"/>
      </w:rPr>
    </w:lvl>
    <w:lvl w:ilvl="6" w:tplc="0DD86AA0" w:tentative="1">
      <w:start w:val="1"/>
      <w:numFmt w:val="bullet"/>
      <w:lvlText w:val=""/>
      <w:lvlJc w:val="left"/>
      <w:pPr>
        <w:ind w:left="5040" w:hanging="360"/>
      </w:pPr>
      <w:rPr>
        <w:rFonts w:ascii="Symbol" w:hAnsi="Symbol" w:hint="default"/>
      </w:rPr>
    </w:lvl>
    <w:lvl w:ilvl="7" w:tplc="0DCED3C6" w:tentative="1">
      <w:start w:val="1"/>
      <w:numFmt w:val="bullet"/>
      <w:lvlText w:val="o"/>
      <w:lvlJc w:val="left"/>
      <w:pPr>
        <w:ind w:left="5760" w:hanging="360"/>
      </w:pPr>
      <w:rPr>
        <w:rFonts w:ascii="Courier New" w:hAnsi="Courier New" w:cs="Courier New" w:hint="default"/>
      </w:rPr>
    </w:lvl>
    <w:lvl w:ilvl="8" w:tplc="FB48C6B4" w:tentative="1">
      <w:start w:val="1"/>
      <w:numFmt w:val="bullet"/>
      <w:lvlText w:val=""/>
      <w:lvlJc w:val="left"/>
      <w:pPr>
        <w:ind w:left="6480" w:hanging="360"/>
      </w:pPr>
      <w:rPr>
        <w:rFonts w:ascii="Wingdings" w:hAnsi="Wingdings" w:hint="default"/>
      </w:rPr>
    </w:lvl>
  </w:abstractNum>
  <w:abstractNum w:abstractNumId="9" w15:restartNumberingAfterBreak="0">
    <w:nsid w:val="377F2EF6"/>
    <w:multiLevelType w:val="hybridMultilevel"/>
    <w:tmpl w:val="8E6AF4FA"/>
    <w:lvl w:ilvl="0" w:tplc="403E0122">
      <w:start w:val="1"/>
      <w:numFmt w:val="bullet"/>
      <w:lvlText w:val=""/>
      <w:lvlJc w:val="left"/>
      <w:pPr>
        <w:tabs>
          <w:tab w:val="num" w:pos="720"/>
        </w:tabs>
        <w:ind w:left="720" w:hanging="360"/>
      </w:pPr>
      <w:rPr>
        <w:rFonts w:ascii="Symbol" w:hAnsi="Symbol" w:hint="default"/>
      </w:rPr>
    </w:lvl>
    <w:lvl w:ilvl="1" w:tplc="AF303C8C">
      <w:start w:val="1"/>
      <w:numFmt w:val="bullet"/>
      <w:lvlText w:val="o"/>
      <w:lvlJc w:val="left"/>
      <w:pPr>
        <w:ind w:left="1440" w:hanging="360"/>
      </w:pPr>
      <w:rPr>
        <w:rFonts w:ascii="Courier New" w:hAnsi="Courier New" w:cs="Courier New" w:hint="default"/>
      </w:rPr>
    </w:lvl>
    <w:lvl w:ilvl="2" w:tplc="51848D46" w:tentative="1">
      <w:start w:val="1"/>
      <w:numFmt w:val="bullet"/>
      <w:lvlText w:val=""/>
      <w:lvlJc w:val="left"/>
      <w:pPr>
        <w:ind w:left="2160" w:hanging="360"/>
      </w:pPr>
      <w:rPr>
        <w:rFonts w:ascii="Wingdings" w:hAnsi="Wingdings" w:hint="default"/>
      </w:rPr>
    </w:lvl>
    <w:lvl w:ilvl="3" w:tplc="3AD692C0" w:tentative="1">
      <w:start w:val="1"/>
      <w:numFmt w:val="bullet"/>
      <w:lvlText w:val=""/>
      <w:lvlJc w:val="left"/>
      <w:pPr>
        <w:ind w:left="2880" w:hanging="360"/>
      </w:pPr>
      <w:rPr>
        <w:rFonts w:ascii="Symbol" w:hAnsi="Symbol" w:hint="default"/>
      </w:rPr>
    </w:lvl>
    <w:lvl w:ilvl="4" w:tplc="56E88FCE" w:tentative="1">
      <w:start w:val="1"/>
      <w:numFmt w:val="bullet"/>
      <w:lvlText w:val="o"/>
      <w:lvlJc w:val="left"/>
      <w:pPr>
        <w:ind w:left="3600" w:hanging="360"/>
      </w:pPr>
      <w:rPr>
        <w:rFonts w:ascii="Courier New" w:hAnsi="Courier New" w:cs="Courier New" w:hint="default"/>
      </w:rPr>
    </w:lvl>
    <w:lvl w:ilvl="5" w:tplc="33A6E97E" w:tentative="1">
      <w:start w:val="1"/>
      <w:numFmt w:val="bullet"/>
      <w:lvlText w:val=""/>
      <w:lvlJc w:val="left"/>
      <w:pPr>
        <w:ind w:left="4320" w:hanging="360"/>
      </w:pPr>
      <w:rPr>
        <w:rFonts w:ascii="Wingdings" w:hAnsi="Wingdings" w:hint="default"/>
      </w:rPr>
    </w:lvl>
    <w:lvl w:ilvl="6" w:tplc="49721BDE" w:tentative="1">
      <w:start w:val="1"/>
      <w:numFmt w:val="bullet"/>
      <w:lvlText w:val=""/>
      <w:lvlJc w:val="left"/>
      <w:pPr>
        <w:ind w:left="5040" w:hanging="360"/>
      </w:pPr>
      <w:rPr>
        <w:rFonts w:ascii="Symbol" w:hAnsi="Symbol" w:hint="default"/>
      </w:rPr>
    </w:lvl>
    <w:lvl w:ilvl="7" w:tplc="80301A6E" w:tentative="1">
      <w:start w:val="1"/>
      <w:numFmt w:val="bullet"/>
      <w:lvlText w:val="o"/>
      <w:lvlJc w:val="left"/>
      <w:pPr>
        <w:ind w:left="5760" w:hanging="360"/>
      </w:pPr>
      <w:rPr>
        <w:rFonts w:ascii="Courier New" w:hAnsi="Courier New" w:cs="Courier New" w:hint="default"/>
      </w:rPr>
    </w:lvl>
    <w:lvl w:ilvl="8" w:tplc="65DAF222" w:tentative="1">
      <w:start w:val="1"/>
      <w:numFmt w:val="bullet"/>
      <w:lvlText w:val=""/>
      <w:lvlJc w:val="left"/>
      <w:pPr>
        <w:ind w:left="6480" w:hanging="360"/>
      </w:pPr>
      <w:rPr>
        <w:rFonts w:ascii="Wingdings" w:hAnsi="Wingdings" w:hint="default"/>
      </w:rPr>
    </w:lvl>
  </w:abstractNum>
  <w:abstractNum w:abstractNumId="10" w15:restartNumberingAfterBreak="0">
    <w:nsid w:val="38293762"/>
    <w:multiLevelType w:val="hybridMultilevel"/>
    <w:tmpl w:val="D35637CC"/>
    <w:lvl w:ilvl="0" w:tplc="A0046248">
      <w:start w:val="1"/>
      <w:numFmt w:val="bullet"/>
      <w:lvlText w:val=""/>
      <w:lvlJc w:val="left"/>
      <w:pPr>
        <w:tabs>
          <w:tab w:val="num" w:pos="720"/>
        </w:tabs>
        <w:ind w:left="720" w:hanging="360"/>
      </w:pPr>
      <w:rPr>
        <w:rFonts w:ascii="Symbol" w:hAnsi="Symbol" w:hint="default"/>
      </w:rPr>
    </w:lvl>
    <w:lvl w:ilvl="1" w:tplc="01CC2878" w:tentative="1">
      <w:start w:val="1"/>
      <w:numFmt w:val="bullet"/>
      <w:lvlText w:val="o"/>
      <w:lvlJc w:val="left"/>
      <w:pPr>
        <w:ind w:left="1440" w:hanging="360"/>
      </w:pPr>
      <w:rPr>
        <w:rFonts w:ascii="Courier New" w:hAnsi="Courier New" w:cs="Courier New" w:hint="default"/>
      </w:rPr>
    </w:lvl>
    <w:lvl w:ilvl="2" w:tplc="E3C6D99E" w:tentative="1">
      <w:start w:val="1"/>
      <w:numFmt w:val="bullet"/>
      <w:lvlText w:val=""/>
      <w:lvlJc w:val="left"/>
      <w:pPr>
        <w:ind w:left="2160" w:hanging="360"/>
      </w:pPr>
      <w:rPr>
        <w:rFonts w:ascii="Wingdings" w:hAnsi="Wingdings" w:hint="default"/>
      </w:rPr>
    </w:lvl>
    <w:lvl w:ilvl="3" w:tplc="FFCA9E38" w:tentative="1">
      <w:start w:val="1"/>
      <w:numFmt w:val="bullet"/>
      <w:lvlText w:val=""/>
      <w:lvlJc w:val="left"/>
      <w:pPr>
        <w:ind w:left="2880" w:hanging="360"/>
      </w:pPr>
      <w:rPr>
        <w:rFonts w:ascii="Symbol" w:hAnsi="Symbol" w:hint="default"/>
      </w:rPr>
    </w:lvl>
    <w:lvl w:ilvl="4" w:tplc="76005C9E" w:tentative="1">
      <w:start w:val="1"/>
      <w:numFmt w:val="bullet"/>
      <w:lvlText w:val="o"/>
      <w:lvlJc w:val="left"/>
      <w:pPr>
        <w:ind w:left="3600" w:hanging="360"/>
      </w:pPr>
      <w:rPr>
        <w:rFonts w:ascii="Courier New" w:hAnsi="Courier New" w:cs="Courier New" w:hint="default"/>
      </w:rPr>
    </w:lvl>
    <w:lvl w:ilvl="5" w:tplc="707CDF6E" w:tentative="1">
      <w:start w:val="1"/>
      <w:numFmt w:val="bullet"/>
      <w:lvlText w:val=""/>
      <w:lvlJc w:val="left"/>
      <w:pPr>
        <w:ind w:left="4320" w:hanging="360"/>
      </w:pPr>
      <w:rPr>
        <w:rFonts w:ascii="Wingdings" w:hAnsi="Wingdings" w:hint="default"/>
      </w:rPr>
    </w:lvl>
    <w:lvl w:ilvl="6" w:tplc="24A8CBA2" w:tentative="1">
      <w:start w:val="1"/>
      <w:numFmt w:val="bullet"/>
      <w:lvlText w:val=""/>
      <w:lvlJc w:val="left"/>
      <w:pPr>
        <w:ind w:left="5040" w:hanging="360"/>
      </w:pPr>
      <w:rPr>
        <w:rFonts w:ascii="Symbol" w:hAnsi="Symbol" w:hint="default"/>
      </w:rPr>
    </w:lvl>
    <w:lvl w:ilvl="7" w:tplc="B652EA32" w:tentative="1">
      <w:start w:val="1"/>
      <w:numFmt w:val="bullet"/>
      <w:lvlText w:val="o"/>
      <w:lvlJc w:val="left"/>
      <w:pPr>
        <w:ind w:left="5760" w:hanging="360"/>
      </w:pPr>
      <w:rPr>
        <w:rFonts w:ascii="Courier New" w:hAnsi="Courier New" w:cs="Courier New" w:hint="default"/>
      </w:rPr>
    </w:lvl>
    <w:lvl w:ilvl="8" w:tplc="3D0694B0" w:tentative="1">
      <w:start w:val="1"/>
      <w:numFmt w:val="bullet"/>
      <w:lvlText w:val=""/>
      <w:lvlJc w:val="left"/>
      <w:pPr>
        <w:ind w:left="6480" w:hanging="360"/>
      </w:pPr>
      <w:rPr>
        <w:rFonts w:ascii="Wingdings" w:hAnsi="Wingdings" w:hint="default"/>
      </w:rPr>
    </w:lvl>
  </w:abstractNum>
  <w:abstractNum w:abstractNumId="11" w15:restartNumberingAfterBreak="0">
    <w:nsid w:val="3E061F98"/>
    <w:multiLevelType w:val="hybridMultilevel"/>
    <w:tmpl w:val="60922D90"/>
    <w:lvl w:ilvl="0" w:tplc="78EA4264">
      <w:start w:val="1"/>
      <w:numFmt w:val="bullet"/>
      <w:lvlText w:val=""/>
      <w:lvlJc w:val="left"/>
      <w:pPr>
        <w:tabs>
          <w:tab w:val="num" w:pos="720"/>
        </w:tabs>
        <w:ind w:left="720" w:hanging="360"/>
      </w:pPr>
      <w:rPr>
        <w:rFonts w:ascii="Symbol" w:hAnsi="Symbol" w:hint="default"/>
      </w:rPr>
    </w:lvl>
    <w:lvl w:ilvl="1" w:tplc="81400ABA" w:tentative="1">
      <w:start w:val="1"/>
      <w:numFmt w:val="bullet"/>
      <w:lvlText w:val="o"/>
      <w:lvlJc w:val="left"/>
      <w:pPr>
        <w:ind w:left="1440" w:hanging="360"/>
      </w:pPr>
      <w:rPr>
        <w:rFonts w:ascii="Courier New" w:hAnsi="Courier New" w:cs="Courier New" w:hint="default"/>
      </w:rPr>
    </w:lvl>
    <w:lvl w:ilvl="2" w:tplc="D952B310" w:tentative="1">
      <w:start w:val="1"/>
      <w:numFmt w:val="bullet"/>
      <w:lvlText w:val=""/>
      <w:lvlJc w:val="left"/>
      <w:pPr>
        <w:ind w:left="2160" w:hanging="360"/>
      </w:pPr>
      <w:rPr>
        <w:rFonts w:ascii="Wingdings" w:hAnsi="Wingdings" w:hint="default"/>
      </w:rPr>
    </w:lvl>
    <w:lvl w:ilvl="3" w:tplc="16900AB2" w:tentative="1">
      <w:start w:val="1"/>
      <w:numFmt w:val="bullet"/>
      <w:lvlText w:val=""/>
      <w:lvlJc w:val="left"/>
      <w:pPr>
        <w:ind w:left="2880" w:hanging="360"/>
      </w:pPr>
      <w:rPr>
        <w:rFonts w:ascii="Symbol" w:hAnsi="Symbol" w:hint="default"/>
      </w:rPr>
    </w:lvl>
    <w:lvl w:ilvl="4" w:tplc="BB7879E8" w:tentative="1">
      <w:start w:val="1"/>
      <w:numFmt w:val="bullet"/>
      <w:lvlText w:val="o"/>
      <w:lvlJc w:val="left"/>
      <w:pPr>
        <w:ind w:left="3600" w:hanging="360"/>
      </w:pPr>
      <w:rPr>
        <w:rFonts w:ascii="Courier New" w:hAnsi="Courier New" w:cs="Courier New" w:hint="default"/>
      </w:rPr>
    </w:lvl>
    <w:lvl w:ilvl="5" w:tplc="5D9A55A0" w:tentative="1">
      <w:start w:val="1"/>
      <w:numFmt w:val="bullet"/>
      <w:lvlText w:val=""/>
      <w:lvlJc w:val="left"/>
      <w:pPr>
        <w:ind w:left="4320" w:hanging="360"/>
      </w:pPr>
      <w:rPr>
        <w:rFonts w:ascii="Wingdings" w:hAnsi="Wingdings" w:hint="default"/>
      </w:rPr>
    </w:lvl>
    <w:lvl w:ilvl="6" w:tplc="4C8ACAC2" w:tentative="1">
      <w:start w:val="1"/>
      <w:numFmt w:val="bullet"/>
      <w:lvlText w:val=""/>
      <w:lvlJc w:val="left"/>
      <w:pPr>
        <w:ind w:left="5040" w:hanging="360"/>
      </w:pPr>
      <w:rPr>
        <w:rFonts w:ascii="Symbol" w:hAnsi="Symbol" w:hint="default"/>
      </w:rPr>
    </w:lvl>
    <w:lvl w:ilvl="7" w:tplc="F1EA298C" w:tentative="1">
      <w:start w:val="1"/>
      <w:numFmt w:val="bullet"/>
      <w:lvlText w:val="o"/>
      <w:lvlJc w:val="left"/>
      <w:pPr>
        <w:ind w:left="5760" w:hanging="360"/>
      </w:pPr>
      <w:rPr>
        <w:rFonts w:ascii="Courier New" w:hAnsi="Courier New" w:cs="Courier New" w:hint="default"/>
      </w:rPr>
    </w:lvl>
    <w:lvl w:ilvl="8" w:tplc="6C76854A" w:tentative="1">
      <w:start w:val="1"/>
      <w:numFmt w:val="bullet"/>
      <w:lvlText w:val=""/>
      <w:lvlJc w:val="left"/>
      <w:pPr>
        <w:ind w:left="6480" w:hanging="360"/>
      </w:pPr>
      <w:rPr>
        <w:rFonts w:ascii="Wingdings" w:hAnsi="Wingdings" w:hint="default"/>
      </w:rPr>
    </w:lvl>
  </w:abstractNum>
  <w:abstractNum w:abstractNumId="12" w15:restartNumberingAfterBreak="0">
    <w:nsid w:val="4FBB6F47"/>
    <w:multiLevelType w:val="hybridMultilevel"/>
    <w:tmpl w:val="B1A204AC"/>
    <w:lvl w:ilvl="0" w:tplc="1EFC25B8">
      <w:start w:val="1"/>
      <w:numFmt w:val="bullet"/>
      <w:lvlText w:val=""/>
      <w:lvlJc w:val="left"/>
      <w:pPr>
        <w:tabs>
          <w:tab w:val="num" w:pos="720"/>
        </w:tabs>
        <w:ind w:left="720" w:hanging="360"/>
      </w:pPr>
      <w:rPr>
        <w:rFonts w:ascii="Symbol" w:hAnsi="Symbol" w:hint="default"/>
      </w:rPr>
    </w:lvl>
    <w:lvl w:ilvl="1" w:tplc="7BB8B5CA" w:tentative="1">
      <w:start w:val="1"/>
      <w:numFmt w:val="bullet"/>
      <w:lvlText w:val="o"/>
      <w:lvlJc w:val="left"/>
      <w:pPr>
        <w:ind w:left="1440" w:hanging="360"/>
      </w:pPr>
      <w:rPr>
        <w:rFonts w:ascii="Courier New" w:hAnsi="Courier New" w:cs="Courier New" w:hint="default"/>
      </w:rPr>
    </w:lvl>
    <w:lvl w:ilvl="2" w:tplc="A184D9E2" w:tentative="1">
      <w:start w:val="1"/>
      <w:numFmt w:val="bullet"/>
      <w:lvlText w:val=""/>
      <w:lvlJc w:val="left"/>
      <w:pPr>
        <w:ind w:left="2160" w:hanging="360"/>
      </w:pPr>
      <w:rPr>
        <w:rFonts w:ascii="Wingdings" w:hAnsi="Wingdings" w:hint="default"/>
      </w:rPr>
    </w:lvl>
    <w:lvl w:ilvl="3" w:tplc="2EE0A6DA" w:tentative="1">
      <w:start w:val="1"/>
      <w:numFmt w:val="bullet"/>
      <w:lvlText w:val=""/>
      <w:lvlJc w:val="left"/>
      <w:pPr>
        <w:ind w:left="2880" w:hanging="360"/>
      </w:pPr>
      <w:rPr>
        <w:rFonts w:ascii="Symbol" w:hAnsi="Symbol" w:hint="default"/>
      </w:rPr>
    </w:lvl>
    <w:lvl w:ilvl="4" w:tplc="7C7AEABA" w:tentative="1">
      <w:start w:val="1"/>
      <w:numFmt w:val="bullet"/>
      <w:lvlText w:val="o"/>
      <w:lvlJc w:val="left"/>
      <w:pPr>
        <w:ind w:left="3600" w:hanging="360"/>
      </w:pPr>
      <w:rPr>
        <w:rFonts w:ascii="Courier New" w:hAnsi="Courier New" w:cs="Courier New" w:hint="default"/>
      </w:rPr>
    </w:lvl>
    <w:lvl w:ilvl="5" w:tplc="74C6601C" w:tentative="1">
      <w:start w:val="1"/>
      <w:numFmt w:val="bullet"/>
      <w:lvlText w:val=""/>
      <w:lvlJc w:val="left"/>
      <w:pPr>
        <w:ind w:left="4320" w:hanging="360"/>
      </w:pPr>
      <w:rPr>
        <w:rFonts w:ascii="Wingdings" w:hAnsi="Wingdings" w:hint="default"/>
      </w:rPr>
    </w:lvl>
    <w:lvl w:ilvl="6" w:tplc="709EB844" w:tentative="1">
      <w:start w:val="1"/>
      <w:numFmt w:val="bullet"/>
      <w:lvlText w:val=""/>
      <w:lvlJc w:val="left"/>
      <w:pPr>
        <w:ind w:left="5040" w:hanging="360"/>
      </w:pPr>
      <w:rPr>
        <w:rFonts w:ascii="Symbol" w:hAnsi="Symbol" w:hint="default"/>
      </w:rPr>
    </w:lvl>
    <w:lvl w:ilvl="7" w:tplc="819EFFDA" w:tentative="1">
      <w:start w:val="1"/>
      <w:numFmt w:val="bullet"/>
      <w:lvlText w:val="o"/>
      <w:lvlJc w:val="left"/>
      <w:pPr>
        <w:ind w:left="5760" w:hanging="360"/>
      </w:pPr>
      <w:rPr>
        <w:rFonts w:ascii="Courier New" w:hAnsi="Courier New" w:cs="Courier New" w:hint="default"/>
      </w:rPr>
    </w:lvl>
    <w:lvl w:ilvl="8" w:tplc="EBEA0116" w:tentative="1">
      <w:start w:val="1"/>
      <w:numFmt w:val="bullet"/>
      <w:lvlText w:val=""/>
      <w:lvlJc w:val="left"/>
      <w:pPr>
        <w:ind w:left="6480" w:hanging="360"/>
      </w:pPr>
      <w:rPr>
        <w:rFonts w:ascii="Wingdings" w:hAnsi="Wingdings" w:hint="default"/>
      </w:rPr>
    </w:lvl>
  </w:abstractNum>
  <w:abstractNum w:abstractNumId="13" w15:restartNumberingAfterBreak="0">
    <w:nsid w:val="506903EE"/>
    <w:multiLevelType w:val="hybridMultilevel"/>
    <w:tmpl w:val="EBE419D6"/>
    <w:lvl w:ilvl="0" w:tplc="7E7CD7EE">
      <w:start w:val="1"/>
      <w:numFmt w:val="bullet"/>
      <w:lvlText w:val=""/>
      <w:lvlJc w:val="left"/>
      <w:pPr>
        <w:tabs>
          <w:tab w:val="num" w:pos="720"/>
        </w:tabs>
        <w:ind w:left="720" w:hanging="360"/>
      </w:pPr>
      <w:rPr>
        <w:rFonts w:ascii="Symbol" w:hAnsi="Symbol" w:hint="default"/>
      </w:rPr>
    </w:lvl>
    <w:lvl w:ilvl="1" w:tplc="7936A40C" w:tentative="1">
      <w:start w:val="1"/>
      <w:numFmt w:val="bullet"/>
      <w:lvlText w:val="o"/>
      <w:lvlJc w:val="left"/>
      <w:pPr>
        <w:ind w:left="1440" w:hanging="360"/>
      </w:pPr>
      <w:rPr>
        <w:rFonts w:ascii="Courier New" w:hAnsi="Courier New" w:cs="Courier New" w:hint="default"/>
      </w:rPr>
    </w:lvl>
    <w:lvl w:ilvl="2" w:tplc="D8EA18BC" w:tentative="1">
      <w:start w:val="1"/>
      <w:numFmt w:val="bullet"/>
      <w:lvlText w:val=""/>
      <w:lvlJc w:val="left"/>
      <w:pPr>
        <w:ind w:left="2160" w:hanging="360"/>
      </w:pPr>
      <w:rPr>
        <w:rFonts w:ascii="Wingdings" w:hAnsi="Wingdings" w:hint="default"/>
      </w:rPr>
    </w:lvl>
    <w:lvl w:ilvl="3" w:tplc="39829022" w:tentative="1">
      <w:start w:val="1"/>
      <w:numFmt w:val="bullet"/>
      <w:lvlText w:val=""/>
      <w:lvlJc w:val="left"/>
      <w:pPr>
        <w:ind w:left="2880" w:hanging="360"/>
      </w:pPr>
      <w:rPr>
        <w:rFonts w:ascii="Symbol" w:hAnsi="Symbol" w:hint="default"/>
      </w:rPr>
    </w:lvl>
    <w:lvl w:ilvl="4" w:tplc="12385124" w:tentative="1">
      <w:start w:val="1"/>
      <w:numFmt w:val="bullet"/>
      <w:lvlText w:val="o"/>
      <w:lvlJc w:val="left"/>
      <w:pPr>
        <w:ind w:left="3600" w:hanging="360"/>
      </w:pPr>
      <w:rPr>
        <w:rFonts w:ascii="Courier New" w:hAnsi="Courier New" w:cs="Courier New" w:hint="default"/>
      </w:rPr>
    </w:lvl>
    <w:lvl w:ilvl="5" w:tplc="6C94F130" w:tentative="1">
      <w:start w:val="1"/>
      <w:numFmt w:val="bullet"/>
      <w:lvlText w:val=""/>
      <w:lvlJc w:val="left"/>
      <w:pPr>
        <w:ind w:left="4320" w:hanging="360"/>
      </w:pPr>
      <w:rPr>
        <w:rFonts w:ascii="Wingdings" w:hAnsi="Wingdings" w:hint="default"/>
      </w:rPr>
    </w:lvl>
    <w:lvl w:ilvl="6" w:tplc="55CA7C50" w:tentative="1">
      <w:start w:val="1"/>
      <w:numFmt w:val="bullet"/>
      <w:lvlText w:val=""/>
      <w:lvlJc w:val="left"/>
      <w:pPr>
        <w:ind w:left="5040" w:hanging="360"/>
      </w:pPr>
      <w:rPr>
        <w:rFonts w:ascii="Symbol" w:hAnsi="Symbol" w:hint="default"/>
      </w:rPr>
    </w:lvl>
    <w:lvl w:ilvl="7" w:tplc="756E8E22" w:tentative="1">
      <w:start w:val="1"/>
      <w:numFmt w:val="bullet"/>
      <w:lvlText w:val="o"/>
      <w:lvlJc w:val="left"/>
      <w:pPr>
        <w:ind w:left="5760" w:hanging="360"/>
      </w:pPr>
      <w:rPr>
        <w:rFonts w:ascii="Courier New" w:hAnsi="Courier New" w:cs="Courier New" w:hint="default"/>
      </w:rPr>
    </w:lvl>
    <w:lvl w:ilvl="8" w:tplc="2B78EA9C" w:tentative="1">
      <w:start w:val="1"/>
      <w:numFmt w:val="bullet"/>
      <w:lvlText w:val=""/>
      <w:lvlJc w:val="left"/>
      <w:pPr>
        <w:ind w:left="6480" w:hanging="360"/>
      </w:pPr>
      <w:rPr>
        <w:rFonts w:ascii="Wingdings" w:hAnsi="Wingdings" w:hint="default"/>
      </w:rPr>
    </w:lvl>
  </w:abstractNum>
  <w:abstractNum w:abstractNumId="14" w15:restartNumberingAfterBreak="0">
    <w:nsid w:val="60450067"/>
    <w:multiLevelType w:val="hybridMultilevel"/>
    <w:tmpl w:val="2DA43E92"/>
    <w:lvl w:ilvl="0" w:tplc="80166002">
      <w:start w:val="1"/>
      <w:numFmt w:val="bullet"/>
      <w:lvlText w:val=""/>
      <w:lvlJc w:val="left"/>
      <w:pPr>
        <w:tabs>
          <w:tab w:val="num" w:pos="720"/>
        </w:tabs>
        <w:ind w:left="720" w:hanging="360"/>
      </w:pPr>
      <w:rPr>
        <w:rFonts w:ascii="Symbol" w:hAnsi="Symbol" w:hint="default"/>
      </w:rPr>
    </w:lvl>
    <w:lvl w:ilvl="1" w:tplc="C3E0FD98" w:tentative="1">
      <w:start w:val="1"/>
      <w:numFmt w:val="bullet"/>
      <w:lvlText w:val="o"/>
      <w:lvlJc w:val="left"/>
      <w:pPr>
        <w:ind w:left="1440" w:hanging="360"/>
      </w:pPr>
      <w:rPr>
        <w:rFonts w:ascii="Courier New" w:hAnsi="Courier New" w:cs="Courier New" w:hint="default"/>
      </w:rPr>
    </w:lvl>
    <w:lvl w:ilvl="2" w:tplc="6F326A48" w:tentative="1">
      <w:start w:val="1"/>
      <w:numFmt w:val="bullet"/>
      <w:lvlText w:val=""/>
      <w:lvlJc w:val="left"/>
      <w:pPr>
        <w:ind w:left="2160" w:hanging="360"/>
      </w:pPr>
      <w:rPr>
        <w:rFonts w:ascii="Wingdings" w:hAnsi="Wingdings" w:hint="default"/>
      </w:rPr>
    </w:lvl>
    <w:lvl w:ilvl="3" w:tplc="E7B492A2" w:tentative="1">
      <w:start w:val="1"/>
      <w:numFmt w:val="bullet"/>
      <w:lvlText w:val=""/>
      <w:lvlJc w:val="left"/>
      <w:pPr>
        <w:ind w:left="2880" w:hanging="360"/>
      </w:pPr>
      <w:rPr>
        <w:rFonts w:ascii="Symbol" w:hAnsi="Symbol" w:hint="default"/>
      </w:rPr>
    </w:lvl>
    <w:lvl w:ilvl="4" w:tplc="D296851E" w:tentative="1">
      <w:start w:val="1"/>
      <w:numFmt w:val="bullet"/>
      <w:lvlText w:val="o"/>
      <w:lvlJc w:val="left"/>
      <w:pPr>
        <w:ind w:left="3600" w:hanging="360"/>
      </w:pPr>
      <w:rPr>
        <w:rFonts w:ascii="Courier New" w:hAnsi="Courier New" w:cs="Courier New" w:hint="default"/>
      </w:rPr>
    </w:lvl>
    <w:lvl w:ilvl="5" w:tplc="49F82552" w:tentative="1">
      <w:start w:val="1"/>
      <w:numFmt w:val="bullet"/>
      <w:lvlText w:val=""/>
      <w:lvlJc w:val="left"/>
      <w:pPr>
        <w:ind w:left="4320" w:hanging="360"/>
      </w:pPr>
      <w:rPr>
        <w:rFonts w:ascii="Wingdings" w:hAnsi="Wingdings" w:hint="default"/>
      </w:rPr>
    </w:lvl>
    <w:lvl w:ilvl="6" w:tplc="1818CAD0" w:tentative="1">
      <w:start w:val="1"/>
      <w:numFmt w:val="bullet"/>
      <w:lvlText w:val=""/>
      <w:lvlJc w:val="left"/>
      <w:pPr>
        <w:ind w:left="5040" w:hanging="360"/>
      </w:pPr>
      <w:rPr>
        <w:rFonts w:ascii="Symbol" w:hAnsi="Symbol" w:hint="default"/>
      </w:rPr>
    </w:lvl>
    <w:lvl w:ilvl="7" w:tplc="2688AC94" w:tentative="1">
      <w:start w:val="1"/>
      <w:numFmt w:val="bullet"/>
      <w:lvlText w:val="o"/>
      <w:lvlJc w:val="left"/>
      <w:pPr>
        <w:ind w:left="5760" w:hanging="360"/>
      </w:pPr>
      <w:rPr>
        <w:rFonts w:ascii="Courier New" w:hAnsi="Courier New" w:cs="Courier New" w:hint="default"/>
      </w:rPr>
    </w:lvl>
    <w:lvl w:ilvl="8" w:tplc="5642B3C2" w:tentative="1">
      <w:start w:val="1"/>
      <w:numFmt w:val="bullet"/>
      <w:lvlText w:val=""/>
      <w:lvlJc w:val="left"/>
      <w:pPr>
        <w:ind w:left="6480" w:hanging="360"/>
      </w:pPr>
      <w:rPr>
        <w:rFonts w:ascii="Wingdings" w:hAnsi="Wingdings" w:hint="default"/>
      </w:rPr>
    </w:lvl>
  </w:abstractNum>
  <w:abstractNum w:abstractNumId="15" w15:restartNumberingAfterBreak="0">
    <w:nsid w:val="63771EE8"/>
    <w:multiLevelType w:val="hybridMultilevel"/>
    <w:tmpl w:val="A0C42D8A"/>
    <w:lvl w:ilvl="0" w:tplc="05B65DB6">
      <w:start w:val="1"/>
      <w:numFmt w:val="bullet"/>
      <w:lvlText w:val=""/>
      <w:lvlJc w:val="left"/>
      <w:pPr>
        <w:tabs>
          <w:tab w:val="num" w:pos="720"/>
        </w:tabs>
        <w:ind w:left="720" w:hanging="360"/>
      </w:pPr>
      <w:rPr>
        <w:rFonts w:ascii="Symbol" w:hAnsi="Symbol" w:hint="default"/>
      </w:rPr>
    </w:lvl>
    <w:lvl w:ilvl="1" w:tplc="A7501440" w:tentative="1">
      <w:start w:val="1"/>
      <w:numFmt w:val="bullet"/>
      <w:lvlText w:val="o"/>
      <w:lvlJc w:val="left"/>
      <w:pPr>
        <w:ind w:left="1440" w:hanging="360"/>
      </w:pPr>
      <w:rPr>
        <w:rFonts w:ascii="Courier New" w:hAnsi="Courier New" w:cs="Courier New" w:hint="default"/>
      </w:rPr>
    </w:lvl>
    <w:lvl w:ilvl="2" w:tplc="5588D96E" w:tentative="1">
      <w:start w:val="1"/>
      <w:numFmt w:val="bullet"/>
      <w:lvlText w:val=""/>
      <w:lvlJc w:val="left"/>
      <w:pPr>
        <w:ind w:left="2160" w:hanging="360"/>
      </w:pPr>
      <w:rPr>
        <w:rFonts w:ascii="Wingdings" w:hAnsi="Wingdings" w:hint="default"/>
      </w:rPr>
    </w:lvl>
    <w:lvl w:ilvl="3" w:tplc="FDB0DEA6" w:tentative="1">
      <w:start w:val="1"/>
      <w:numFmt w:val="bullet"/>
      <w:lvlText w:val=""/>
      <w:lvlJc w:val="left"/>
      <w:pPr>
        <w:ind w:left="2880" w:hanging="360"/>
      </w:pPr>
      <w:rPr>
        <w:rFonts w:ascii="Symbol" w:hAnsi="Symbol" w:hint="default"/>
      </w:rPr>
    </w:lvl>
    <w:lvl w:ilvl="4" w:tplc="3536C1B8" w:tentative="1">
      <w:start w:val="1"/>
      <w:numFmt w:val="bullet"/>
      <w:lvlText w:val="o"/>
      <w:lvlJc w:val="left"/>
      <w:pPr>
        <w:ind w:left="3600" w:hanging="360"/>
      </w:pPr>
      <w:rPr>
        <w:rFonts w:ascii="Courier New" w:hAnsi="Courier New" w:cs="Courier New" w:hint="default"/>
      </w:rPr>
    </w:lvl>
    <w:lvl w:ilvl="5" w:tplc="515ED7D8" w:tentative="1">
      <w:start w:val="1"/>
      <w:numFmt w:val="bullet"/>
      <w:lvlText w:val=""/>
      <w:lvlJc w:val="left"/>
      <w:pPr>
        <w:ind w:left="4320" w:hanging="360"/>
      </w:pPr>
      <w:rPr>
        <w:rFonts w:ascii="Wingdings" w:hAnsi="Wingdings" w:hint="default"/>
      </w:rPr>
    </w:lvl>
    <w:lvl w:ilvl="6" w:tplc="2B62D78C" w:tentative="1">
      <w:start w:val="1"/>
      <w:numFmt w:val="bullet"/>
      <w:lvlText w:val=""/>
      <w:lvlJc w:val="left"/>
      <w:pPr>
        <w:ind w:left="5040" w:hanging="360"/>
      </w:pPr>
      <w:rPr>
        <w:rFonts w:ascii="Symbol" w:hAnsi="Symbol" w:hint="default"/>
      </w:rPr>
    </w:lvl>
    <w:lvl w:ilvl="7" w:tplc="9C8AF77A" w:tentative="1">
      <w:start w:val="1"/>
      <w:numFmt w:val="bullet"/>
      <w:lvlText w:val="o"/>
      <w:lvlJc w:val="left"/>
      <w:pPr>
        <w:ind w:left="5760" w:hanging="360"/>
      </w:pPr>
      <w:rPr>
        <w:rFonts w:ascii="Courier New" w:hAnsi="Courier New" w:cs="Courier New" w:hint="default"/>
      </w:rPr>
    </w:lvl>
    <w:lvl w:ilvl="8" w:tplc="8626FE22" w:tentative="1">
      <w:start w:val="1"/>
      <w:numFmt w:val="bullet"/>
      <w:lvlText w:val=""/>
      <w:lvlJc w:val="left"/>
      <w:pPr>
        <w:ind w:left="6480" w:hanging="360"/>
      </w:pPr>
      <w:rPr>
        <w:rFonts w:ascii="Wingdings" w:hAnsi="Wingdings" w:hint="default"/>
      </w:rPr>
    </w:lvl>
  </w:abstractNum>
  <w:abstractNum w:abstractNumId="16" w15:restartNumberingAfterBreak="0">
    <w:nsid w:val="665925A9"/>
    <w:multiLevelType w:val="hybridMultilevel"/>
    <w:tmpl w:val="F87A1618"/>
    <w:lvl w:ilvl="0" w:tplc="575240B0">
      <w:start w:val="1"/>
      <w:numFmt w:val="bullet"/>
      <w:lvlText w:val=""/>
      <w:lvlJc w:val="left"/>
      <w:pPr>
        <w:tabs>
          <w:tab w:val="num" w:pos="720"/>
        </w:tabs>
        <w:ind w:left="720" w:hanging="360"/>
      </w:pPr>
      <w:rPr>
        <w:rFonts w:ascii="Symbol" w:hAnsi="Symbol" w:hint="default"/>
      </w:rPr>
    </w:lvl>
    <w:lvl w:ilvl="1" w:tplc="2D1ABAA8" w:tentative="1">
      <w:start w:val="1"/>
      <w:numFmt w:val="bullet"/>
      <w:lvlText w:val="o"/>
      <w:lvlJc w:val="left"/>
      <w:pPr>
        <w:ind w:left="1440" w:hanging="360"/>
      </w:pPr>
      <w:rPr>
        <w:rFonts w:ascii="Courier New" w:hAnsi="Courier New" w:cs="Courier New" w:hint="default"/>
      </w:rPr>
    </w:lvl>
    <w:lvl w:ilvl="2" w:tplc="58645E0E" w:tentative="1">
      <w:start w:val="1"/>
      <w:numFmt w:val="bullet"/>
      <w:lvlText w:val=""/>
      <w:lvlJc w:val="left"/>
      <w:pPr>
        <w:ind w:left="2160" w:hanging="360"/>
      </w:pPr>
      <w:rPr>
        <w:rFonts w:ascii="Wingdings" w:hAnsi="Wingdings" w:hint="default"/>
      </w:rPr>
    </w:lvl>
    <w:lvl w:ilvl="3" w:tplc="CFC8C73C" w:tentative="1">
      <w:start w:val="1"/>
      <w:numFmt w:val="bullet"/>
      <w:lvlText w:val=""/>
      <w:lvlJc w:val="left"/>
      <w:pPr>
        <w:ind w:left="2880" w:hanging="360"/>
      </w:pPr>
      <w:rPr>
        <w:rFonts w:ascii="Symbol" w:hAnsi="Symbol" w:hint="default"/>
      </w:rPr>
    </w:lvl>
    <w:lvl w:ilvl="4" w:tplc="C6E2486C" w:tentative="1">
      <w:start w:val="1"/>
      <w:numFmt w:val="bullet"/>
      <w:lvlText w:val="o"/>
      <w:lvlJc w:val="left"/>
      <w:pPr>
        <w:ind w:left="3600" w:hanging="360"/>
      </w:pPr>
      <w:rPr>
        <w:rFonts w:ascii="Courier New" w:hAnsi="Courier New" w:cs="Courier New" w:hint="default"/>
      </w:rPr>
    </w:lvl>
    <w:lvl w:ilvl="5" w:tplc="C3FA0B26" w:tentative="1">
      <w:start w:val="1"/>
      <w:numFmt w:val="bullet"/>
      <w:lvlText w:val=""/>
      <w:lvlJc w:val="left"/>
      <w:pPr>
        <w:ind w:left="4320" w:hanging="360"/>
      </w:pPr>
      <w:rPr>
        <w:rFonts w:ascii="Wingdings" w:hAnsi="Wingdings" w:hint="default"/>
      </w:rPr>
    </w:lvl>
    <w:lvl w:ilvl="6" w:tplc="1D581638" w:tentative="1">
      <w:start w:val="1"/>
      <w:numFmt w:val="bullet"/>
      <w:lvlText w:val=""/>
      <w:lvlJc w:val="left"/>
      <w:pPr>
        <w:ind w:left="5040" w:hanging="360"/>
      </w:pPr>
      <w:rPr>
        <w:rFonts w:ascii="Symbol" w:hAnsi="Symbol" w:hint="default"/>
      </w:rPr>
    </w:lvl>
    <w:lvl w:ilvl="7" w:tplc="BE8ECA1C" w:tentative="1">
      <w:start w:val="1"/>
      <w:numFmt w:val="bullet"/>
      <w:lvlText w:val="o"/>
      <w:lvlJc w:val="left"/>
      <w:pPr>
        <w:ind w:left="5760" w:hanging="360"/>
      </w:pPr>
      <w:rPr>
        <w:rFonts w:ascii="Courier New" w:hAnsi="Courier New" w:cs="Courier New" w:hint="default"/>
      </w:rPr>
    </w:lvl>
    <w:lvl w:ilvl="8" w:tplc="0D48FB20" w:tentative="1">
      <w:start w:val="1"/>
      <w:numFmt w:val="bullet"/>
      <w:lvlText w:val=""/>
      <w:lvlJc w:val="left"/>
      <w:pPr>
        <w:ind w:left="6480" w:hanging="360"/>
      </w:pPr>
      <w:rPr>
        <w:rFonts w:ascii="Wingdings" w:hAnsi="Wingdings" w:hint="default"/>
      </w:rPr>
    </w:lvl>
  </w:abstractNum>
  <w:abstractNum w:abstractNumId="17" w15:restartNumberingAfterBreak="0">
    <w:nsid w:val="77457554"/>
    <w:multiLevelType w:val="hybridMultilevel"/>
    <w:tmpl w:val="CC14C81C"/>
    <w:lvl w:ilvl="0" w:tplc="FF2829DA">
      <w:start w:val="1"/>
      <w:numFmt w:val="bullet"/>
      <w:lvlText w:val=""/>
      <w:lvlJc w:val="left"/>
      <w:pPr>
        <w:tabs>
          <w:tab w:val="num" w:pos="720"/>
        </w:tabs>
        <w:ind w:left="720" w:hanging="360"/>
      </w:pPr>
      <w:rPr>
        <w:rFonts w:ascii="Symbol" w:hAnsi="Symbol" w:hint="default"/>
      </w:rPr>
    </w:lvl>
    <w:lvl w:ilvl="1" w:tplc="FD309D86" w:tentative="1">
      <w:start w:val="1"/>
      <w:numFmt w:val="bullet"/>
      <w:lvlText w:val="o"/>
      <w:lvlJc w:val="left"/>
      <w:pPr>
        <w:ind w:left="1440" w:hanging="360"/>
      </w:pPr>
      <w:rPr>
        <w:rFonts w:ascii="Courier New" w:hAnsi="Courier New" w:cs="Courier New" w:hint="default"/>
      </w:rPr>
    </w:lvl>
    <w:lvl w:ilvl="2" w:tplc="C9C2A400" w:tentative="1">
      <w:start w:val="1"/>
      <w:numFmt w:val="bullet"/>
      <w:lvlText w:val=""/>
      <w:lvlJc w:val="left"/>
      <w:pPr>
        <w:ind w:left="2160" w:hanging="360"/>
      </w:pPr>
      <w:rPr>
        <w:rFonts w:ascii="Wingdings" w:hAnsi="Wingdings" w:hint="default"/>
      </w:rPr>
    </w:lvl>
    <w:lvl w:ilvl="3" w:tplc="368875D4" w:tentative="1">
      <w:start w:val="1"/>
      <w:numFmt w:val="bullet"/>
      <w:lvlText w:val=""/>
      <w:lvlJc w:val="left"/>
      <w:pPr>
        <w:ind w:left="2880" w:hanging="360"/>
      </w:pPr>
      <w:rPr>
        <w:rFonts w:ascii="Symbol" w:hAnsi="Symbol" w:hint="default"/>
      </w:rPr>
    </w:lvl>
    <w:lvl w:ilvl="4" w:tplc="BB8C8E8A" w:tentative="1">
      <w:start w:val="1"/>
      <w:numFmt w:val="bullet"/>
      <w:lvlText w:val="o"/>
      <w:lvlJc w:val="left"/>
      <w:pPr>
        <w:ind w:left="3600" w:hanging="360"/>
      </w:pPr>
      <w:rPr>
        <w:rFonts w:ascii="Courier New" w:hAnsi="Courier New" w:cs="Courier New" w:hint="default"/>
      </w:rPr>
    </w:lvl>
    <w:lvl w:ilvl="5" w:tplc="DB9A63E2" w:tentative="1">
      <w:start w:val="1"/>
      <w:numFmt w:val="bullet"/>
      <w:lvlText w:val=""/>
      <w:lvlJc w:val="left"/>
      <w:pPr>
        <w:ind w:left="4320" w:hanging="360"/>
      </w:pPr>
      <w:rPr>
        <w:rFonts w:ascii="Wingdings" w:hAnsi="Wingdings" w:hint="default"/>
      </w:rPr>
    </w:lvl>
    <w:lvl w:ilvl="6" w:tplc="3DD6A578" w:tentative="1">
      <w:start w:val="1"/>
      <w:numFmt w:val="bullet"/>
      <w:lvlText w:val=""/>
      <w:lvlJc w:val="left"/>
      <w:pPr>
        <w:ind w:left="5040" w:hanging="360"/>
      </w:pPr>
      <w:rPr>
        <w:rFonts w:ascii="Symbol" w:hAnsi="Symbol" w:hint="default"/>
      </w:rPr>
    </w:lvl>
    <w:lvl w:ilvl="7" w:tplc="82D809AE" w:tentative="1">
      <w:start w:val="1"/>
      <w:numFmt w:val="bullet"/>
      <w:lvlText w:val="o"/>
      <w:lvlJc w:val="left"/>
      <w:pPr>
        <w:ind w:left="5760" w:hanging="360"/>
      </w:pPr>
      <w:rPr>
        <w:rFonts w:ascii="Courier New" w:hAnsi="Courier New" w:cs="Courier New" w:hint="default"/>
      </w:rPr>
    </w:lvl>
    <w:lvl w:ilvl="8" w:tplc="9E546BEC" w:tentative="1">
      <w:start w:val="1"/>
      <w:numFmt w:val="bullet"/>
      <w:lvlText w:val=""/>
      <w:lvlJc w:val="left"/>
      <w:pPr>
        <w:ind w:left="6480" w:hanging="360"/>
      </w:pPr>
      <w:rPr>
        <w:rFonts w:ascii="Wingdings" w:hAnsi="Wingdings" w:hint="default"/>
      </w:rPr>
    </w:lvl>
  </w:abstractNum>
  <w:abstractNum w:abstractNumId="18" w15:restartNumberingAfterBreak="0">
    <w:nsid w:val="7A6A00ED"/>
    <w:multiLevelType w:val="hybridMultilevel"/>
    <w:tmpl w:val="6AD6EED8"/>
    <w:lvl w:ilvl="0" w:tplc="C5281464">
      <w:start w:val="1"/>
      <w:numFmt w:val="bullet"/>
      <w:lvlText w:val=""/>
      <w:lvlJc w:val="left"/>
      <w:pPr>
        <w:tabs>
          <w:tab w:val="num" w:pos="720"/>
        </w:tabs>
        <w:ind w:left="720" w:hanging="360"/>
      </w:pPr>
      <w:rPr>
        <w:rFonts w:ascii="Symbol" w:hAnsi="Symbol" w:hint="default"/>
      </w:rPr>
    </w:lvl>
    <w:lvl w:ilvl="1" w:tplc="C524AF3C" w:tentative="1">
      <w:start w:val="1"/>
      <w:numFmt w:val="bullet"/>
      <w:lvlText w:val="o"/>
      <w:lvlJc w:val="left"/>
      <w:pPr>
        <w:ind w:left="1440" w:hanging="360"/>
      </w:pPr>
      <w:rPr>
        <w:rFonts w:ascii="Courier New" w:hAnsi="Courier New" w:cs="Courier New" w:hint="default"/>
      </w:rPr>
    </w:lvl>
    <w:lvl w:ilvl="2" w:tplc="1486C230" w:tentative="1">
      <w:start w:val="1"/>
      <w:numFmt w:val="bullet"/>
      <w:lvlText w:val=""/>
      <w:lvlJc w:val="left"/>
      <w:pPr>
        <w:ind w:left="2160" w:hanging="360"/>
      </w:pPr>
      <w:rPr>
        <w:rFonts w:ascii="Wingdings" w:hAnsi="Wingdings" w:hint="default"/>
      </w:rPr>
    </w:lvl>
    <w:lvl w:ilvl="3" w:tplc="52120B6A" w:tentative="1">
      <w:start w:val="1"/>
      <w:numFmt w:val="bullet"/>
      <w:lvlText w:val=""/>
      <w:lvlJc w:val="left"/>
      <w:pPr>
        <w:ind w:left="2880" w:hanging="360"/>
      </w:pPr>
      <w:rPr>
        <w:rFonts w:ascii="Symbol" w:hAnsi="Symbol" w:hint="default"/>
      </w:rPr>
    </w:lvl>
    <w:lvl w:ilvl="4" w:tplc="47E2258E" w:tentative="1">
      <w:start w:val="1"/>
      <w:numFmt w:val="bullet"/>
      <w:lvlText w:val="o"/>
      <w:lvlJc w:val="left"/>
      <w:pPr>
        <w:ind w:left="3600" w:hanging="360"/>
      </w:pPr>
      <w:rPr>
        <w:rFonts w:ascii="Courier New" w:hAnsi="Courier New" w:cs="Courier New" w:hint="default"/>
      </w:rPr>
    </w:lvl>
    <w:lvl w:ilvl="5" w:tplc="4378C1AC" w:tentative="1">
      <w:start w:val="1"/>
      <w:numFmt w:val="bullet"/>
      <w:lvlText w:val=""/>
      <w:lvlJc w:val="left"/>
      <w:pPr>
        <w:ind w:left="4320" w:hanging="360"/>
      </w:pPr>
      <w:rPr>
        <w:rFonts w:ascii="Wingdings" w:hAnsi="Wingdings" w:hint="default"/>
      </w:rPr>
    </w:lvl>
    <w:lvl w:ilvl="6" w:tplc="92CAB1C8" w:tentative="1">
      <w:start w:val="1"/>
      <w:numFmt w:val="bullet"/>
      <w:lvlText w:val=""/>
      <w:lvlJc w:val="left"/>
      <w:pPr>
        <w:ind w:left="5040" w:hanging="360"/>
      </w:pPr>
      <w:rPr>
        <w:rFonts w:ascii="Symbol" w:hAnsi="Symbol" w:hint="default"/>
      </w:rPr>
    </w:lvl>
    <w:lvl w:ilvl="7" w:tplc="CA62C092" w:tentative="1">
      <w:start w:val="1"/>
      <w:numFmt w:val="bullet"/>
      <w:lvlText w:val="o"/>
      <w:lvlJc w:val="left"/>
      <w:pPr>
        <w:ind w:left="5760" w:hanging="360"/>
      </w:pPr>
      <w:rPr>
        <w:rFonts w:ascii="Courier New" w:hAnsi="Courier New" w:cs="Courier New" w:hint="default"/>
      </w:rPr>
    </w:lvl>
    <w:lvl w:ilvl="8" w:tplc="5BA06FDC" w:tentative="1">
      <w:start w:val="1"/>
      <w:numFmt w:val="bullet"/>
      <w:lvlText w:val=""/>
      <w:lvlJc w:val="left"/>
      <w:pPr>
        <w:ind w:left="6480" w:hanging="360"/>
      </w:pPr>
      <w:rPr>
        <w:rFonts w:ascii="Wingdings" w:hAnsi="Wingdings" w:hint="default"/>
      </w:rPr>
    </w:lvl>
  </w:abstractNum>
  <w:abstractNum w:abstractNumId="19" w15:restartNumberingAfterBreak="0">
    <w:nsid w:val="7C0C31B5"/>
    <w:multiLevelType w:val="hybridMultilevel"/>
    <w:tmpl w:val="51744EC8"/>
    <w:lvl w:ilvl="0" w:tplc="BEEA9760">
      <w:start w:val="1"/>
      <w:numFmt w:val="bullet"/>
      <w:lvlText w:val=""/>
      <w:lvlJc w:val="left"/>
      <w:pPr>
        <w:tabs>
          <w:tab w:val="num" w:pos="720"/>
        </w:tabs>
        <w:ind w:left="720" w:hanging="360"/>
      </w:pPr>
      <w:rPr>
        <w:rFonts w:ascii="Symbol" w:hAnsi="Symbol" w:hint="default"/>
      </w:rPr>
    </w:lvl>
    <w:lvl w:ilvl="1" w:tplc="E82CA120" w:tentative="1">
      <w:start w:val="1"/>
      <w:numFmt w:val="bullet"/>
      <w:lvlText w:val="o"/>
      <w:lvlJc w:val="left"/>
      <w:pPr>
        <w:ind w:left="1440" w:hanging="360"/>
      </w:pPr>
      <w:rPr>
        <w:rFonts w:ascii="Courier New" w:hAnsi="Courier New" w:cs="Courier New" w:hint="default"/>
      </w:rPr>
    </w:lvl>
    <w:lvl w:ilvl="2" w:tplc="CBF4E2B6" w:tentative="1">
      <w:start w:val="1"/>
      <w:numFmt w:val="bullet"/>
      <w:lvlText w:val=""/>
      <w:lvlJc w:val="left"/>
      <w:pPr>
        <w:ind w:left="2160" w:hanging="360"/>
      </w:pPr>
      <w:rPr>
        <w:rFonts w:ascii="Wingdings" w:hAnsi="Wingdings" w:hint="default"/>
      </w:rPr>
    </w:lvl>
    <w:lvl w:ilvl="3" w:tplc="E75C3C7A" w:tentative="1">
      <w:start w:val="1"/>
      <w:numFmt w:val="bullet"/>
      <w:lvlText w:val=""/>
      <w:lvlJc w:val="left"/>
      <w:pPr>
        <w:ind w:left="2880" w:hanging="360"/>
      </w:pPr>
      <w:rPr>
        <w:rFonts w:ascii="Symbol" w:hAnsi="Symbol" w:hint="default"/>
      </w:rPr>
    </w:lvl>
    <w:lvl w:ilvl="4" w:tplc="63E81F56" w:tentative="1">
      <w:start w:val="1"/>
      <w:numFmt w:val="bullet"/>
      <w:lvlText w:val="o"/>
      <w:lvlJc w:val="left"/>
      <w:pPr>
        <w:ind w:left="3600" w:hanging="360"/>
      </w:pPr>
      <w:rPr>
        <w:rFonts w:ascii="Courier New" w:hAnsi="Courier New" w:cs="Courier New" w:hint="default"/>
      </w:rPr>
    </w:lvl>
    <w:lvl w:ilvl="5" w:tplc="6680957E" w:tentative="1">
      <w:start w:val="1"/>
      <w:numFmt w:val="bullet"/>
      <w:lvlText w:val=""/>
      <w:lvlJc w:val="left"/>
      <w:pPr>
        <w:ind w:left="4320" w:hanging="360"/>
      </w:pPr>
      <w:rPr>
        <w:rFonts w:ascii="Wingdings" w:hAnsi="Wingdings" w:hint="default"/>
      </w:rPr>
    </w:lvl>
    <w:lvl w:ilvl="6" w:tplc="AE8EF0B4" w:tentative="1">
      <w:start w:val="1"/>
      <w:numFmt w:val="bullet"/>
      <w:lvlText w:val=""/>
      <w:lvlJc w:val="left"/>
      <w:pPr>
        <w:ind w:left="5040" w:hanging="360"/>
      </w:pPr>
      <w:rPr>
        <w:rFonts w:ascii="Symbol" w:hAnsi="Symbol" w:hint="default"/>
      </w:rPr>
    </w:lvl>
    <w:lvl w:ilvl="7" w:tplc="EB524412" w:tentative="1">
      <w:start w:val="1"/>
      <w:numFmt w:val="bullet"/>
      <w:lvlText w:val="o"/>
      <w:lvlJc w:val="left"/>
      <w:pPr>
        <w:ind w:left="5760" w:hanging="360"/>
      </w:pPr>
      <w:rPr>
        <w:rFonts w:ascii="Courier New" w:hAnsi="Courier New" w:cs="Courier New" w:hint="default"/>
      </w:rPr>
    </w:lvl>
    <w:lvl w:ilvl="8" w:tplc="C0EA4E96" w:tentative="1">
      <w:start w:val="1"/>
      <w:numFmt w:val="bullet"/>
      <w:lvlText w:val=""/>
      <w:lvlJc w:val="left"/>
      <w:pPr>
        <w:ind w:left="6480" w:hanging="360"/>
      </w:pPr>
      <w:rPr>
        <w:rFonts w:ascii="Wingdings" w:hAnsi="Wingdings" w:hint="default"/>
      </w:rPr>
    </w:lvl>
  </w:abstractNum>
  <w:abstractNum w:abstractNumId="20" w15:restartNumberingAfterBreak="0">
    <w:nsid w:val="7F7B7564"/>
    <w:multiLevelType w:val="hybridMultilevel"/>
    <w:tmpl w:val="C2023CB6"/>
    <w:lvl w:ilvl="0" w:tplc="88A0E822">
      <w:start w:val="1"/>
      <w:numFmt w:val="bullet"/>
      <w:lvlText w:val=""/>
      <w:lvlJc w:val="left"/>
      <w:pPr>
        <w:tabs>
          <w:tab w:val="num" w:pos="720"/>
        </w:tabs>
        <w:ind w:left="720" w:hanging="360"/>
      </w:pPr>
      <w:rPr>
        <w:rFonts w:ascii="Symbol" w:hAnsi="Symbol" w:hint="default"/>
      </w:rPr>
    </w:lvl>
    <w:lvl w:ilvl="1" w:tplc="1A14BE22" w:tentative="1">
      <w:start w:val="1"/>
      <w:numFmt w:val="bullet"/>
      <w:lvlText w:val="o"/>
      <w:lvlJc w:val="left"/>
      <w:pPr>
        <w:ind w:left="1440" w:hanging="360"/>
      </w:pPr>
      <w:rPr>
        <w:rFonts w:ascii="Courier New" w:hAnsi="Courier New" w:cs="Courier New" w:hint="default"/>
      </w:rPr>
    </w:lvl>
    <w:lvl w:ilvl="2" w:tplc="906E7250" w:tentative="1">
      <w:start w:val="1"/>
      <w:numFmt w:val="bullet"/>
      <w:lvlText w:val=""/>
      <w:lvlJc w:val="left"/>
      <w:pPr>
        <w:ind w:left="2160" w:hanging="360"/>
      </w:pPr>
      <w:rPr>
        <w:rFonts w:ascii="Wingdings" w:hAnsi="Wingdings" w:hint="default"/>
      </w:rPr>
    </w:lvl>
    <w:lvl w:ilvl="3" w:tplc="E99EEBA0" w:tentative="1">
      <w:start w:val="1"/>
      <w:numFmt w:val="bullet"/>
      <w:lvlText w:val=""/>
      <w:lvlJc w:val="left"/>
      <w:pPr>
        <w:ind w:left="2880" w:hanging="360"/>
      </w:pPr>
      <w:rPr>
        <w:rFonts w:ascii="Symbol" w:hAnsi="Symbol" w:hint="default"/>
      </w:rPr>
    </w:lvl>
    <w:lvl w:ilvl="4" w:tplc="22581662" w:tentative="1">
      <w:start w:val="1"/>
      <w:numFmt w:val="bullet"/>
      <w:lvlText w:val="o"/>
      <w:lvlJc w:val="left"/>
      <w:pPr>
        <w:ind w:left="3600" w:hanging="360"/>
      </w:pPr>
      <w:rPr>
        <w:rFonts w:ascii="Courier New" w:hAnsi="Courier New" w:cs="Courier New" w:hint="default"/>
      </w:rPr>
    </w:lvl>
    <w:lvl w:ilvl="5" w:tplc="F3524A78" w:tentative="1">
      <w:start w:val="1"/>
      <w:numFmt w:val="bullet"/>
      <w:lvlText w:val=""/>
      <w:lvlJc w:val="left"/>
      <w:pPr>
        <w:ind w:left="4320" w:hanging="360"/>
      </w:pPr>
      <w:rPr>
        <w:rFonts w:ascii="Wingdings" w:hAnsi="Wingdings" w:hint="default"/>
      </w:rPr>
    </w:lvl>
    <w:lvl w:ilvl="6" w:tplc="749ACBA2" w:tentative="1">
      <w:start w:val="1"/>
      <w:numFmt w:val="bullet"/>
      <w:lvlText w:val=""/>
      <w:lvlJc w:val="left"/>
      <w:pPr>
        <w:ind w:left="5040" w:hanging="360"/>
      </w:pPr>
      <w:rPr>
        <w:rFonts w:ascii="Symbol" w:hAnsi="Symbol" w:hint="default"/>
      </w:rPr>
    </w:lvl>
    <w:lvl w:ilvl="7" w:tplc="C318F284" w:tentative="1">
      <w:start w:val="1"/>
      <w:numFmt w:val="bullet"/>
      <w:lvlText w:val="o"/>
      <w:lvlJc w:val="left"/>
      <w:pPr>
        <w:ind w:left="5760" w:hanging="360"/>
      </w:pPr>
      <w:rPr>
        <w:rFonts w:ascii="Courier New" w:hAnsi="Courier New" w:cs="Courier New" w:hint="default"/>
      </w:rPr>
    </w:lvl>
    <w:lvl w:ilvl="8" w:tplc="778CC53E"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3"/>
  </w:num>
  <w:num w:numId="4">
    <w:abstractNumId w:val="6"/>
  </w:num>
  <w:num w:numId="5">
    <w:abstractNumId w:val="7"/>
  </w:num>
  <w:num w:numId="6">
    <w:abstractNumId w:val="14"/>
  </w:num>
  <w:num w:numId="7">
    <w:abstractNumId w:val="8"/>
  </w:num>
  <w:num w:numId="8">
    <w:abstractNumId w:val="18"/>
  </w:num>
  <w:num w:numId="9">
    <w:abstractNumId w:val="2"/>
  </w:num>
  <w:num w:numId="10">
    <w:abstractNumId w:val="17"/>
  </w:num>
  <w:num w:numId="11">
    <w:abstractNumId w:val="15"/>
  </w:num>
  <w:num w:numId="12">
    <w:abstractNumId w:val="4"/>
  </w:num>
  <w:num w:numId="13">
    <w:abstractNumId w:val="9"/>
  </w:num>
  <w:num w:numId="14">
    <w:abstractNumId w:val="20"/>
  </w:num>
  <w:num w:numId="15">
    <w:abstractNumId w:val="1"/>
  </w:num>
  <w:num w:numId="16">
    <w:abstractNumId w:val="19"/>
  </w:num>
  <w:num w:numId="17">
    <w:abstractNumId w:val="3"/>
  </w:num>
  <w:num w:numId="18">
    <w:abstractNumId w:val="10"/>
  </w:num>
  <w:num w:numId="19">
    <w:abstractNumId w:val="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BB"/>
    <w:rsid w:val="00000A70"/>
    <w:rsid w:val="00002B56"/>
    <w:rsid w:val="000032B8"/>
    <w:rsid w:val="00003B06"/>
    <w:rsid w:val="000054B9"/>
    <w:rsid w:val="00007461"/>
    <w:rsid w:val="0001117E"/>
    <w:rsid w:val="0001125F"/>
    <w:rsid w:val="0001338E"/>
    <w:rsid w:val="00013D24"/>
    <w:rsid w:val="00014A43"/>
    <w:rsid w:val="00014AF0"/>
    <w:rsid w:val="000155D6"/>
    <w:rsid w:val="00015D4E"/>
    <w:rsid w:val="00020C1E"/>
    <w:rsid w:val="00020E9B"/>
    <w:rsid w:val="000236C1"/>
    <w:rsid w:val="000236EC"/>
    <w:rsid w:val="0002413D"/>
    <w:rsid w:val="000249F2"/>
    <w:rsid w:val="00026D04"/>
    <w:rsid w:val="00027E81"/>
    <w:rsid w:val="000301FF"/>
    <w:rsid w:val="00030AD8"/>
    <w:rsid w:val="0003107A"/>
    <w:rsid w:val="00031C95"/>
    <w:rsid w:val="000330D4"/>
    <w:rsid w:val="0003572D"/>
    <w:rsid w:val="00035DB0"/>
    <w:rsid w:val="00037088"/>
    <w:rsid w:val="000400D5"/>
    <w:rsid w:val="00043B84"/>
    <w:rsid w:val="0004512B"/>
    <w:rsid w:val="000463F0"/>
    <w:rsid w:val="00046BDA"/>
    <w:rsid w:val="0004762E"/>
    <w:rsid w:val="00052D49"/>
    <w:rsid w:val="00053150"/>
    <w:rsid w:val="000532BD"/>
    <w:rsid w:val="00055C12"/>
    <w:rsid w:val="0006083A"/>
    <w:rsid w:val="000608B0"/>
    <w:rsid w:val="0006104C"/>
    <w:rsid w:val="00064415"/>
    <w:rsid w:val="00064BF2"/>
    <w:rsid w:val="000667BA"/>
    <w:rsid w:val="000676A7"/>
    <w:rsid w:val="00073914"/>
    <w:rsid w:val="00074236"/>
    <w:rsid w:val="000746BD"/>
    <w:rsid w:val="00074754"/>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B87"/>
    <w:rsid w:val="000C6DC1"/>
    <w:rsid w:val="000C6E20"/>
    <w:rsid w:val="000C76D7"/>
    <w:rsid w:val="000C7F1D"/>
    <w:rsid w:val="000D2533"/>
    <w:rsid w:val="000D2EBA"/>
    <w:rsid w:val="000D32A1"/>
    <w:rsid w:val="000D3725"/>
    <w:rsid w:val="000D46E5"/>
    <w:rsid w:val="000D769C"/>
    <w:rsid w:val="000E1976"/>
    <w:rsid w:val="000E20F1"/>
    <w:rsid w:val="000E5B20"/>
    <w:rsid w:val="000E7C14"/>
    <w:rsid w:val="000F094C"/>
    <w:rsid w:val="000F0E11"/>
    <w:rsid w:val="000F18A2"/>
    <w:rsid w:val="000F2A7F"/>
    <w:rsid w:val="000F3DBD"/>
    <w:rsid w:val="000F5843"/>
    <w:rsid w:val="000F6A06"/>
    <w:rsid w:val="0010154D"/>
    <w:rsid w:val="00102D3F"/>
    <w:rsid w:val="00102EC7"/>
    <w:rsid w:val="0010347D"/>
    <w:rsid w:val="001038C0"/>
    <w:rsid w:val="00110F8C"/>
    <w:rsid w:val="0011274A"/>
    <w:rsid w:val="00112777"/>
    <w:rsid w:val="00113522"/>
    <w:rsid w:val="0011378D"/>
    <w:rsid w:val="00115D3B"/>
    <w:rsid w:val="00115EE9"/>
    <w:rsid w:val="001169F9"/>
    <w:rsid w:val="00120797"/>
    <w:rsid w:val="0012371B"/>
    <w:rsid w:val="001245C8"/>
    <w:rsid w:val="00124653"/>
    <w:rsid w:val="001247C5"/>
    <w:rsid w:val="00127893"/>
    <w:rsid w:val="001312BB"/>
    <w:rsid w:val="00137D90"/>
    <w:rsid w:val="00140AFD"/>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2CEE"/>
    <w:rsid w:val="0017347B"/>
    <w:rsid w:val="0017725B"/>
    <w:rsid w:val="0018050C"/>
    <w:rsid w:val="0018117F"/>
    <w:rsid w:val="001824ED"/>
    <w:rsid w:val="00183262"/>
    <w:rsid w:val="00184B03"/>
    <w:rsid w:val="00185C59"/>
    <w:rsid w:val="00187C1B"/>
    <w:rsid w:val="001908AC"/>
    <w:rsid w:val="00190CFB"/>
    <w:rsid w:val="0019184E"/>
    <w:rsid w:val="0019457A"/>
    <w:rsid w:val="00195257"/>
    <w:rsid w:val="00195388"/>
    <w:rsid w:val="0019539E"/>
    <w:rsid w:val="001968BC"/>
    <w:rsid w:val="001A0739"/>
    <w:rsid w:val="001A0F00"/>
    <w:rsid w:val="001A2BDD"/>
    <w:rsid w:val="001A3DDF"/>
    <w:rsid w:val="001A4310"/>
    <w:rsid w:val="001B053A"/>
    <w:rsid w:val="001B26D8"/>
    <w:rsid w:val="001B3875"/>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162B"/>
    <w:rsid w:val="001F2CBF"/>
    <w:rsid w:val="001F3CB8"/>
    <w:rsid w:val="001F6B91"/>
    <w:rsid w:val="001F703C"/>
    <w:rsid w:val="00200B9E"/>
    <w:rsid w:val="00200BF5"/>
    <w:rsid w:val="002010D1"/>
    <w:rsid w:val="00201338"/>
    <w:rsid w:val="00203641"/>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31FA"/>
    <w:rsid w:val="00265133"/>
    <w:rsid w:val="00265A23"/>
    <w:rsid w:val="00266207"/>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97F78"/>
    <w:rsid w:val="002A157A"/>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57A"/>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79D"/>
    <w:rsid w:val="00324868"/>
    <w:rsid w:val="003305F5"/>
    <w:rsid w:val="00333930"/>
    <w:rsid w:val="00336BA4"/>
    <w:rsid w:val="00336C7A"/>
    <w:rsid w:val="00337392"/>
    <w:rsid w:val="00337659"/>
    <w:rsid w:val="003427C9"/>
    <w:rsid w:val="00343A92"/>
    <w:rsid w:val="00344530"/>
    <w:rsid w:val="003446DC"/>
    <w:rsid w:val="00347B4A"/>
    <w:rsid w:val="003500C3"/>
    <w:rsid w:val="003503D6"/>
    <w:rsid w:val="003523BD"/>
    <w:rsid w:val="00352681"/>
    <w:rsid w:val="003536AA"/>
    <w:rsid w:val="003544CE"/>
    <w:rsid w:val="00355A98"/>
    <w:rsid w:val="00355D7E"/>
    <w:rsid w:val="00357CA1"/>
    <w:rsid w:val="00361FE9"/>
    <w:rsid w:val="003624F2"/>
    <w:rsid w:val="003636C3"/>
    <w:rsid w:val="00363854"/>
    <w:rsid w:val="00363DD4"/>
    <w:rsid w:val="00364315"/>
    <w:rsid w:val="003643E2"/>
    <w:rsid w:val="00366566"/>
    <w:rsid w:val="00370155"/>
    <w:rsid w:val="003712D5"/>
    <w:rsid w:val="003747DF"/>
    <w:rsid w:val="00377E3D"/>
    <w:rsid w:val="003847E8"/>
    <w:rsid w:val="0038731D"/>
    <w:rsid w:val="00387B60"/>
    <w:rsid w:val="00390098"/>
    <w:rsid w:val="00392DA1"/>
    <w:rsid w:val="00393718"/>
    <w:rsid w:val="003A0296"/>
    <w:rsid w:val="003A10BC"/>
    <w:rsid w:val="003A7A9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054F"/>
    <w:rsid w:val="003F1F5E"/>
    <w:rsid w:val="003F286A"/>
    <w:rsid w:val="003F77F8"/>
    <w:rsid w:val="00400ACD"/>
    <w:rsid w:val="00403B15"/>
    <w:rsid w:val="00403E8A"/>
    <w:rsid w:val="004101E4"/>
    <w:rsid w:val="00410661"/>
    <w:rsid w:val="004108C3"/>
    <w:rsid w:val="00410B33"/>
    <w:rsid w:val="004120CC"/>
    <w:rsid w:val="00412ACF"/>
    <w:rsid w:val="00412ED2"/>
    <w:rsid w:val="00412F0F"/>
    <w:rsid w:val="004134CE"/>
    <w:rsid w:val="004136A8"/>
    <w:rsid w:val="00415139"/>
    <w:rsid w:val="004166BB"/>
    <w:rsid w:val="004174CD"/>
    <w:rsid w:val="004241AA"/>
    <w:rsid w:val="0042422E"/>
    <w:rsid w:val="0043190E"/>
    <w:rsid w:val="004324E9"/>
    <w:rsid w:val="004327DA"/>
    <w:rsid w:val="004350F3"/>
    <w:rsid w:val="00436980"/>
    <w:rsid w:val="00441016"/>
    <w:rsid w:val="00441F2F"/>
    <w:rsid w:val="0044228B"/>
    <w:rsid w:val="00447018"/>
    <w:rsid w:val="004477EB"/>
    <w:rsid w:val="00450561"/>
    <w:rsid w:val="00450A40"/>
    <w:rsid w:val="00451D7C"/>
    <w:rsid w:val="00452FC3"/>
    <w:rsid w:val="00455936"/>
    <w:rsid w:val="00455ACE"/>
    <w:rsid w:val="00461B69"/>
    <w:rsid w:val="00462B3D"/>
    <w:rsid w:val="00464BA3"/>
    <w:rsid w:val="00474927"/>
    <w:rsid w:val="00475913"/>
    <w:rsid w:val="00480080"/>
    <w:rsid w:val="0048148F"/>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15BA"/>
    <w:rsid w:val="005336BD"/>
    <w:rsid w:val="00534A49"/>
    <w:rsid w:val="005363BB"/>
    <w:rsid w:val="005400D0"/>
    <w:rsid w:val="00541B98"/>
    <w:rsid w:val="00543374"/>
    <w:rsid w:val="00545548"/>
    <w:rsid w:val="00546923"/>
    <w:rsid w:val="00551CA6"/>
    <w:rsid w:val="00553DAB"/>
    <w:rsid w:val="00555034"/>
    <w:rsid w:val="005570D2"/>
    <w:rsid w:val="0056153F"/>
    <w:rsid w:val="00561B14"/>
    <w:rsid w:val="00562C87"/>
    <w:rsid w:val="005636BD"/>
    <w:rsid w:val="0056436F"/>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5A23"/>
    <w:rsid w:val="005D767D"/>
    <w:rsid w:val="005D7A30"/>
    <w:rsid w:val="005D7D3B"/>
    <w:rsid w:val="005E1999"/>
    <w:rsid w:val="005E232C"/>
    <w:rsid w:val="005E2B83"/>
    <w:rsid w:val="005E4AEB"/>
    <w:rsid w:val="005E738F"/>
    <w:rsid w:val="005E788B"/>
    <w:rsid w:val="005E7A64"/>
    <w:rsid w:val="005F1519"/>
    <w:rsid w:val="005F4862"/>
    <w:rsid w:val="005F5679"/>
    <w:rsid w:val="005F5FDF"/>
    <w:rsid w:val="005F6960"/>
    <w:rsid w:val="005F7000"/>
    <w:rsid w:val="005F7AAA"/>
    <w:rsid w:val="00600BAA"/>
    <w:rsid w:val="006012DA"/>
    <w:rsid w:val="00602464"/>
    <w:rsid w:val="00603B0F"/>
    <w:rsid w:val="006049F5"/>
    <w:rsid w:val="00604DA2"/>
    <w:rsid w:val="006059E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574C"/>
    <w:rsid w:val="00637099"/>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372F"/>
    <w:rsid w:val="0067411A"/>
    <w:rsid w:val="006757AA"/>
    <w:rsid w:val="006810B0"/>
    <w:rsid w:val="0068127E"/>
    <w:rsid w:val="00681790"/>
    <w:rsid w:val="006823AA"/>
    <w:rsid w:val="00684B98"/>
    <w:rsid w:val="00685DC9"/>
    <w:rsid w:val="00687465"/>
    <w:rsid w:val="006907CF"/>
    <w:rsid w:val="00691CCF"/>
    <w:rsid w:val="00692E30"/>
    <w:rsid w:val="00693AFA"/>
    <w:rsid w:val="00695101"/>
    <w:rsid w:val="00695B9A"/>
    <w:rsid w:val="00696563"/>
    <w:rsid w:val="006973C6"/>
    <w:rsid w:val="006979F8"/>
    <w:rsid w:val="006A542E"/>
    <w:rsid w:val="006A6068"/>
    <w:rsid w:val="006B12AE"/>
    <w:rsid w:val="006B16B3"/>
    <w:rsid w:val="006B1918"/>
    <w:rsid w:val="006B233E"/>
    <w:rsid w:val="006B23D8"/>
    <w:rsid w:val="006B28D5"/>
    <w:rsid w:val="006B2A01"/>
    <w:rsid w:val="006B2B8C"/>
    <w:rsid w:val="006B2DEB"/>
    <w:rsid w:val="006B3897"/>
    <w:rsid w:val="006B54C5"/>
    <w:rsid w:val="006B5E80"/>
    <w:rsid w:val="006B6ED0"/>
    <w:rsid w:val="006B7A2E"/>
    <w:rsid w:val="006C4709"/>
    <w:rsid w:val="006D3005"/>
    <w:rsid w:val="006D504F"/>
    <w:rsid w:val="006E0CAC"/>
    <w:rsid w:val="006E14B8"/>
    <w:rsid w:val="006E1CFB"/>
    <w:rsid w:val="006E1F94"/>
    <w:rsid w:val="006E26C1"/>
    <w:rsid w:val="006E30A8"/>
    <w:rsid w:val="006E45B0"/>
    <w:rsid w:val="006E5692"/>
    <w:rsid w:val="006F365D"/>
    <w:rsid w:val="006F4BB0"/>
    <w:rsid w:val="006F6B3A"/>
    <w:rsid w:val="007031BD"/>
    <w:rsid w:val="00703452"/>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18D"/>
    <w:rsid w:val="007404BC"/>
    <w:rsid w:val="00740D13"/>
    <w:rsid w:val="00740F5F"/>
    <w:rsid w:val="0074185C"/>
    <w:rsid w:val="00742794"/>
    <w:rsid w:val="00743C4C"/>
    <w:rsid w:val="007445B7"/>
    <w:rsid w:val="00744920"/>
    <w:rsid w:val="007509BE"/>
    <w:rsid w:val="0075287B"/>
    <w:rsid w:val="00755C7B"/>
    <w:rsid w:val="00764786"/>
    <w:rsid w:val="00766E12"/>
    <w:rsid w:val="00770845"/>
    <w:rsid w:val="0077098E"/>
    <w:rsid w:val="00771287"/>
    <w:rsid w:val="0077149E"/>
    <w:rsid w:val="00777518"/>
    <w:rsid w:val="0077779E"/>
    <w:rsid w:val="00780FB6"/>
    <w:rsid w:val="0078552A"/>
    <w:rsid w:val="00785729"/>
    <w:rsid w:val="00786058"/>
    <w:rsid w:val="00791FE4"/>
    <w:rsid w:val="0079487D"/>
    <w:rsid w:val="007966D4"/>
    <w:rsid w:val="00796A0A"/>
    <w:rsid w:val="0079792C"/>
    <w:rsid w:val="007A0989"/>
    <w:rsid w:val="007A331F"/>
    <w:rsid w:val="007A3844"/>
    <w:rsid w:val="007A4381"/>
    <w:rsid w:val="007A5466"/>
    <w:rsid w:val="007A682B"/>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2C30"/>
    <w:rsid w:val="00814516"/>
    <w:rsid w:val="00815C9D"/>
    <w:rsid w:val="008170E2"/>
    <w:rsid w:val="00823E4C"/>
    <w:rsid w:val="00824B89"/>
    <w:rsid w:val="00827749"/>
    <w:rsid w:val="00827B7E"/>
    <w:rsid w:val="00830EEB"/>
    <w:rsid w:val="00832695"/>
    <w:rsid w:val="00833CFF"/>
    <w:rsid w:val="008347A9"/>
    <w:rsid w:val="00835628"/>
    <w:rsid w:val="00835E90"/>
    <w:rsid w:val="0084176D"/>
    <w:rsid w:val="008423E4"/>
    <w:rsid w:val="00842900"/>
    <w:rsid w:val="00850CF0"/>
    <w:rsid w:val="00850F4F"/>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3B51"/>
    <w:rsid w:val="00874C05"/>
    <w:rsid w:val="0087680A"/>
    <w:rsid w:val="008806EB"/>
    <w:rsid w:val="008826F2"/>
    <w:rsid w:val="008845BA"/>
    <w:rsid w:val="00885203"/>
    <w:rsid w:val="008859CA"/>
    <w:rsid w:val="008861EE"/>
    <w:rsid w:val="00890B59"/>
    <w:rsid w:val="008930D7"/>
    <w:rsid w:val="008947A7"/>
    <w:rsid w:val="008954DB"/>
    <w:rsid w:val="00897E80"/>
    <w:rsid w:val="008A04FA"/>
    <w:rsid w:val="008A2403"/>
    <w:rsid w:val="008A3188"/>
    <w:rsid w:val="008A3FDF"/>
    <w:rsid w:val="008A6418"/>
    <w:rsid w:val="008B05D8"/>
    <w:rsid w:val="008B0B3D"/>
    <w:rsid w:val="008B2B1A"/>
    <w:rsid w:val="008B3428"/>
    <w:rsid w:val="008B5844"/>
    <w:rsid w:val="008B7785"/>
    <w:rsid w:val="008C0809"/>
    <w:rsid w:val="008C0CD1"/>
    <w:rsid w:val="008C132C"/>
    <w:rsid w:val="008C3FD0"/>
    <w:rsid w:val="008C6BF6"/>
    <w:rsid w:val="008D27A5"/>
    <w:rsid w:val="008D2AAB"/>
    <w:rsid w:val="008D309C"/>
    <w:rsid w:val="008D58F9"/>
    <w:rsid w:val="008E3338"/>
    <w:rsid w:val="008E47BE"/>
    <w:rsid w:val="008E571F"/>
    <w:rsid w:val="008F09DF"/>
    <w:rsid w:val="008F3053"/>
    <w:rsid w:val="008F3136"/>
    <w:rsid w:val="008F40DF"/>
    <w:rsid w:val="008F5E16"/>
    <w:rsid w:val="008F5EB7"/>
    <w:rsid w:val="008F5EFC"/>
    <w:rsid w:val="00901670"/>
    <w:rsid w:val="00902212"/>
    <w:rsid w:val="00903C70"/>
    <w:rsid w:val="00903E0A"/>
    <w:rsid w:val="00904721"/>
    <w:rsid w:val="00907780"/>
    <w:rsid w:val="00907EDD"/>
    <w:rsid w:val="009107AD"/>
    <w:rsid w:val="009125A4"/>
    <w:rsid w:val="00915568"/>
    <w:rsid w:val="00917E0C"/>
    <w:rsid w:val="00920711"/>
    <w:rsid w:val="00921A1E"/>
    <w:rsid w:val="00922346"/>
    <w:rsid w:val="00922E42"/>
    <w:rsid w:val="00924EA9"/>
    <w:rsid w:val="0092558D"/>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5C1F"/>
    <w:rsid w:val="00976837"/>
    <w:rsid w:val="00980311"/>
    <w:rsid w:val="0098170E"/>
    <w:rsid w:val="0098285C"/>
    <w:rsid w:val="00983B56"/>
    <w:rsid w:val="009847FD"/>
    <w:rsid w:val="009851B3"/>
    <w:rsid w:val="00985300"/>
    <w:rsid w:val="00986720"/>
    <w:rsid w:val="00987F00"/>
    <w:rsid w:val="0099403D"/>
    <w:rsid w:val="009954BA"/>
    <w:rsid w:val="00995B0B"/>
    <w:rsid w:val="009A1883"/>
    <w:rsid w:val="009A39F5"/>
    <w:rsid w:val="009A4588"/>
    <w:rsid w:val="009A5EA5"/>
    <w:rsid w:val="009A6118"/>
    <w:rsid w:val="009B00C2"/>
    <w:rsid w:val="009B26AB"/>
    <w:rsid w:val="009B3476"/>
    <w:rsid w:val="009B39BC"/>
    <w:rsid w:val="009B3B29"/>
    <w:rsid w:val="009B49A1"/>
    <w:rsid w:val="009B5069"/>
    <w:rsid w:val="009B69AD"/>
    <w:rsid w:val="009B7806"/>
    <w:rsid w:val="009C05C1"/>
    <w:rsid w:val="009C0C09"/>
    <w:rsid w:val="009C1E9A"/>
    <w:rsid w:val="009C2A33"/>
    <w:rsid w:val="009C2E49"/>
    <w:rsid w:val="009C36CD"/>
    <w:rsid w:val="009C43A5"/>
    <w:rsid w:val="009C5A1D"/>
    <w:rsid w:val="009C6B08"/>
    <w:rsid w:val="009C70FC"/>
    <w:rsid w:val="009D002B"/>
    <w:rsid w:val="009D0145"/>
    <w:rsid w:val="009D083B"/>
    <w:rsid w:val="009D37C7"/>
    <w:rsid w:val="009D4BBD"/>
    <w:rsid w:val="009D5A41"/>
    <w:rsid w:val="009E13BF"/>
    <w:rsid w:val="009E3631"/>
    <w:rsid w:val="009E3EB9"/>
    <w:rsid w:val="009E5C60"/>
    <w:rsid w:val="009E69C2"/>
    <w:rsid w:val="009E70AF"/>
    <w:rsid w:val="009E7AEB"/>
    <w:rsid w:val="009F0583"/>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31A"/>
    <w:rsid w:val="00A227E0"/>
    <w:rsid w:val="00A232E4"/>
    <w:rsid w:val="00A24AAD"/>
    <w:rsid w:val="00A26A8A"/>
    <w:rsid w:val="00A27255"/>
    <w:rsid w:val="00A32304"/>
    <w:rsid w:val="00A3420E"/>
    <w:rsid w:val="00A35D66"/>
    <w:rsid w:val="00A36A15"/>
    <w:rsid w:val="00A41085"/>
    <w:rsid w:val="00A420D0"/>
    <w:rsid w:val="00A42199"/>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6AB4"/>
    <w:rsid w:val="00A70E35"/>
    <w:rsid w:val="00A720DC"/>
    <w:rsid w:val="00A803CF"/>
    <w:rsid w:val="00A8133F"/>
    <w:rsid w:val="00A82CB4"/>
    <w:rsid w:val="00A837A8"/>
    <w:rsid w:val="00A83C36"/>
    <w:rsid w:val="00A932BB"/>
    <w:rsid w:val="00A93579"/>
    <w:rsid w:val="00A93934"/>
    <w:rsid w:val="00A94D25"/>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C6B9A"/>
    <w:rsid w:val="00AD304B"/>
    <w:rsid w:val="00AD4497"/>
    <w:rsid w:val="00AD7780"/>
    <w:rsid w:val="00AE2263"/>
    <w:rsid w:val="00AE248E"/>
    <w:rsid w:val="00AE2D12"/>
    <w:rsid w:val="00AE2F06"/>
    <w:rsid w:val="00AE4F1C"/>
    <w:rsid w:val="00AE5F98"/>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179F4"/>
    <w:rsid w:val="00B233BB"/>
    <w:rsid w:val="00B25612"/>
    <w:rsid w:val="00B26437"/>
    <w:rsid w:val="00B2678E"/>
    <w:rsid w:val="00B30647"/>
    <w:rsid w:val="00B313B6"/>
    <w:rsid w:val="00B31F0E"/>
    <w:rsid w:val="00B33C29"/>
    <w:rsid w:val="00B34F25"/>
    <w:rsid w:val="00B43672"/>
    <w:rsid w:val="00B473D8"/>
    <w:rsid w:val="00B5165A"/>
    <w:rsid w:val="00B524C1"/>
    <w:rsid w:val="00B52C8D"/>
    <w:rsid w:val="00B54409"/>
    <w:rsid w:val="00B564BF"/>
    <w:rsid w:val="00B605EC"/>
    <w:rsid w:val="00B6104E"/>
    <w:rsid w:val="00B610C7"/>
    <w:rsid w:val="00B62106"/>
    <w:rsid w:val="00B626A8"/>
    <w:rsid w:val="00B65695"/>
    <w:rsid w:val="00B66526"/>
    <w:rsid w:val="00B665A3"/>
    <w:rsid w:val="00B673F7"/>
    <w:rsid w:val="00B73BB4"/>
    <w:rsid w:val="00B80532"/>
    <w:rsid w:val="00B82039"/>
    <w:rsid w:val="00B82454"/>
    <w:rsid w:val="00B90097"/>
    <w:rsid w:val="00B9063E"/>
    <w:rsid w:val="00B90999"/>
    <w:rsid w:val="00B91AD7"/>
    <w:rsid w:val="00B92D23"/>
    <w:rsid w:val="00B95BC8"/>
    <w:rsid w:val="00B96E87"/>
    <w:rsid w:val="00BA146A"/>
    <w:rsid w:val="00BA32EE"/>
    <w:rsid w:val="00BB2E6D"/>
    <w:rsid w:val="00BB4004"/>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722"/>
    <w:rsid w:val="00BE0E75"/>
    <w:rsid w:val="00BE1789"/>
    <w:rsid w:val="00BE3634"/>
    <w:rsid w:val="00BE3E30"/>
    <w:rsid w:val="00BE5274"/>
    <w:rsid w:val="00BE71CD"/>
    <w:rsid w:val="00BE7748"/>
    <w:rsid w:val="00BE7BDA"/>
    <w:rsid w:val="00BF0548"/>
    <w:rsid w:val="00BF4949"/>
    <w:rsid w:val="00BF4D7C"/>
    <w:rsid w:val="00BF5085"/>
    <w:rsid w:val="00C013F4"/>
    <w:rsid w:val="00C01DF1"/>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2BF3"/>
    <w:rsid w:val="00C45F37"/>
    <w:rsid w:val="00C46166"/>
    <w:rsid w:val="00C4710D"/>
    <w:rsid w:val="00C47557"/>
    <w:rsid w:val="00C508B1"/>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B6A"/>
    <w:rsid w:val="00C75C5E"/>
    <w:rsid w:val="00C7669F"/>
    <w:rsid w:val="00C76DFF"/>
    <w:rsid w:val="00C80B8F"/>
    <w:rsid w:val="00C82743"/>
    <w:rsid w:val="00C834CE"/>
    <w:rsid w:val="00C9047F"/>
    <w:rsid w:val="00C91F65"/>
    <w:rsid w:val="00C92310"/>
    <w:rsid w:val="00C95150"/>
    <w:rsid w:val="00C95A73"/>
    <w:rsid w:val="00CA02B0"/>
    <w:rsid w:val="00CA032E"/>
    <w:rsid w:val="00CA0575"/>
    <w:rsid w:val="00CA2182"/>
    <w:rsid w:val="00CA2186"/>
    <w:rsid w:val="00CA26EF"/>
    <w:rsid w:val="00CA3608"/>
    <w:rsid w:val="00CA4C7B"/>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6AEF"/>
    <w:rsid w:val="00CF419A"/>
    <w:rsid w:val="00CF4827"/>
    <w:rsid w:val="00CF4C69"/>
    <w:rsid w:val="00CF581C"/>
    <w:rsid w:val="00CF71E0"/>
    <w:rsid w:val="00D001B1"/>
    <w:rsid w:val="00D03176"/>
    <w:rsid w:val="00D060A8"/>
    <w:rsid w:val="00D06605"/>
    <w:rsid w:val="00D0720F"/>
    <w:rsid w:val="00D074E2"/>
    <w:rsid w:val="00D11B0B"/>
    <w:rsid w:val="00D12A3E"/>
    <w:rsid w:val="00D13C79"/>
    <w:rsid w:val="00D15965"/>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0A0C"/>
    <w:rsid w:val="00D730FA"/>
    <w:rsid w:val="00D76631"/>
    <w:rsid w:val="00D768B7"/>
    <w:rsid w:val="00D77492"/>
    <w:rsid w:val="00D811E8"/>
    <w:rsid w:val="00D81A44"/>
    <w:rsid w:val="00D83072"/>
    <w:rsid w:val="00D83ABC"/>
    <w:rsid w:val="00D8480C"/>
    <w:rsid w:val="00D84870"/>
    <w:rsid w:val="00D90BA5"/>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668"/>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480"/>
    <w:rsid w:val="00E317BA"/>
    <w:rsid w:val="00E3469B"/>
    <w:rsid w:val="00E3679D"/>
    <w:rsid w:val="00E3795D"/>
    <w:rsid w:val="00E40597"/>
    <w:rsid w:val="00E4098A"/>
    <w:rsid w:val="00E41CAE"/>
    <w:rsid w:val="00E42014"/>
    <w:rsid w:val="00E42B85"/>
    <w:rsid w:val="00E42BB2"/>
    <w:rsid w:val="00E43263"/>
    <w:rsid w:val="00E438AE"/>
    <w:rsid w:val="00E443CE"/>
    <w:rsid w:val="00E45547"/>
    <w:rsid w:val="00E500F1"/>
    <w:rsid w:val="00E51446"/>
    <w:rsid w:val="00E51C97"/>
    <w:rsid w:val="00E529C8"/>
    <w:rsid w:val="00E55DA0"/>
    <w:rsid w:val="00E56033"/>
    <w:rsid w:val="00E61159"/>
    <w:rsid w:val="00E625DA"/>
    <w:rsid w:val="00E634DC"/>
    <w:rsid w:val="00E64147"/>
    <w:rsid w:val="00E667F3"/>
    <w:rsid w:val="00E67794"/>
    <w:rsid w:val="00E70CC6"/>
    <w:rsid w:val="00E71254"/>
    <w:rsid w:val="00E73CCD"/>
    <w:rsid w:val="00E7518B"/>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31BB"/>
    <w:rsid w:val="00EE43A2"/>
    <w:rsid w:val="00EE46B7"/>
    <w:rsid w:val="00EE5A49"/>
    <w:rsid w:val="00EE664B"/>
    <w:rsid w:val="00EF0152"/>
    <w:rsid w:val="00EF0EDA"/>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5A7D"/>
    <w:rsid w:val="00F164B4"/>
    <w:rsid w:val="00F176E4"/>
    <w:rsid w:val="00F20E5F"/>
    <w:rsid w:val="00F2445A"/>
    <w:rsid w:val="00F25CC2"/>
    <w:rsid w:val="00F27503"/>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1CC"/>
    <w:rsid w:val="00F85661"/>
    <w:rsid w:val="00F95BBB"/>
    <w:rsid w:val="00F96602"/>
    <w:rsid w:val="00F9735A"/>
    <w:rsid w:val="00FA32FC"/>
    <w:rsid w:val="00FA59FD"/>
    <w:rsid w:val="00FA5D8C"/>
    <w:rsid w:val="00FA6403"/>
    <w:rsid w:val="00FB00D5"/>
    <w:rsid w:val="00FB16CD"/>
    <w:rsid w:val="00FB1E8F"/>
    <w:rsid w:val="00FB2279"/>
    <w:rsid w:val="00FB65B6"/>
    <w:rsid w:val="00FB73AE"/>
    <w:rsid w:val="00FC5388"/>
    <w:rsid w:val="00FC726C"/>
    <w:rsid w:val="00FD1B4B"/>
    <w:rsid w:val="00FD1B94"/>
    <w:rsid w:val="00FD2296"/>
    <w:rsid w:val="00FD44FC"/>
    <w:rsid w:val="00FE19C5"/>
    <w:rsid w:val="00FE4286"/>
    <w:rsid w:val="00FE48C3"/>
    <w:rsid w:val="00FE5909"/>
    <w:rsid w:val="00FE5AC3"/>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1E63F3-8F70-4834-879B-535F22B8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A682B"/>
    <w:rPr>
      <w:sz w:val="16"/>
      <w:szCs w:val="16"/>
    </w:rPr>
  </w:style>
  <w:style w:type="paragraph" w:styleId="CommentText">
    <w:name w:val="annotation text"/>
    <w:basedOn w:val="Normal"/>
    <w:link w:val="CommentTextChar"/>
    <w:semiHidden/>
    <w:unhideWhenUsed/>
    <w:rsid w:val="007A682B"/>
    <w:rPr>
      <w:sz w:val="20"/>
      <w:szCs w:val="20"/>
    </w:rPr>
  </w:style>
  <w:style w:type="character" w:customStyle="1" w:styleId="CommentTextChar">
    <w:name w:val="Comment Text Char"/>
    <w:basedOn w:val="DefaultParagraphFont"/>
    <w:link w:val="CommentText"/>
    <w:semiHidden/>
    <w:rsid w:val="007A682B"/>
  </w:style>
  <w:style w:type="paragraph" w:styleId="CommentSubject">
    <w:name w:val="annotation subject"/>
    <w:basedOn w:val="CommentText"/>
    <w:next w:val="CommentText"/>
    <w:link w:val="CommentSubjectChar"/>
    <w:semiHidden/>
    <w:unhideWhenUsed/>
    <w:rsid w:val="007A682B"/>
    <w:rPr>
      <w:b/>
      <w:bCs/>
    </w:rPr>
  </w:style>
  <w:style w:type="character" w:customStyle="1" w:styleId="CommentSubjectChar">
    <w:name w:val="Comment Subject Char"/>
    <w:basedOn w:val="CommentTextChar"/>
    <w:link w:val="CommentSubject"/>
    <w:semiHidden/>
    <w:rsid w:val="007A682B"/>
    <w:rPr>
      <w:b/>
      <w:bCs/>
    </w:rPr>
  </w:style>
  <w:style w:type="paragraph" w:styleId="Revision">
    <w:name w:val="Revision"/>
    <w:hidden/>
    <w:uiPriority w:val="99"/>
    <w:semiHidden/>
    <w:rsid w:val="007A682B"/>
    <w:rPr>
      <w:sz w:val="24"/>
      <w:szCs w:val="24"/>
    </w:rPr>
  </w:style>
  <w:style w:type="paragraph" w:styleId="ListParagraph">
    <w:name w:val="List Paragraph"/>
    <w:basedOn w:val="Normal"/>
    <w:uiPriority w:val="34"/>
    <w:qFormat/>
    <w:rsid w:val="001B3875"/>
    <w:pPr>
      <w:ind w:left="720"/>
      <w:contextualSpacing/>
    </w:pPr>
  </w:style>
  <w:style w:type="character" w:styleId="Hyperlink">
    <w:name w:val="Hyperlink"/>
    <w:basedOn w:val="DefaultParagraphFont"/>
    <w:unhideWhenUsed/>
    <w:rsid w:val="008954DB"/>
    <w:rPr>
      <w:color w:val="0000FF" w:themeColor="hyperlink"/>
      <w:u w:val="single"/>
    </w:rPr>
  </w:style>
  <w:style w:type="character" w:styleId="FollowedHyperlink">
    <w:name w:val="FollowedHyperlink"/>
    <w:basedOn w:val="DefaultParagraphFont"/>
    <w:semiHidden/>
    <w:unhideWhenUsed/>
    <w:rsid w:val="009125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2975</Words>
  <Characters>16981</Characters>
  <Application>Microsoft Office Word</Application>
  <DocSecurity>4</DocSecurity>
  <Lines>345</Lines>
  <Paragraphs>110</Paragraphs>
  <ScaleCrop>false</ScaleCrop>
  <HeadingPairs>
    <vt:vector size="2" baseType="variant">
      <vt:variant>
        <vt:lpstr>Title</vt:lpstr>
      </vt:variant>
      <vt:variant>
        <vt:i4>1</vt:i4>
      </vt:variant>
    </vt:vector>
  </HeadingPairs>
  <TitlesOfParts>
    <vt:vector size="1" baseType="lpstr">
      <vt:lpstr>BA - HB01777 (Committee Report (Substituted))</vt:lpstr>
    </vt:vector>
  </TitlesOfParts>
  <Company>State of Texas</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17936</dc:subject>
  <dc:creator>State of Texas</dc:creator>
  <dc:description>HB 1777 by Oliverson-(H)Insurance (Substitute Document Number: 87R 17123)</dc:description>
  <cp:lastModifiedBy>Thomas Weis</cp:lastModifiedBy>
  <cp:revision>2</cp:revision>
  <cp:lastPrinted>2003-11-26T17:21:00Z</cp:lastPrinted>
  <dcterms:created xsi:type="dcterms:W3CDTF">2021-04-08T23:37:00Z</dcterms:created>
  <dcterms:modified xsi:type="dcterms:W3CDTF">2021-04-08T23:37:00Z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21.92.583</vt:lpwstr>
  </property>
</Properties>
</file>