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468CC" w14:paraId="70DD147A" w14:textId="77777777" w:rsidTr="00345119">
        <w:tc>
          <w:tcPr>
            <w:tcW w:w="9576" w:type="dxa"/>
            <w:noWrap/>
          </w:tcPr>
          <w:p w14:paraId="47B11E1D" w14:textId="77777777" w:rsidR="008423E4" w:rsidRPr="0022177D" w:rsidRDefault="00BB69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677345" w14:textId="77777777" w:rsidR="008423E4" w:rsidRPr="0022177D" w:rsidRDefault="008423E4" w:rsidP="008423E4">
      <w:pPr>
        <w:jc w:val="center"/>
      </w:pPr>
    </w:p>
    <w:p w14:paraId="57BE0E15" w14:textId="77777777" w:rsidR="008423E4" w:rsidRPr="00B31F0E" w:rsidRDefault="008423E4" w:rsidP="008423E4"/>
    <w:p w14:paraId="312F2AC0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68CC" w14:paraId="694B790A" w14:textId="77777777" w:rsidTr="00345119">
        <w:tc>
          <w:tcPr>
            <w:tcW w:w="9576" w:type="dxa"/>
          </w:tcPr>
          <w:p w14:paraId="7987C989" w14:textId="7A6F12B0" w:rsidR="008423E4" w:rsidRPr="00861995" w:rsidRDefault="00BB692E" w:rsidP="00345119">
            <w:pPr>
              <w:jc w:val="right"/>
            </w:pPr>
            <w:r>
              <w:t>H.B. 1782</w:t>
            </w:r>
          </w:p>
        </w:tc>
      </w:tr>
      <w:tr w:rsidR="00C468CC" w14:paraId="3ED9EA55" w14:textId="77777777" w:rsidTr="00345119">
        <w:tc>
          <w:tcPr>
            <w:tcW w:w="9576" w:type="dxa"/>
          </w:tcPr>
          <w:p w14:paraId="0F6F609C" w14:textId="3B98DD2E" w:rsidR="008423E4" w:rsidRPr="00861995" w:rsidRDefault="00BB692E" w:rsidP="00446ECA">
            <w:pPr>
              <w:jc w:val="right"/>
            </w:pPr>
            <w:r>
              <w:t xml:space="preserve">By: </w:t>
            </w:r>
            <w:r w:rsidR="00446ECA">
              <w:t>Deshotel</w:t>
            </w:r>
          </w:p>
        </w:tc>
      </w:tr>
      <w:tr w:rsidR="00C468CC" w14:paraId="10871D09" w14:textId="77777777" w:rsidTr="00345119">
        <w:tc>
          <w:tcPr>
            <w:tcW w:w="9576" w:type="dxa"/>
          </w:tcPr>
          <w:p w14:paraId="48FF986B" w14:textId="1023A1B1" w:rsidR="008423E4" w:rsidRPr="00861995" w:rsidRDefault="00BB692E" w:rsidP="00345119">
            <w:pPr>
              <w:jc w:val="right"/>
            </w:pPr>
            <w:r>
              <w:t>Business &amp; Industry</w:t>
            </w:r>
          </w:p>
        </w:tc>
      </w:tr>
      <w:tr w:rsidR="00C468CC" w14:paraId="64F1B662" w14:textId="77777777" w:rsidTr="00345119">
        <w:tc>
          <w:tcPr>
            <w:tcW w:w="9576" w:type="dxa"/>
          </w:tcPr>
          <w:p w14:paraId="2A71A5C8" w14:textId="0F011AB6" w:rsidR="008423E4" w:rsidRDefault="00BB692E" w:rsidP="00345119">
            <w:pPr>
              <w:jc w:val="right"/>
            </w:pPr>
            <w:r>
              <w:t>Committee Report (Unamended)</w:t>
            </w:r>
          </w:p>
        </w:tc>
      </w:tr>
    </w:tbl>
    <w:p w14:paraId="27EEA771" w14:textId="77777777" w:rsidR="008423E4" w:rsidRDefault="008423E4" w:rsidP="008423E4">
      <w:pPr>
        <w:tabs>
          <w:tab w:val="right" w:pos="9360"/>
        </w:tabs>
      </w:pPr>
    </w:p>
    <w:p w14:paraId="099A6BBA" w14:textId="77777777" w:rsidR="008423E4" w:rsidRDefault="008423E4" w:rsidP="008423E4"/>
    <w:p w14:paraId="0423719A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468CC" w14:paraId="17B5886B" w14:textId="77777777" w:rsidTr="00345119">
        <w:tc>
          <w:tcPr>
            <w:tcW w:w="9576" w:type="dxa"/>
          </w:tcPr>
          <w:p w14:paraId="5EC9C8CE" w14:textId="77777777" w:rsidR="008423E4" w:rsidRPr="00A8133F" w:rsidRDefault="00BB692E" w:rsidP="001D77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2978F3" w14:textId="77777777" w:rsidR="008423E4" w:rsidRDefault="008423E4" w:rsidP="001D77D1"/>
          <w:p w14:paraId="1811F49F" w14:textId="5184EA5A" w:rsidR="008423E4" w:rsidRDefault="00BB692E" w:rsidP="001D7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</w:t>
            </w:r>
            <w:r w:rsidRPr="00C04352">
              <w:t xml:space="preserve">nemployment </w:t>
            </w:r>
            <w:r w:rsidR="00312388">
              <w:t>compensation</w:t>
            </w:r>
            <w:r w:rsidR="00312388" w:rsidRPr="00C04352">
              <w:t xml:space="preserve"> </w:t>
            </w:r>
            <w:r w:rsidRPr="00C04352">
              <w:t xml:space="preserve">eligibility is determined by analyzing earnings records reported by employers each quarter. These records </w:t>
            </w:r>
            <w:r w:rsidRPr="00C04352">
              <w:t>are the basis of a</w:t>
            </w:r>
            <w:r w:rsidR="00312388">
              <w:t>n individual's</w:t>
            </w:r>
            <w:r w:rsidRPr="00C04352">
              <w:t xml:space="preserve"> base period year of earnings for a</w:t>
            </w:r>
            <w:r w:rsidR="00312388">
              <w:t xml:space="preserve"> benefits</w:t>
            </w:r>
            <w:r w:rsidRPr="00C04352">
              <w:t xml:space="preserve"> claim. Because of processing delays, the standard base period exclud</w:t>
            </w:r>
            <w:r w:rsidR="001D77D1">
              <w:t>es up to six months of a worker</w:t>
            </w:r>
            <w:r w:rsidR="00CA5856">
              <w:t>'</w:t>
            </w:r>
            <w:r w:rsidRPr="00C04352">
              <w:t xml:space="preserve">s earnings, unnecessarily denying benefits to </w:t>
            </w:r>
            <w:r w:rsidR="00312388">
              <w:t xml:space="preserve">certain </w:t>
            </w:r>
            <w:r w:rsidRPr="00C04352">
              <w:t>workers.</w:t>
            </w:r>
            <w:r>
              <w:t xml:space="preserve"> </w:t>
            </w:r>
            <w:r w:rsidRPr="00C04352">
              <w:t>By allowing a mo</w:t>
            </w:r>
            <w:r w:rsidRPr="00C04352">
              <w:t xml:space="preserve">re recent quarter in which an employee earns wages under an </w:t>
            </w:r>
            <w:r w:rsidR="00312388">
              <w:t>a</w:t>
            </w:r>
            <w:r w:rsidRPr="00C04352">
              <w:t xml:space="preserve">lternative </w:t>
            </w:r>
            <w:r w:rsidR="00312388">
              <w:t>b</w:t>
            </w:r>
            <w:r w:rsidRPr="00C04352">
              <w:t xml:space="preserve">ase </w:t>
            </w:r>
            <w:r w:rsidR="00312388">
              <w:t>pe</w:t>
            </w:r>
            <w:r w:rsidRPr="00C04352">
              <w:t>riod</w:t>
            </w:r>
            <w:r w:rsidR="00312388">
              <w:t>,</w:t>
            </w:r>
            <w:r w:rsidRPr="00C04352">
              <w:t xml:space="preserve"> more Texa</w:t>
            </w:r>
            <w:r w:rsidR="00312388">
              <w:t>n</w:t>
            </w:r>
            <w:r w:rsidRPr="00C04352">
              <w:t>s would qualify</w:t>
            </w:r>
            <w:r w:rsidR="00312388">
              <w:t xml:space="preserve"> for the help they need</w:t>
            </w:r>
            <w:r w:rsidRPr="00C04352">
              <w:t>, especially low-income workers who are more prone to job interruptions.</w:t>
            </w:r>
            <w:r w:rsidR="00312388">
              <w:t xml:space="preserve"> H.B. 1782 seeks to establish such an alternative base period.</w:t>
            </w:r>
          </w:p>
          <w:p w14:paraId="03E2326F" w14:textId="77777777" w:rsidR="008423E4" w:rsidRPr="00E26B13" w:rsidRDefault="008423E4" w:rsidP="001D77D1">
            <w:pPr>
              <w:rPr>
                <w:b/>
              </w:rPr>
            </w:pPr>
          </w:p>
        </w:tc>
      </w:tr>
      <w:tr w:rsidR="00C468CC" w14:paraId="0A83E009" w14:textId="77777777" w:rsidTr="00345119">
        <w:tc>
          <w:tcPr>
            <w:tcW w:w="9576" w:type="dxa"/>
          </w:tcPr>
          <w:p w14:paraId="2A3F3E46" w14:textId="77777777" w:rsidR="0017725B" w:rsidRDefault="00BB692E" w:rsidP="001D77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44CF42" w14:textId="77777777" w:rsidR="0017725B" w:rsidRDefault="0017725B" w:rsidP="001D77D1">
            <w:pPr>
              <w:rPr>
                <w:b/>
                <w:u w:val="single"/>
              </w:rPr>
            </w:pPr>
          </w:p>
          <w:p w14:paraId="05CFE9ED" w14:textId="77777777" w:rsidR="005F4843" w:rsidRPr="005F4843" w:rsidRDefault="00BB692E" w:rsidP="001D77D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144DDF80" w14:textId="77777777" w:rsidR="0017725B" w:rsidRPr="0017725B" w:rsidRDefault="0017725B" w:rsidP="001D77D1">
            <w:pPr>
              <w:rPr>
                <w:b/>
                <w:u w:val="single"/>
              </w:rPr>
            </w:pPr>
          </w:p>
        </w:tc>
      </w:tr>
      <w:tr w:rsidR="00C468CC" w14:paraId="69552FCB" w14:textId="77777777" w:rsidTr="00345119">
        <w:tc>
          <w:tcPr>
            <w:tcW w:w="9576" w:type="dxa"/>
          </w:tcPr>
          <w:p w14:paraId="00366508" w14:textId="77777777" w:rsidR="008423E4" w:rsidRPr="00A8133F" w:rsidRDefault="00BB692E" w:rsidP="001D77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CE9A61" w14:textId="77777777" w:rsidR="008423E4" w:rsidRDefault="008423E4" w:rsidP="001D77D1"/>
          <w:p w14:paraId="2E05571A" w14:textId="77777777" w:rsidR="005F4843" w:rsidRDefault="00BB692E" w:rsidP="001D7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Workforce Commission in SECTION 1 of this bill.</w:t>
            </w:r>
          </w:p>
          <w:p w14:paraId="1DEB5CD6" w14:textId="77777777" w:rsidR="008423E4" w:rsidRPr="00E21FDC" w:rsidRDefault="008423E4" w:rsidP="001D77D1">
            <w:pPr>
              <w:rPr>
                <w:b/>
              </w:rPr>
            </w:pPr>
          </w:p>
        </w:tc>
      </w:tr>
      <w:tr w:rsidR="00C468CC" w14:paraId="49F3A976" w14:textId="77777777" w:rsidTr="00345119">
        <w:tc>
          <w:tcPr>
            <w:tcW w:w="9576" w:type="dxa"/>
          </w:tcPr>
          <w:p w14:paraId="0417657A" w14:textId="77777777" w:rsidR="008423E4" w:rsidRPr="00A8133F" w:rsidRDefault="00BB692E" w:rsidP="001D77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9CADEC" w14:textId="77777777" w:rsidR="008423E4" w:rsidRDefault="008423E4" w:rsidP="001D77D1"/>
          <w:p w14:paraId="65C8FDD7" w14:textId="3344F9AE" w:rsidR="00205EE2" w:rsidRDefault="00BB692E" w:rsidP="001D7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1782 amends the Labor Code to </w:t>
            </w:r>
            <w:r w:rsidR="002A3AB2">
              <w:t xml:space="preserve">establish </w:t>
            </w:r>
            <w:r w:rsidR="00C03204">
              <w:t xml:space="preserve">an alternative </w:t>
            </w:r>
            <w:r>
              <w:t>base pe</w:t>
            </w:r>
            <w:r w:rsidR="00C03204">
              <w:t xml:space="preserve">riod </w:t>
            </w:r>
            <w:r w:rsidR="002A3AB2">
              <w:t xml:space="preserve">for the computation of unemployment compensation benefits for an individual who does not have </w:t>
            </w:r>
            <w:r w:rsidR="002A3AB2" w:rsidRPr="002A3AB2">
              <w:t xml:space="preserve">sufficient benefit wage credits to qualify for benefits under the </w:t>
            </w:r>
            <w:r w:rsidR="002A3AB2">
              <w:t>existing methods of computing</w:t>
            </w:r>
            <w:r w:rsidR="002A3AB2" w:rsidRPr="002A3AB2">
              <w:t xml:space="preserve"> the base period</w:t>
            </w:r>
            <w:r w:rsidR="002A3AB2">
              <w:t>. The base period for such an individual is</w:t>
            </w:r>
            <w:r w:rsidR="00C03204">
              <w:t xml:space="preserve"> </w:t>
            </w:r>
            <w:r w:rsidR="00C03204" w:rsidRPr="00C03204">
              <w:t>the four most recently completed calendar quarters preceding the first day of the individual's benefit year</w:t>
            </w:r>
            <w:r w:rsidR="002A3AB2">
              <w:t>.</w:t>
            </w:r>
            <w:r w:rsidR="00C03204" w:rsidRPr="00C03204">
              <w:t xml:space="preserve"> </w:t>
            </w:r>
            <w:r w:rsidR="002A3AB2">
              <w:t xml:space="preserve">For purpose of establishing qualifications for benefits under that base period computation, </w:t>
            </w:r>
            <w:r w:rsidR="0040571B">
              <w:t xml:space="preserve">an individual </w:t>
            </w:r>
            <w:r w:rsidR="002A3AB2" w:rsidRPr="002A3AB2">
              <w:t>for whom wage information for the most recent calendar quarter is not yet accessible to or obtainable by the</w:t>
            </w:r>
            <w:r w:rsidR="002A3AB2">
              <w:t xml:space="preserve"> Texas Workforce Commission (TWC) may</w:t>
            </w:r>
            <w:r w:rsidR="0040571B">
              <w:t xml:space="preserve"> demonstrate </w:t>
            </w:r>
            <w:r w:rsidR="002A3AB2">
              <w:t xml:space="preserve">that </w:t>
            </w:r>
            <w:r w:rsidR="0040571B">
              <w:t xml:space="preserve">qualification </w:t>
            </w:r>
            <w:r w:rsidR="0040571B" w:rsidRPr="0040571B">
              <w:t xml:space="preserve">by providing an affidavit supported by payroll documentation available to the individual for </w:t>
            </w:r>
            <w:r w:rsidR="0040571B">
              <w:t xml:space="preserve">the most recent </w:t>
            </w:r>
            <w:r w:rsidR="0040571B" w:rsidRPr="0040571B">
              <w:t>calendar quarter.</w:t>
            </w:r>
            <w:r w:rsidR="0040571B">
              <w:t xml:space="preserve"> The bill requires </w:t>
            </w:r>
            <w:r w:rsidR="00836664">
              <w:t xml:space="preserve">the </w:t>
            </w:r>
            <w:r w:rsidR="005F4843">
              <w:t>TWC</w:t>
            </w:r>
            <w:r w:rsidR="0040571B">
              <w:t xml:space="preserve"> by rule to </w:t>
            </w:r>
            <w:r w:rsidR="0040571B" w:rsidRPr="0040571B">
              <w:t>adopt a procedure for an individual to provide the affidavit and documentation</w:t>
            </w:r>
            <w:r w:rsidR="0040571B">
              <w:t>.</w:t>
            </w:r>
          </w:p>
          <w:p w14:paraId="6ABF0967" w14:textId="77777777" w:rsidR="005F4843" w:rsidRDefault="005F4843" w:rsidP="001D7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DD8AEA0" w14:textId="77777777" w:rsidR="005F4843" w:rsidRPr="009C36CD" w:rsidRDefault="00BB692E" w:rsidP="001D7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1782 repeals </w:t>
            </w:r>
            <w:r w:rsidRPr="005F4843">
              <w:t>Section 201.011(1), Labor Code</w:t>
            </w:r>
            <w:r>
              <w:t xml:space="preserve">. </w:t>
            </w:r>
          </w:p>
          <w:p w14:paraId="3CB013C8" w14:textId="77777777" w:rsidR="008423E4" w:rsidRPr="00835628" w:rsidRDefault="008423E4" w:rsidP="001D77D1">
            <w:pPr>
              <w:rPr>
                <w:b/>
              </w:rPr>
            </w:pPr>
          </w:p>
        </w:tc>
      </w:tr>
      <w:tr w:rsidR="00C468CC" w14:paraId="1E0E059A" w14:textId="77777777" w:rsidTr="00345119">
        <w:tc>
          <w:tcPr>
            <w:tcW w:w="9576" w:type="dxa"/>
          </w:tcPr>
          <w:p w14:paraId="23B8EA7D" w14:textId="77777777" w:rsidR="008423E4" w:rsidRPr="00A8133F" w:rsidRDefault="00BB692E" w:rsidP="001D77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14:paraId="08086FFE" w14:textId="77777777" w:rsidR="008423E4" w:rsidRDefault="008423E4" w:rsidP="001D77D1"/>
          <w:p w14:paraId="46BD07B0" w14:textId="77777777" w:rsidR="008423E4" w:rsidRPr="003624F2" w:rsidRDefault="00BB692E" w:rsidP="001D7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CDCCF6A" w14:textId="77777777" w:rsidR="008423E4" w:rsidRPr="00233FDB" w:rsidRDefault="008423E4" w:rsidP="001D77D1">
            <w:pPr>
              <w:rPr>
                <w:b/>
              </w:rPr>
            </w:pPr>
          </w:p>
        </w:tc>
      </w:tr>
    </w:tbl>
    <w:p w14:paraId="1AF9B49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8920847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2F4B" w14:textId="77777777" w:rsidR="00000000" w:rsidRDefault="00BB692E">
      <w:r>
        <w:separator/>
      </w:r>
    </w:p>
  </w:endnote>
  <w:endnote w:type="continuationSeparator" w:id="0">
    <w:p w14:paraId="3B201719" w14:textId="77777777" w:rsidR="00000000" w:rsidRDefault="00B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6E6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68CC" w14:paraId="313A5661" w14:textId="77777777" w:rsidTr="009C1E9A">
      <w:trPr>
        <w:cantSplit/>
      </w:trPr>
      <w:tc>
        <w:tcPr>
          <w:tcW w:w="0" w:type="pct"/>
        </w:tcPr>
        <w:p w14:paraId="0E7300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DBB4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9B90F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1528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B315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68CC" w14:paraId="3BEF1062" w14:textId="77777777" w:rsidTr="009C1E9A">
      <w:trPr>
        <w:cantSplit/>
      </w:trPr>
      <w:tc>
        <w:tcPr>
          <w:tcW w:w="0" w:type="pct"/>
        </w:tcPr>
        <w:p w14:paraId="2610A0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F7AE53" w14:textId="5F093AE3" w:rsidR="00EC379B" w:rsidRPr="009C1E9A" w:rsidRDefault="00BB69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22469</w:t>
          </w:r>
        </w:p>
      </w:tc>
      <w:tc>
        <w:tcPr>
          <w:tcW w:w="2453" w:type="pct"/>
        </w:tcPr>
        <w:p w14:paraId="46E78BE8" w14:textId="35F8A9A0" w:rsidR="00EC379B" w:rsidRDefault="00BB69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543D8">
            <w:t>21.116.439</w:t>
          </w:r>
          <w:r>
            <w:fldChar w:fldCharType="end"/>
          </w:r>
        </w:p>
      </w:tc>
    </w:tr>
    <w:tr w:rsidR="00C468CC" w14:paraId="0946409D" w14:textId="77777777" w:rsidTr="009C1E9A">
      <w:trPr>
        <w:cantSplit/>
      </w:trPr>
      <w:tc>
        <w:tcPr>
          <w:tcW w:w="0" w:type="pct"/>
        </w:tcPr>
        <w:p w14:paraId="5D5455E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770FBC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478C2B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D389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68CC" w14:paraId="1314A34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297603" w14:textId="5DB07D60" w:rsidR="00EC379B" w:rsidRDefault="00BB69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D77D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A14D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9C92B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1F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B2B88" w14:textId="77777777" w:rsidR="00000000" w:rsidRDefault="00BB692E">
      <w:r>
        <w:separator/>
      </w:r>
    </w:p>
  </w:footnote>
  <w:footnote w:type="continuationSeparator" w:id="0">
    <w:p w14:paraId="018D2355" w14:textId="77777777" w:rsidR="00000000" w:rsidRDefault="00BB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166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45B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E5E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E25"/>
    <w:multiLevelType w:val="hybridMultilevel"/>
    <w:tmpl w:val="0706D488"/>
    <w:lvl w:ilvl="0" w:tplc="AC666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8A6E4BA" w:tentative="1">
      <w:start w:val="1"/>
      <w:numFmt w:val="lowerLetter"/>
      <w:lvlText w:val="%2."/>
      <w:lvlJc w:val="left"/>
      <w:pPr>
        <w:ind w:left="1440" w:hanging="360"/>
      </w:pPr>
    </w:lvl>
    <w:lvl w:ilvl="2" w:tplc="64B26C52" w:tentative="1">
      <w:start w:val="1"/>
      <w:numFmt w:val="lowerRoman"/>
      <w:lvlText w:val="%3."/>
      <w:lvlJc w:val="right"/>
      <w:pPr>
        <w:ind w:left="2160" w:hanging="180"/>
      </w:pPr>
    </w:lvl>
    <w:lvl w:ilvl="3" w:tplc="EE864904" w:tentative="1">
      <w:start w:val="1"/>
      <w:numFmt w:val="decimal"/>
      <w:lvlText w:val="%4."/>
      <w:lvlJc w:val="left"/>
      <w:pPr>
        <w:ind w:left="2880" w:hanging="360"/>
      </w:pPr>
    </w:lvl>
    <w:lvl w:ilvl="4" w:tplc="A114EAC6" w:tentative="1">
      <w:start w:val="1"/>
      <w:numFmt w:val="lowerLetter"/>
      <w:lvlText w:val="%5."/>
      <w:lvlJc w:val="left"/>
      <w:pPr>
        <w:ind w:left="3600" w:hanging="360"/>
      </w:pPr>
    </w:lvl>
    <w:lvl w:ilvl="5" w:tplc="54C813D2" w:tentative="1">
      <w:start w:val="1"/>
      <w:numFmt w:val="lowerRoman"/>
      <w:lvlText w:val="%6."/>
      <w:lvlJc w:val="right"/>
      <w:pPr>
        <w:ind w:left="4320" w:hanging="180"/>
      </w:pPr>
    </w:lvl>
    <w:lvl w:ilvl="6" w:tplc="D7C4F1CE" w:tentative="1">
      <w:start w:val="1"/>
      <w:numFmt w:val="decimal"/>
      <w:lvlText w:val="%7."/>
      <w:lvlJc w:val="left"/>
      <w:pPr>
        <w:ind w:left="5040" w:hanging="360"/>
      </w:pPr>
    </w:lvl>
    <w:lvl w:ilvl="7" w:tplc="FE9E78C8" w:tentative="1">
      <w:start w:val="1"/>
      <w:numFmt w:val="lowerLetter"/>
      <w:lvlText w:val="%8."/>
      <w:lvlJc w:val="left"/>
      <w:pPr>
        <w:ind w:left="5760" w:hanging="360"/>
      </w:pPr>
    </w:lvl>
    <w:lvl w:ilvl="8" w:tplc="1AEE7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C2E"/>
    <w:multiLevelType w:val="hybridMultilevel"/>
    <w:tmpl w:val="870E96C6"/>
    <w:lvl w:ilvl="0" w:tplc="AFA2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81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C7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8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2D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CD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B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E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8D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61C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6CE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C97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7D1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EE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AB2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38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30F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897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5A2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71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EC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D26"/>
    <w:rsid w:val="00474927"/>
    <w:rsid w:val="00475913"/>
    <w:rsid w:val="00476071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903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A4F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4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664"/>
    <w:rsid w:val="0084176D"/>
    <w:rsid w:val="008423E4"/>
    <w:rsid w:val="00842900"/>
    <w:rsid w:val="00850CF0"/>
    <w:rsid w:val="00851869"/>
    <w:rsid w:val="00851C04"/>
    <w:rsid w:val="008531A1"/>
    <w:rsid w:val="00853A94"/>
    <w:rsid w:val="008543D8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13D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92E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204"/>
    <w:rsid w:val="00C040AB"/>
    <w:rsid w:val="00C04352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8CC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856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F7E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6252E-E174-4E45-BE1F-0A2920E7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48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4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8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4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1928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HB01782 (Committee Report (Unamended))</vt:lpstr>
    </vt:vector>
  </TitlesOfParts>
  <Company>State of Texas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22469</dc:subject>
  <dc:creator>State of Texas</dc:creator>
  <dc:description>HB 1782 by Deshotel-(H)Business &amp; Industry</dc:description>
  <cp:lastModifiedBy>Stacey Nicchio</cp:lastModifiedBy>
  <cp:revision>2</cp:revision>
  <cp:lastPrinted>2003-11-26T17:21:00Z</cp:lastPrinted>
  <dcterms:created xsi:type="dcterms:W3CDTF">2021-04-27T01:14:00Z</dcterms:created>
  <dcterms:modified xsi:type="dcterms:W3CDTF">2021-04-27T01:14:00Z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21.116.439</vt:lpwstr>
  </property>
</Properties>
</file>