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60EF4" w14:paraId="53F86C79" w14:textId="77777777" w:rsidTr="00345119">
        <w:tc>
          <w:tcPr>
            <w:tcW w:w="9576" w:type="dxa"/>
            <w:noWrap/>
          </w:tcPr>
          <w:p w14:paraId="1460786B" w14:textId="77777777" w:rsidR="008423E4" w:rsidRPr="0022177D" w:rsidRDefault="00832F72" w:rsidP="000A31B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66425C" w14:textId="77777777" w:rsidR="008423E4" w:rsidRPr="0022177D" w:rsidRDefault="008423E4" w:rsidP="000A31B1">
      <w:pPr>
        <w:jc w:val="center"/>
      </w:pPr>
    </w:p>
    <w:p w14:paraId="7A0CAC8B" w14:textId="77777777" w:rsidR="008423E4" w:rsidRPr="00B31F0E" w:rsidRDefault="008423E4" w:rsidP="000A31B1"/>
    <w:p w14:paraId="53444AB4" w14:textId="77777777" w:rsidR="008423E4" w:rsidRPr="00742794" w:rsidRDefault="008423E4" w:rsidP="000A31B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0EF4" w14:paraId="649AD908" w14:textId="77777777" w:rsidTr="00345119">
        <w:tc>
          <w:tcPr>
            <w:tcW w:w="9576" w:type="dxa"/>
          </w:tcPr>
          <w:p w14:paraId="7DF2BF1E" w14:textId="2B7C8FFD" w:rsidR="008423E4" w:rsidRPr="00861995" w:rsidRDefault="00832F72" w:rsidP="000A31B1">
            <w:pPr>
              <w:jc w:val="right"/>
            </w:pPr>
            <w:r>
              <w:t>H.B. 1787</w:t>
            </w:r>
          </w:p>
        </w:tc>
      </w:tr>
      <w:tr w:rsidR="00460EF4" w14:paraId="4080F842" w14:textId="77777777" w:rsidTr="00345119">
        <w:tc>
          <w:tcPr>
            <w:tcW w:w="9576" w:type="dxa"/>
          </w:tcPr>
          <w:p w14:paraId="238500EB" w14:textId="42B95025" w:rsidR="008423E4" w:rsidRPr="00861995" w:rsidRDefault="00832F72" w:rsidP="000A31B1">
            <w:pPr>
              <w:jc w:val="right"/>
            </w:pPr>
            <w:r>
              <w:t xml:space="preserve">By: </w:t>
            </w:r>
            <w:r w:rsidR="003B7C3B">
              <w:t>Lambert</w:t>
            </w:r>
          </w:p>
        </w:tc>
      </w:tr>
      <w:tr w:rsidR="00460EF4" w14:paraId="389230AF" w14:textId="77777777" w:rsidTr="00345119">
        <w:tc>
          <w:tcPr>
            <w:tcW w:w="9576" w:type="dxa"/>
          </w:tcPr>
          <w:p w14:paraId="2EC0E15B" w14:textId="35EF2F63" w:rsidR="008423E4" w:rsidRPr="00861995" w:rsidRDefault="00832F72" w:rsidP="000A31B1">
            <w:pPr>
              <w:jc w:val="right"/>
            </w:pPr>
            <w:r>
              <w:t>Insurance</w:t>
            </w:r>
          </w:p>
        </w:tc>
      </w:tr>
      <w:tr w:rsidR="00460EF4" w14:paraId="6A27EFE8" w14:textId="77777777" w:rsidTr="00345119">
        <w:tc>
          <w:tcPr>
            <w:tcW w:w="9576" w:type="dxa"/>
          </w:tcPr>
          <w:p w14:paraId="5B626E22" w14:textId="01621B85" w:rsidR="008423E4" w:rsidRDefault="00832F72" w:rsidP="000A31B1">
            <w:pPr>
              <w:jc w:val="right"/>
            </w:pPr>
            <w:r>
              <w:t>Committee Report (Unamended)</w:t>
            </w:r>
          </w:p>
        </w:tc>
      </w:tr>
    </w:tbl>
    <w:p w14:paraId="192B8428" w14:textId="77777777" w:rsidR="008423E4" w:rsidRDefault="008423E4" w:rsidP="000A31B1">
      <w:pPr>
        <w:tabs>
          <w:tab w:val="right" w:pos="9360"/>
        </w:tabs>
      </w:pPr>
    </w:p>
    <w:p w14:paraId="3579A316" w14:textId="77777777" w:rsidR="008423E4" w:rsidRDefault="008423E4" w:rsidP="000A31B1"/>
    <w:p w14:paraId="16725172" w14:textId="77777777" w:rsidR="008423E4" w:rsidRDefault="008423E4" w:rsidP="000A31B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60EF4" w14:paraId="5276986B" w14:textId="77777777" w:rsidTr="00345119">
        <w:tc>
          <w:tcPr>
            <w:tcW w:w="9576" w:type="dxa"/>
          </w:tcPr>
          <w:p w14:paraId="3AAB3CB5" w14:textId="77777777" w:rsidR="008423E4" w:rsidRPr="00A8133F" w:rsidRDefault="00832F72" w:rsidP="000A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644D1BB" w14:textId="77777777" w:rsidR="008423E4" w:rsidRDefault="008423E4" w:rsidP="000A31B1"/>
          <w:p w14:paraId="292ED4F1" w14:textId="1B8760B0" w:rsidR="008423E4" w:rsidRDefault="00832F72" w:rsidP="000A31B1">
            <w:pPr>
              <w:pStyle w:val="Header"/>
              <w:jc w:val="both"/>
            </w:pPr>
            <w:r>
              <w:t>The 86th Texas Legislature enacted legislation requiring an individual</w:t>
            </w:r>
            <w:r w:rsidR="00817E89">
              <w:t>'</w:t>
            </w:r>
            <w:r>
              <w:t>s primary physical damage coverage</w:t>
            </w:r>
            <w:r w:rsidR="009D1DDE">
              <w:t xml:space="preserve"> </w:t>
            </w:r>
            <w:r>
              <w:t xml:space="preserve">on their vehicle to carry forward to cover a temporary substitute vehicle provided to the individual while their vehicle is in a motor vehicle repair facility. This legislation established that </w:t>
            </w:r>
            <w:r w:rsidR="006204A5">
              <w:t xml:space="preserve">the </w:t>
            </w:r>
            <w:r>
              <w:t xml:space="preserve">coverage did not extend to an individual not covered in a </w:t>
            </w:r>
            <w:r>
              <w:t xml:space="preserve">named driver policy. </w:t>
            </w:r>
            <w:r w:rsidR="00532D53">
              <w:t>H</w:t>
            </w:r>
            <w:r>
              <w:t xml:space="preserve">owever, </w:t>
            </w:r>
            <w:r w:rsidR="00532D53">
              <w:t xml:space="preserve">that same session </w:t>
            </w:r>
            <w:r>
              <w:t xml:space="preserve">the legislature enacted different legislation that repealed provisions providing for named driver policies. H.B. 1787 seeks to revise state law </w:t>
            </w:r>
            <w:r w:rsidR="008A762F">
              <w:t>by</w:t>
            </w:r>
            <w:r>
              <w:t xml:space="preserve"> </w:t>
            </w:r>
            <w:r w:rsidR="0094620A">
              <w:t>r</w:t>
            </w:r>
            <w:r w:rsidR="008A762F">
              <w:t>emoving</w:t>
            </w:r>
            <w:r>
              <w:t xml:space="preserve"> the outdated reference </w:t>
            </w:r>
            <w:r w:rsidR="0094620A">
              <w:t xml:space="preserve">to a </w:t>
            </w:r>
            <w:r w:rsidR="008A762F">
              <w:t>named driver polic</w:t>
            </w:r>
            <w:r w:rsidR="0094620A">
              <w:t xml:space="preserve">y </w:t>
            </w:r>
            <w:r>
              <w:t>whil</w:t>
            </w:r>
            <w:r>
              <w:t>e preserving the intent of the original legislation.</w:t>
            </w:r>
          </w:p>
          <w:p w14:paraId="04ABEB82" w14:textId="77777777" w:rsidR="008423E4" w:rsidRPr="00E26B13" w:rsidRDefault="008423E4" w:rsidP="000A31B1">
            <w:pPr>
              <w:rPr>
                <w:b/>
              </w:rPr>
            </w:pPr>
          </w:p>
        </w:tc>
      </w:tr>
      <w:tr w:rsidR="00460EF4" w14:paraId="3AA79423" w14:textId="77777777" w:rsidTr="00345119">
        <w:tc>
          <w:tcPr>
            <w:tcW w:w="9576" w:type="dxa"/>
          </w:tcPr>
          <w:p w14:paraId="2AC21192" w14:textId="77777777" w:rsidR="0017725B" w:rsidRDefault="00832F72" w:rsidP="000A31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228D990" w14:textId="77777777" w:rsidR="0017725B" w:rsidRDefault="0017725B" w:rsidP="000A31B1">
            <w:pPr>
              <w:rPr>
                <w:b/>
                <w:u w:val="single"/>
              </w:rPr>
            </w:pPr>
          </w:p>
          <w:p w14:paraId="242F6D1D" w14:textId="77777777" w:rsidR="003A1BD3" w:rsidRPr="003A1BD3" w:rsidRDefault="00832F72" w:rsidP="000A31B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4A79B87E" w14:textId="77777777" w:rsidR="0017725B" w:rsidRPr="0017725B" w:rsidRDefault="0017725B" w:rsidP="000A31B1">
            <w:pPr>
              <w:rPr>
                <w:b/>
                <w:u w:val="single"/>
              </w:rPr>
            </w:pPr>
          </w:p>
        </w:tc>
      </w:tr>
      <w:tr w:rsidR="00460EF4" w14:paraId="6768BDB2" w14:textId="77777777" w:rsidTr="00345119">
        <w:tc>
          <w:tcPr>
            <w:tcW w:w="9576" w:type="dxa"/>
          </w:tcPr>
          <w:p w14:paraId="49EADECD" w14:textId="77777777" w:rsidR="008423E4" w:rsidRPr="00A8133F" w:rsidRDefault="00832F72" w:rsidP="000A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724161" w14:textId="77777777" w:rsidR="008423E4" w:rsidRDefault="008423E4" w:rsidP="000A31B1"/>
          <w:p w14:paraId="0442F717" w14:textId="77777777" w:rsidR="003A1BD3" w:rsidRDefault="00832F72" w:rsidP="000A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180DE076" w14:textId="77777777" w:rsidR="008423E4" w:rsidRPr="00E21FDC" w:rsidRDefault="008423E4" w:rsidP="000A31B1">
            <w:pPr>
              <w:rPr>
                <w:b/>
              </w:rPr>
            </w:pPr>
          </w:p>
        </w:tc>
      </w:tr>
      <w:tr w:rsidR="00460EF4" w14:paraId="6F1C4C46" w14:textId="77777777" w:rsidTr="00345119">
        <w:tc>
          <w:tcPr>
            <w:tcW w:w="9576" w:type="dxa"/>
          </w:tcPr>
          <w:p w14:paraId="384243A9" w14:textId="77777777" w:rsidR="008423E4" w:rsidRPr="00A8133F" w:rsidRDefault="00832F72" w:rsidP="000A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12A76BF" w14:textId="77777777" w:rsidR="008423E4" w:rsidRDefault="008423E4" w:rsidP="000A31B1"/>
          <w:p w14:paraId="351A5AC0" w14:textId="3A8DCA6D" w:rsidR="009C36CD" w:rsidRPr="009C36CD" w:rsidRDefault="00832F72" w:rsidP="000A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1787 amends the Insurance Code to </w:t>
            </w:r>
            <w:r w:rsidR="00CF7A79">
              <w:t>establish</w:t>
            </w:r>
            <w:r w:rsidR="00510984">
              <w:t xml:space="preserve"> that the</w:t>
            </w:r>
            <w:r w:rsidR="00B411CD">
              <w:t xml:space="preserve"> liability coverage</w:t>
            </w:r>
            <w:r w:rsidR="00F324B5">
              <w:t xml:space="preserve"> under</w:t>
            </w:r>
            <w:r w:rsidR="00B411CD">
              <w:t xml:space="preserve"> </w:t>
            </w:r>
            <w:r w:rsidR="00F324B5">
              <w:t xml:space="preserve">a personal automobile insurance policy </w:t>
            </w:r>
            <w:r w:rsidR="00B411CD">
              <w:t xml:space="preserve">for </w:t>
            </w:r>
            <w:r w:rsidR="00F324B5">
              <w:t xml:space="preserve">a </w:t>
            </w:r>
            <w:r w:rsidR="00B411CD">
              <w:t xml:space="preserve">temporary vehicle </w:t>
            </w:r>
            <w:r w:rsidR="00F27EC3">
              <w:t>provided</w:t>
            </w:r>
            <w:r w:rsidR="00F324B5">
              <w:t xml:space="preserve"> to an insured</w:t>
            </w:r>
            <w:r w:rsidR="00F27EC3">
              <w:t xml:space="preserve"> by an automobile repair facility must</w:t>
            </w:r>
            <w:r w:rsidR="00553B8E">
              <w:t xml:space="preserve"> insure </w:t>
            </w:r>
            <w:r w:rsidR="00B411CD">
              <w:t>any resident relative of the insured and licensed operator residing in the house</w:t>
            </w:r>
            <w:r w:rsidR="00F27EC3">
              <w:t>hold</w:t>
            </w:r>
            <w:r w:rsidR="00553B8E">
              <w:t xml:space="preserve"> except for a person specifically named in an authorized named driver exclusion</w:t>
            </w:r>
            <w:r w:rsidR="00F27EC3">
              <w:t xml:space="preserve"> under the policy</w:t>
            </w:r>
            <w:r w:rsidR="00553B8E">
              <w:t>.</w:t>
            </w:r>
          </w:p>
          <w:p w14:paraId="4F1837AA" w14:textId="77777777" w:rsidR="008423E4" w:rsidRPr="00835628" w:rsidRDefault="008423E4" w:rsidP="000A31B1">
            <w:pPr>
              <w:rPr>
                <w:b/>
              </w:rPr>
            </w:pPr>
          </w:p>
        </w:tc>
      </w:tr>
      <w:tr w:rsidR="00460EF4" w14:paraId="08314AC2" w14:textId="77777777" w:rsidTr="00345119">
        <w:tc>
          <w:tcPr>
            <w:tcW w:w="9576" w:type="dxa"/>
          </w:tcPr>
          <w:p w14:paraId="2BA6F944" w14:textId="77777777" w:rsidR="008423E4" w:rsidRPr="00A8133F" w:rsidRDefault="00832F72" w:rsidP="000A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FB56578" w14:textId="77777777" w:rsidR="008423E4" w:rsidRDefault="008423E4" w:rsidP="000A31B1"/>
          <w:p w14:paraId="2D02762D" w14:textId="77777777" w:rsidR="008423E4" w:rsidRPr="003624F2" w:rsidRDefault="00832F72" w:rsidP="000A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7C5E0F" w14:textId="77777777" w:rsidR="008423E4" w:rsidRPr="00233FDB" w:rsidRDefault="008423E4" w:rsidP="000A31B1">
            <w:pPr>
              <w:rPr>
                <w:b/>
              </w:rPr>
            </w:pPr>
          </w:p>
        </w:tc>
      </w:tr>
    </w:tbl>
    <w:p w14:paraId="660D97C4" w14:textId="77777777" w:rsidR="008423E4" w:rsidRPr="00BE0E75" w:rsidRDefault="008423E4" w:rsidP="000A31B1">
      <w:pPr>
        <w:jc w:val="both"/>
        <w:rPr>
          <w:rFonts w:ascii="Arial" w:hAnsi="Arial"/>
          <w:sz w:val="16"/>
          <w:szCs w:val="16"/>
        </w:rPr>
      </w:pPr>
    </w:p>
    <w:p w14:paraId="3284293F" w14:textId="77777777" w:rsidR="004108C3" w:rsidRPr="008423E4" w:rsidRDefault="004108C3" w:rsidP="000A31B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5206" w14:textId="77777777" w:rsidR="00000000" w:rsidRDefault="00832F72">
      <w:r>
        <w:separator/>
      </w:r>
    </w:p>
  </w:endnote>
  <w:endnote w:type="continuationSeparator" w:id="0">
    <w:p w14:paraId="32A95014" w14:textId="77777777" w:rsidR="00000000" w:rsidRDefault="0083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A21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0EF4" w14:paraId="3DFCBA32" w14:textId="77777777" w:rsidTr="009C1E9A">
      <w:trPr>
        <w:cantSplit/>
      </w:trPr>
      <w:tc>
        <w:tcPr>
          <w:tcW w:w="0" w:type="pct"/>
        </w:tcPr>
        <w:p w14:paraId="0D6932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D256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5CC2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988F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C2F9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0EF4" w14:paraId="5AB7F54A" w14:textId="77777777" w:rsidTr="009C1E9A">
      <w:trPr>
        <w:cantSplit/>
      </w:trPr>
      <w:tc>
        <w:tcPr>
          <w:tcW w:w="0" w:type="pct"/>
        </w:tcPr>
        <w:p w14:paraId="237FE9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3B3A4A" w14:textId="5E553A2B" w:rsidR="00EC379B" w:rsidRPr="009C1E9A" w:rsidRDefault="00832F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16776</w:t>
          </w:r>
        </w:p>
      </w:tc>
      <w:tc>
        <w:tcPr>
          <w:tcW w:w="2453" w:type="pct"/>
        </w:tcPr>
        <w:p w14:paraId="643830E0" w14:textId="46FA38F8" w:rsidR="00EC379B" w:rsidRDefault="00832F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E2D63">
            <w:t>21.82.1022</w:t>
          </w:r>
          <w:r>
            <w:fldChar w:fldCharType="end"/>
          </w:r>
        </w:p>
      </w:tc>
    </w:tr>
    <w:tr w:rsidR="00460EF4" w14:paraId="3FF33E70" w14:textId="77777777" w:rsidTr="009C1E9A">
      <w:trPr>
        <w:cantSplit/>
      </w:trPr>
      <w:tc>
        <w:tcPr>
          <w:tcW w:w="0" w:type="pct"/>
        </w:tcPr>
        <w:p w14:paraId="5E49F1A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5C8380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D19823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6A62C0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0EF4" w14:paraId="1D55BBF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AF363C" w14:textId="6AC8C831" w:rsidR="00EC379B" w:rsidRDefault="00832F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A31B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9C09D0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17B33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733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A4FF" w14:textId="77777777" w:rsidR="00000000" w:rsidRDefault="00832F72">
      <w:r>
        <w:separator/>
      </w:r>
    </w:p>
  </w:footnote>
  <w:footnote w:type="continuationSeparator" w:id="0">
    <w:p w14:paraId="1080735E" w14:textId="77777777" w:rsidR="00000000" w:rsidRDefault="0083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788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582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C22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D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431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1B1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0EF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FF7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BD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432"/>
    <w:rsid w:val="003B7984"/>
    <w:rsid w:val="003B7AF6"/>
    <w:rsid w:val="003B7C3B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0CF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EF4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217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984"/>
    <w:rsid w:val="0051324D"/>
    <w:rsid w:val="00515466"/>
    <w:rsid w:val="005154F7"/>
    <w:rsid w:val="005159DE"/>
    <w:rsid w:val="005269CE"/>
    <w:rsid w:val="005304B2"/>
    <w:rsid w:val="00532D53"/>
    <w:rsid w:val="005336BD"/>
    <w:rsid w:val="00534A49"/>
    <w:rsid w:val="005363BB"/>
    <w:rsid w:val="00541B98"/>
    <w:rsid w:val="00543374"/>
    <w:rsid w:val="00545548"/>
    <w:rsid w:val="00546923"/>
    <w:rsid w:val="00551CA6"/>
    <w:rsid w:val="00553B8E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4A5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E89"/>
    <w:rsid w:val="00823E4C"/>
    <w:rsid w:val="00827749"/>
    <w:rsid w:val="00827B7E"/>
    <w:rsid w:val="00830EEB"/>
    <w:rsid w:val="00832F72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62F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20A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D88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AF5"/>
    <w:rsid w:val="009C6B08"/>
    <w:rsid w:val="009C70FC"/>
    <w:rsid w:val="009D002B"/>
    <w:rsid w:val="009D1DD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FA3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1C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0B7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A79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632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D63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581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F78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EC3"/>
    <w:rsid w:val="00F31876"/>
    <w:rsid w:val="00F31C67"/>
    <w:rsid w:val="00F324B5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74E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6B674-E30C-458C-9A6C-7E38EAA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3B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3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3B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B8E"/>
    <w:rPr>
      <w:b/>
      <w:bCs/>
    </w:rPr>
  </w:style>
  <w:style w:type="paragraph" w:styleId="Revision">
    <w:name w:val="Revision"/>
    <w:hidden/>
    <w:uiPriority w:val="99"/>
    <w:semiHidden/>
    <w:rsid w:val="00553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HB01787 (Committee Report (Unamended))</vt:lpstr>
    </vt:vector>
  </TitlesOfParts>
  <Company>State of Texas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16776</dc:subject>
  <dc:creator>State of Texas</dc:creator>
  <dc:description>HB 1787 by Lambert-(H)Insurance</dc:description>
  <cp:lastModifiedBy>Emma Bodisch</cp:lastModifiedBy>
  <cp:revision>2</cp:revision>
  <cp:lastPrinted>2003-11-26T17:21:00Z</cp:lastPrinted>
  <dcterms:created xsi:type="dcterms:W3CDTF">2021-03-26T19:53:00Z</dcterms:created>
  <dcterms:modified xsi:type="dcterms:W3CDTF">2021-03-26T19:53:00Z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21.82.1022</vt:lpwstr>
  </property>
</Properties>
</file>