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B5" w:rsidRDefault="009F0B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A6F5675F62498ABBCEDC95A0DE1070"/>
          </w:placeholder>
        </w:sdtPr>
        <w:sdtContent>
          <w:r w:rsidRPr="005C2A78">
            <w:rPr>
              <w:rFonts w:cs="Times New Roman"/>
              <w:b/>
              <w:szCs w:val="24"/>
              <w:u w:val="single"/>
            </w:rPr>
            <w:t>BILL ANALYSIS</w:t>
          </w:r>
        </w:sdtContent>
      </w:sdt>
    </w:p>
    <w:p w:rsidR="009F0BB5" w:rsidRPr="00585C31" w:rsidRDefault="009F0BB5" w:rsidP="000F1DF9">
      <w:pPr>
        <w:spacing w:after="0" w:line="240" w:lineRule="auto"/>
        <w:rPr>
          <w:rFonts w:cs="Times New Roman"/>
          <w:szCs w:val="24"/>
        </w:rPr>
      </w:pPr>
    </w:p>
    <w:p w:rsidR="009F0BB5" w:rsidRPr="00585C31" w:rsidRDefault="009F0B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0BB5" w:rsidTr="000F1DF9">
        <w:tc>
          <w:tcPr>
            <w:tcW w:w="2718" w:type="dxa"/>
          </w:tcPr>
          <w:p w:rsidR="009F0BB5" w:rsidRPr="005C2A78" w:rsidRDefault="009F0BB5" w:rsidP="006D756B">
            <w:pPr>
              <w:rPr>
                <w:rFonts w:cs="Times New Roman"/>
                <w:szCs w:val="24"/>
              </w:rPr>
            </w:pPr>
            <w:sdt>
              <w:sdtPr>
                <w:rPr>
                  <w:rFonts w:cs="Times New Roman"/>
                  <w:szCs w:val="24"/>
                </w:rPr>
                <w:alias w:val="Agency Title"/>
                <w:tag w:val="AgencyTitleContentControl"/>
                <w:id w:val="1920747753"/>
                <w:lock w:val="sdtContentLocked"/>
                <w:placeholder>
                  <w:docPart w:val="323E5AC966404EF5ABD8E8D891D7BC81"/>
                </w:placeholder>
              </w:sdtPr>
              <w:sdtEndPr>
                <w:rPr>
                  <w:rFonts w:cstheme="minorBidi"/>
                  <w:szCs w:val="22"/>
                </w:rPr>
              </w:sdtEndPr>
              <w:sdtContent>
                <w:r>
                  <w:rPr>
                    <w:rFonts w:cs="Times New Roman"/>
                    <w:szCs w:val="24"/>
                  </w:rPr>
                  <w:t>Senate Research Center</w:t>
                </w:r>
              </w:sdtContent>
            </w:sdt>
          </w:p>
        </w:tc>
        <w:tc>
          <w:tcPr>
            <w:tcW w:w="6858" w:type="dxa"/>
          </w:tcPr>
          <w:p w:rsidR="009F0BB5" w:rsidRPr="00FF6471" w:rsidRDefault="009F0BB5" w:rsidP="000F1DF9">
            <w:pPr>
              <w:jc w:val="right"/>
              <w:rPr>
                <w:rFonts w:cs="Times New Roman"/>
                <w:szCs w:val="24"/>
              </w:rPr>
            </w:pPr>
            <w:sdt>
              <w:sdtPr>
                <w:rPr>
                  <w:rFonts w:cs="Times New Roman"/>
                  <w:szCs w:val="24"/>
                </w:rPr>
                <w:alias w:val="Bill Number"/>
                <w:tag w:val="BillNumberOne"/>
                <w:id w:val="-410784069"/>
                <w:lock w:val="sdtContentLocked"/>
                <w:placeholder>
                  <w:docPart w:val="7DD90BF9FD524169B2BDED106A740B95"/>
                </w:placeholder>
              </w:sdtPr>
              <w:sdtContent>
                <w:r>
                  <w:rPr>
                    <w:rFonts w:cs="Times New Roman"/>
                    <w:szCs w:val="24"/>
                  </w:rPr>
                  <w:t>H.B. 1831</w:t>
                </w:r>
              </w:sdtContent>
            </w:sdt>
          </w:p>
        </w:tc>
      </w:tr>
      <w:tr w:rsidR="009F0BB5" w:rsidTr="000F1DF9">
        <w:sdt>
          <w:sdtPr>
            <w:rPr>
              <w:rFonts w:cs="Times New Roman"/>
              <w:szCs w:val="24"/>
            </w:rPr>
            <w:alias w:val="TLCNumber"/>
            <w:tag w:val="TLCNumber"/>
            <w:id w:val="-542600604"/>
            <w:lock w:val="sdtLocked"/>
            <w:placeholder>
              <w:docPart w:val="39DAB228DA6044A185BF46D096E1BCAE"/>
            </w:placeholder>
          </w:sdtPr>
          <w:sdtContent>
            <w:tc>
              <w:tcPr>
                <w:tcW w:w="2718" w:type="dxa"/>
              </w:tcPr>
              <w:p w:rsidR="009F0BB5" w:rsidRPr="000F1DF9" w:rsidRDefault="009F0BB5" w:rsidP="00C65088">
                <w:pPr>
                  <w:rPr>
                    <w:rFonts w:cs="Times New Roman"/>
                    <w:szCs w:val="24"/>
                  </w:rPr>
                </w:pPr>
                <w:r>
                  <w:rPr>
                    <w:noProof/>
                  </w:rPr>
                  <w:t>87R2735 ANG-F</w:t>
                </w:r>
              </w:p>
            </w:tc>
          </w:sdtContent>
        </w:sdt>
        <w:tc>
          <w:tcPr>
            <w:tcW w:w="6858" w:type="dxa"/>
          </w:tcPr>
          <w:p w:rsidR="009F0BB5" w:rsidRPr="005C2A78" w:rsidRDefault="009F0BB5" w:rsidP="00073EDD">
            <w:pPr>
              <w:jc w:val="right"/>
              <w:rPr>
                <w:rFonts w:cs="Times New Roman"/>
                <w:szCs w:val="24"/>
              </w:rPr>
            </w:pPr>
            <w:sdt>
              <w:sdtPr>
                <w:rPr>
                  <w:rFonts w:cs="Times New Roman"/>
                  <w:szCs w:val="24"/>
                </w:rPr>
                <w:alias w:val="Author Label"/>
                <w:tag w:val="By"/>
                <w:id w:val="72399597"/>
                <w:lock w:val="sdtLocked"/>
                <w:placeholder>
                  <w:docPart w:val="942BC5F841484C018E32D932341414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88D3C52CEB4BEBBDAA7535C2CE67D8"/>
                </w:placeholder>
              </w:sdtPr>
              <w:sdtContent>
                <w:r>
                  <w:rPr>
                    <w:rFonts w:cs="Times New Roman"/>
                    <w:szCs w:val="24"/>
                  </w:rPr>
                  <w:t>Rogers</w:t>
                </w:r>
              </w:sdtContent>
            </w:sdt>
            <w:sdt>
              <w:sdtPr>
                <w:rPr>
                  <w:rFonts w:cs="Times New Roman"/>
                  <w:szCs w:val="24"/>
                </w:rPr>
                <w:alias w:val="Sponsor"/>
                <w:tag w:val="Sponsor"/>
                <w:id w:val="-2039656131"/>
                <w:lock w:val="sdtContentLocked"/>
                <w:placeholder>
                  <w:docPart w:val="CA58CF3E4E6A4C40B8B37909BA481012"/>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4598ADB6F98146CB894DE1E762954B45"/>
                </w:placeholder>
                <w:showingPlcHdr/>
              </w:sdtPr>
              <w:sdtContent/>
            </w:sdt>
          </w:p>
        </w:tc>
      </w:tr>
      <w:tr w:rsidR="009F0BB5" w:rsidTr="000F1DF9">
        <w:tc>
          <w:tcPr>
            <w:tcW w:w="2718" w:type="dxa"/>
          </w:tcPr>
          <w:p w:rsidR="009F0BB5" w:rsidRPr="00BC7495" w:rsidRDefault="009F0BB5" w:rsidP="000F1DF9">
            <w:pPr>
              <w:rPr>
                <w:rFonts w:cs="Times New Roman"/>
                <w:szCs w:val="24"/>
              </w:rPr>
            </w:pPr>
          </w:p>
        </w:tc>
        <w:sdt>
          <w:sdtPr>
            <w:rPr>
              <w:rFonts w:cs="Times New Roman"/>
              <w:szCs w:val="24"/>
            </w:rPr>
            <w:alias w:val="Committee"/>
            <w:tag w:val="Committee"/>
            <w:id w:val="1914272295"/>
            <w:lock w:val="sdtContentLocked"/>
            <w:placeholder>
              <w:docPart w:val="BDE0B46FB1F44F89A659D23E660F3ABB"/>
            </w:placeholder>
          </w:sdtPr>
          <w:sdtContent>
            <w:tc>
              <w:tcPr>
                <w:tcW w:w="6858" w:type="dxa"/>
              </w:tcPr>
              <w:p w:rsidR="009F0BB5" w:rsidRPr="00FF6471" w:rsidRDefault="009F0BB5" w:rsidP="000F1DF9">
                <w:pPr>
                  <w:jc w:val="right"/>
                  <w:rPr>
                    <w:rFonts w:cs="Times New Roman"/>
                    <w:szCs w:val="24"/>
                  </w:rPr>
                </w:pPr>
                <w:r>
                  <w:rPr>
                    <w:rFonts w:cs="Times New Roman"/>
                    <w:szCs w:val="24"/>
                  </w:rPr>
                  <w:t>Jurisprudence</w:t>
                </w:r>
              </w:p>
            </w:tc>
          </w:sdtContent>
        </w:sdt>
      </w:tr>
      <w:tr w:rsidR="009F0BB5" w:rsidTr="000F1DF9">
        <w:tc>
          <w:tcPr>
            <w:tcW w:w="2718" w:type="dxa"/>
          </w:tcPr>
          <w:p w:rsidR="009F0BB5" w:rsidRPr="00BC7495" w:rsidRDefault="009F0BB5" w:rsidP="000F1DF9">
            <w:pPr>
              <w:rPr>
                <w:rFonts w:cs="Times New Roman"/>
                <w:szCs w:val="24"/>
              </w:rPr>
            </w:pPr>
          </w:p>
        </w:tc>
        <w:sdt>
          <w:sdtPr>
            <w:rPr>
              <w:rFonts w:cs="Times New Roman"/>
              <w:szCs w:val="24"/>
            </w:rPr>
            <w:alias w:val="Date"/>
            <w:tag w:val="DateContentControl"/>
            <w:id w:val="1178081906"/>
            <w:lock w:val="sdtLocked"/>
            <w:placeholder>
              <w:docPart w:val="6A3892FDC0EF4E83B867FDAE1B733A48"/>
            </w:placeholder>
            <w:date w:fullDate="2021-04-19T00:00:00Z">
              <w:dateFormat w:val="M/d/yyyy"/>
              <w:lid w:val="en-US"/>
              <w:storeMappedDataAs w:val="dateTime"/>
              <w:calendar w:val="gregorian"/>
            </w:date>
          </w:sdtPr>
          <w:sdtContent>
            <w:tc>
              <w:tcPr>
                <w:tcW w:w="6858" w:type="dxa"/>
              </w:tcPr>
              <w:p w:rsidR="009F0BB5" w:rsidRPr="00FF6471" w:rsidRDefault="009F0BB5" w:rsidP="000F1DF9">
                <w:pPr>
                  <w:jc w:val="right"/>
                  <w:rPr>
                    <w:rFonts w:cs="Times New Roman"/>
                    <w:szCs w:val="24"/>
                  </w:rPr>
                </w:pPr>
                <w:r>
                  <w:rPr>
                    <w:rFonts w:cs="Times New Roman"/>
                    <w:szCs w:val="24"/>
                  </w:rPr>
                  <w:t>4/19/2021</w:t>
                </w:r>
              </w:p>
            </w:tc>
          </w:sdtContent>
        </w:sdt>
      </w:tr>
      <w:tr w:rsidR="009F0BB5" w:rsidTr="000F1DF9">
        <w:tc>
          <w:tcPr>
            <w:tcW w:w="2718" w:type="dxa"/>
          </w:tcPr>
          <w:p w:rsidR="009F0BB5" w:rsidRPr="00BC7495" w:rsidRDefault="009F0BB5" w:rsidP="000F1DF9">
            <w:pPr>
              <w:rPr>
                <w:rFonts w:cs="Times New Roman"/>
                <w:szCs w:val="24"/>
              </w:rPr>
            </w:pPr>
          </w:p>
        </w:tc>
        <w:sdt>
          <w:sdtPr>
            <w:rPr>
              <w:rFonts w:cs="Times New Roman"/>
              <w:szCs w:val="24"/>
            </w:rPr>
            <w:alias w:val="BA Version"/>
            <w:tag w:val="BAVersion"/>
            <w:id w:val="-1685590809"/>
            <w:lock w:val="sdtContentLocked"/>
            <w:placeholder>
              <w:docPart w:val="C30C6E4A67C8479EABAD1ABF246998B5"/>
            </w:placeholder>
          </w:sdtPr>
          <w:sdtContent>
            <w:tc>
              <w:tcPr>
                <w:tcW w:w="6858" w:type="dxa"/>
              </w:tcPr>
              <w:p w:rsidR="009F0BB5" w:rsidRPr="00FF6471" w:rsidRDefault="009F0BB5" w:rsidP="000F1DF9">
                <w:pPr>
                  <w:jc w:val="right"/>
                  <w:rPr>
                    <w:rFonts w:cs="Times New Roman"/>
                    <w:szCs w:val="24"/>
                  </w:rPr>
                </w:pPr>
                <w:r>
                  <w:rPr>
                    <w:rFonts w:cs="Times New Roman"/>
                    <w:szCs w:val="24"/>
                  </w:rPr>
                  <w:t>Engrossed</w:t>
                </w:r>
              </w:p>
            </w:tc>
          </w:sdtContent>
        </w:sdt>
      </w:tr>
    </w:tbl>
    <w:p w:rsidR="009F0BB5" w:rsidRPr="00FF6471" w:rsidRDefault="009F0BB5" w:rsidP="000F1DF9">
      <w:pPr>
        <w:spacing w:after="0" w:line="240" w:lineRule="auto"/>
        <w:rPr>
          <w:rFonts w:cs="Times New Roman"/>
          <w:szCs w:val="24"/>
        </w:rPr>
      </w:pPr>
    </w:p>
    <w:p w:rsidR="009F0BB5" w:rsidRPr="00FF6471" w:rsidRDefault="009F0BB5" w:rsidP="000F1DF9">
      <w:pPr>
        <w:spacing w:after="0" w:line="240" w:lineRule="auto"/>
        <w:rPr>
          <w:rFonts w:cs="Times New Roman"/>
          <w:szCs w:val="24"/>
        </w:rPr>
      </w:pPr>
    </w:p>
    <w:p w:rsidR="009F0BB5" w:rsidRPr="00FF6471" w:rsidRDefault="009F0B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AD1A7369084948A4F6AAC388D9DBA1"/>
        </w:placeholder>
      </w:sdtPr>
      <w:sdtContent>
        <w:p w:rsidR="009F0BB5" w:rsidRDefault="009F0B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B9B9A894E447C2A131B13A6449C0B9"/>
        </w:placeholder>
      </w:sdtPr>
      <w:sdtContent>
        <w:p w:rsidR="009F0BB5" w:rsidRDefault="009F0BB5" w:rsidP="00EC1B35">
          <w:pPr>
            <w:pStyle w:val="NormalWeb"/>
            <w:spacing w:before="0" w:beforeAutospacing="0" w:after="0" w:afterAutospacing="0"/>
            <w:jc w:val="both"/>
            <w:divId w:val="1858805776"/>
            <w:rPr>
              <w:rFonts w:eastAsia="Times New Roman"/>
              <w:bCs/>
            </w:rPr>
          </w:pPr>
        </w:p>
        <w:p w:rsidR="009F0BB5" w:rsidRDefault="009F0BB5" w:rsidP="00EC1B35">
          <w:pPr>
            <w:pStyle w:val="NormalWeb"/>
            <w:spacing w:before="0" w:beforeAutospacing="0" w:after="0" w:afterAutospacing="0"/>
            <w:jc w:val="both"/>
            <w:divId w:val="1858805776"/>
            <w:rPr>
              <w:color w:val="000000"/>
            </w:rPr>
          </w:pPr>
          <w:r w:rsidRPr="00024860">
            <w:rPr>
              <w:color w:val="000000"/>
            </w:rPr>
            <w:t xml:space="preserve">Currently there is no </w:t>
          </w:r>
          <w:r>
            <w:rPr>
              <w:color w:val="000000"/>
            </w:rPr>
            <w:t>provision</w:t>
          </w:r>
          <w:r w:rsidRPr="00024860">
            <w:rPr>
              <w:color w:val="000000"/>
            </w:rPr>
            <w:t xml:space="preserve"> in statute to allow a county or district clerk to carry over completed education hours from one year to the next. Due to unforeseen circumstances</w:t>
          </w:r>
          <w:r>
            <w:rPr>
              <w:color w:val="000000"/>
            </w:rPr>
            <w:t>,</w:t>
          </w:r>
          <w:r w:rsidRPr="00024860">
            <w:rPr>
              <w:color w:val="000000"/>
            </w:rPr>
            <w:t xml:space="preserve"> a clerk might not be able to obtain the required 20 hours of continuing education annually. Examples of this could include a national or state emergency declaration, lack of technology to allow for virtual attendance of a class/conference</w:t>
          </w:r>
          <w:r>
            <w:rPr>
              <w:color w:val="000000"/>
            </w:rPr>
            <w:t>,</w:t>
          </w:r>
          <w:r w:rsidRPr="00024860">
            <w:rPr>
              <w:color w:val="000000"/>
            </w:rPr>
            <w:t xml:space="preserve"> and an extended illness. The court clerks seek to have acc</w:t>
          </w:r>
          <w:r>
            <w:rPr>
              <w:color w:val="000000"/>
            </w:rPr>
            <w:t>ess to similar statutes as the county commissioners, county treasurers, and tax a</w:t>
          </w:r>
          <w:r w:rsidRPr="00024860">
            <w:rPr>
              <w:color w:val="000000"/>
            </w:rPr>
            <w:t xml:space="preserve">ssessors enjoy. </w:t>
          </w:r>
        </w:p>
        <w:p w:rsidR="009F0BB5" w:rsidRPr="00024860" w:rsidRDefault="009F0BB5" w:rsidP="00EC1B35">
          <w:pPr>
            <w:pStyle w:val="NormalWeb"/>
            <w:spacing w:before="0" w:beforeAutospacing="0" w:after="0" w:afterAutospacing="0"/>
            <w:jc w:val="both"/>
            <w:divId w:val="1858805776"/>
            <w:rPr>
              <w:color w:val="000000"/>
            </w:rPr>
          </w:pPr>
        </w:p>
        <w:p w:rsidR="009F0BB5" w:rsidRPr="00024860" w:rsidRDefault="009F0BB5" w:rsidP="00EC1B35">
          <w:pPr>
            <w:pStyle w:val="NormalWeb"/>
            <w:spacing w:before="0" w:beforeAutospacing="0" w:after="0" w:afterAutospacing="0"/>
            <w:jc w:val="both"/>
            <w:divId w:val="1858805776"/>
            <w:rPr>
              <w:color w:val="000000"/>
            </w:rPr>
          </w:pPr>
          <w:r w:rsidRPr="00024860">
            <w:rPr>
              <w:color w:val="000000"/>
            </w:rPr>
            <w:t>H</w:t>
          </w:r>
          <w:r>
            <w:rPr>
              <w:color w:val="000000"/>
            </w:rPr>
            <w:t>.</w:t>
          </w:r>
          <w:r w:rsidRPr="00024860">
            <w:rPr>
              <w:color w:val="000000"/>
            </w:rPr>
            <w:t>B</w:t>
          </w:r>
          <w:r>
            <w:rPr>
              <w:color w:val="000000"/>
            </w:rPr>
            <w:t>.</w:t>
          </w:r>
          <w:r w:rsidRPr="00024860">
            <w:rPr>
              <w:color w:val="000000"/>
            </w:rPr>
            <w:t xml:space="preserve"> 1831 allows court clerk</w:t>
          </w:r>
          <w:r>
            <w:rPr>
              <w:color w:val="000000"/>
            </w:rPr>
            <w:t>s</w:t>
          </w:r>
          <w:r w:rsidRPr="00024860">
            <w:rPr>
              <w:color w:val="000000"/>
            </w:rPr>
            <w:t xml:space="preserve"> to carry over from the current calendar year to the followin</w:t>
          </w:r>
          <w:r>
            <w:rPr>
              <w:color w:val="000000"/>
            </w:rPr>
            <w:t>g calendar year not more than 10</w:t>
          </w:r>
          <w:r w:rsidRPr="00024860">
            <w:rPr>
              <w:color w:val="000000"/>
            </w:rPr>
            <w:t xml:space="preserve"> hours of completed continuing education hours that exceed the statutory 20 hours required annually.</w:t>
          </w:r>
        </w:p>
        <w:p w:rsidR="009F0BB5" w:rsidRPr="00D70925" w:rsidRDefault="009F0BB5" w:rsidP="00EC1B35">
          <w:pPr>
            <w:spacing w:after="0" w:line="240" w:lineRule="auto"/>
            <w:jc w:val="both"/>
            <w:rPr>
              <w:rFonts w:eastAsia="Times New Roman" w:cs="Times New Roman"/>
              <w:bCs/>
              <w:szCs w:val="24"/>
            </w:rPr>
          </w:pPr>
        </w:p>
      </w:sdtContent>
    </w:sdt>
    <w:p w:rsidR="009F0BB5" w:rsidRDefault="009F0BB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1831 </w:t>
      </w:r>
      <w:bookmarkStart w:id="1" w:name="AmendsCurrentLaw"/>
      <w:bookmarkEnd w:id="1"/>
      <w:r>
        <w:rPr>
          <w:rFonts w:cs="Times New Roman"/>
          <w:szCs w:val="24"/>
        </w:rPr>
        <w:t>amends current law relating to annual continuing education requirements for certain court clerks.</w:t>
      </w:r>
    </w:p>
    <w:p w:rsidR="009F0BB5" w:rsidRPr="00D9162B" w:rsidRDefault="009F0BB5" w:rsidP="000F1DF9">
      <w:pPr>
        <w:spacing w:after="0" w:line="240" w:lineRule="auto"/>
        <w:jc w:val="both"/>
        <w:rPr>
          <w:rFonts w:eastAsia="Times New Roman" w:cs="Times New Roman"/>
          <w:szCs w:val="24"/>
        </w:rPr>
      </w:pPr>
    </w:p>
    <w:p w:rsidR="009F0BB5" w:rsidRPr="005C2A78" w:rsidRDefault="009F0B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A099BDFD4044D182679A9A85712962"/>
          </w:placeholder>
        </w:sdtPr>
        <w:sdtContent>
          <w:r>
            <w:rPr>
              <w:rFonts w:eastAsia="Times New Roman" w:cs="Times New Roman"/>
              <w:b/>
              <w:szCs w:val="24"/>
              <w:u w:val="single"/>
            </w:rPr>
            <w:t>RULEMAKING AUTHORITY</w:t>
          </w:r>
        </w:sdtContent>
      </w:sdt>
    </w:p>
    <w:p w:rsidR="009F0BB5" w:rsidRPr="006529C4" w:rsidRDefault="009F0BB5" w:rsidP="00774EC7">
      <w:pPr>
        <w:spacing w:after="0" w:line="240" w:lineRule="auto"/>
        <w:jc w:val="both"/>
        <w:rPr>
          <w:rFonts w:cs="Times New Roman"/>
          <w:szCs w:val="24"/>
        </w:rPr>
      </w:pPr>
    </w:p>
    <w:p w:rsidR="009F0BB5" w:rsidRPr="006529C4" w:rsidRDefault="009F0BB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0BB5" w:rsidRPr="006529C4" w:rsidRDefault="009F0BB5" w:rsidP="00774EC7">
      <w:pPr>
        <w:spacing w:after="0" w:line="240" w:lineRule="auto"/>
        <w:jc w:val="both"/>
        <w:rPr>
          <w:rFonts w:cs="Times New Roman"/>
          <w:szCs w:val="24"/>
        </w:rPr>
      </w:pPr>
    </w:p>
    <w:p w:rsidR="009F0BB5" w:rsidRPr="005C2A78" w:rsidRDefault="009F0B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8DB90B83754A98BF19AE2EF99796F1"/>
          </w:placeholder>
        </w:sdtPr>
        <w:sdtContent>
          <w:r>
            <w:rPr>
              <w:rFonts w:eastAsia="Times New Roman" w:cs="Times New Roman"/>
              <w:b/>
              <w:szCs w:val="24"/>
              <w:u w:val="single"/>
            </w:rPr>
            <w:t>SECTION BY SECTION ANALYSIS</w:t>
          </w:r>
        </w:sdtContent>
      </w:sdt>
    </w:p>
    <w:p w:rsidR="009F0BB5" w:rsidRPr="005C2A78" w:rsidRDefault="009F0BB5" w:rsidP="000F1DF9">
      <w:pPr>
        <w:spacing w:after="0" w:line="240" w:lineRule="auto"/>
        <w:jc w:val="both"/>
        <w:rPr>
          <w:rFonts w:eastAsia="Times New Roman" w:cs="Times New Roman"/>
          <w:szCs w:val="24"/>
        </w:rPr>
      </w:pPr>
    </w:p>
    <w:p w:rsidR="009F0BB5" w:rsidRPr="00D9162B" w:rsidRDefault="009F0BB5" w:rsidP="009F0BB5">
      <w:pPr>
        <w:spacing w:after="0" w:line="240" w:lineRule="auto"/>
        <w:jc w:val="both"/>
        <w:rPr>
          <w:rFonts w:eastAsia="Times New Roman" w:cs="Times New Roman"/>
          <w:szCs w:val="24"/>
        </w:rPr>
      </w:pPr>
      <w:r w:rsidRPr="00D9162B">
        <w:rPr>
          <w:rFonts w:eastAsia="Times New Roman" w:cs="Times New Roman"/>
          <w:szCs w:val="24"/>
        </w:rPr>
        <w:t xml:space="preserve">SECTION 1. Amends </w:t>
      </w:r>
      <w:r w:rsidRPr="00D9162B">
        <w:rPr>
          <w:rFonts w:cs="Times New Roman"/>
        </w:rPr>
        <w:t xml:space="preserve">Section 51.605, Government Code, by adding Subsection (d), to authorize a clerk to carry over from the current calendar year to the following calendar year not more than 10 hours of completed continuing education courses that exceed the number of hours of completed continuing education courses required under Subsection (c) (relating to requiring the clerk, after </w:t>
      </w:r>
      <w:r w:rsidRPr="00D9162B">
        <w:rPr>
          <w:rFonts w:cs="Times New Roman"/>
          <w:color w:val="000000"/>
          <w:shd w:val="clear" w:color="auto" w:fill="FFFFFF"/>
        </w:rPr>
        <w:t>the first anniversary of the date a clerk assumes the duties of office, to each calendar year complete 20 hours of continuing education courses).</w:t>
      </w:r>
    </w:p>
    <w:p w:rsidR="009F0BB5" w:rsidRPr="00D9162B" w:rsidRDefault="009F0BB5" w:rsidP="009F0BB5">
      <w:pPr>
        <w:spacing w:after="0" w:line="240" w:lineRule="auto"/>
        <w:jc w:val="both"/>
        <w:rPr>
          <w:rFonts w:eastAsia="Times New Roman" w:cs="Times New Roman"/>
          <w:szCs w:val="24"/>
        </w:rPr>
      </w:pPr>
    </w:p>
    <w:p w:rsidR="009F0BB5" w:rsidRPr="00C8671F" w:rsidRDefault="009F0BB5" w:rsidP="009F0BB5">
      <w:pPr>
        <w:spacing w:after="0" w:line="240" w:lineRule="auto"/>
        <w:jc w:val="both"/>
        <w:rPr>
          <w:rFonts w:eastAsia="Times New Roman" w:cs="Times New Roman"/>
          <w:szCs w:val="24"/>
        </w:rPr>
      </w:pPr>
      <w:r w:rsidRPr="00D9162B">
        <w:rPr>
          <w:rFonts w:eastAsia="Times New Roman" w:cs="Times New Roman"/>
          <w:szCs w:val="24"/>
        </w:rPr>
        <w:t>SECTION 2. Effective date: upon passage or September 1, 2021.</w:t>
      </w:r>
      <w:r>
        <w:rPr>
          <w:rFonts w:eastAsia="Times New Roman" w:cs="Times New Roman"/>
          <w:szCs w:val="24"/>
        </w:rPr>
        <w:t xml:space="preserve"> </w:t>
      </w:r>
      <w:r w:rsidRPr="005C2A78">
        <w:rPr>
          <w:rFonts w:eastAsia="Times New Roman" w:cs="Times New Roman"/>
          <w:szCs w:val="24"/>
        </w:rPr>
        <w:t xml:space="preserve"> </w:t>
      </w:r>
    </w:p>
    <w:sectPr w:rsidR="009F0BB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F9" w:rsidRDefault="00906DF9" w:rsidP="000F1DF9">
      <w:pPr>
        <w:spacing w:after="0" w:line="240" w:lineRule="auto"/>
      </w:pPr>
      <w:r>
        <w:separator/>
      </w:r>
    </w:p>
  </w:endnote>
  <w:endnote w:type="continuationSeparator" w:id="0">
    <w:p w:rsidR="00906DF9" w:rsidRDefault="00906D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6D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0BB5">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F0BB5">
                <w:rPr>
                  <w:sz w:val="20"/>
                  <w:szCs w:val="20"/>
                </w:rPr>
                <w:t>H.B. 1831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F0BB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6D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0BB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0BB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F9" w:rsidRDefault="00906DF9" w:rsidP="000F1DF9">
      <w:pPr>
        <w:spacing w:after="0" w:line="240" w:lineRule="auto"/>
      </w:pPr>
      <w:r>
        <w:separator/>
      </w:r>
    </w:p>
  </w:footnote>
  <w:footnote w:type="continuationSeparator" w:id="0">
    <w:p w:rsidR="00906DF9" w:rsidRDefault="00906DF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6DF9"/>
    <w:rsid w:val="0093341F"/>
    <w:rsid w:val="009562E3"/>
    <w:rsid w:val="00986E9F"/>
    <w:rsid w:val="009F0BB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0040B0-A8FF-41DA-ADE0-602DBC16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0B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8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A6F5675F62498ABBCEDC95A0DE1070"/>
        <w:category>
          <w:name w:val="General"/>
          <w:gallery w:val="placeholder"/>
        </w:category>
        <w:types>
          <w:type w:val="bbPlcHdr"/>
        </w:types>
        <w:behaviors>
          <w:behavior w:val="content"/>
        </w:behaviors>
        <w:guid w:val="{159A0BB7-B38C-4BC3-A3A8-4A2A0E9E6CBC}"/>
      </w:docPartPr>
      <w:docPartBody>
        <w:p w:rsidR="00000000" w:rsidRDefault="00002A02"/>
      </w:docPartBody>
    </w:docPart>
    <w:docPart>
      <w:docPartPr>
        <w:name w:val="323E5AC966404EF5ABD8E8D891D7BC81"/>
        <w:category>
          <w:name w:val="General"/>
          <w:gallery w:val="placeholder"/>
        </w:category>
        <w:types>
          <w:type w:val="bbPlcHdr"/>
        </w:types>
        <w:behaviors>
          <w:behavior w:val="content"/>
        </w:behaviors>
        <w:guid w:val="{B347269C-1942-4107-BA0C-F0F826A0C2D9}"/>
      </w:docPartPr>
      <w:docPartBody>
        <w:p w:rsidR="00000000" w:rsidRDefault="00002A02"/>
      </w:docPartBody>
    </w:docPart>
    <w:docPart>
      <w:docPartPr>
        <w:name w:val="7DD90BF9FD524169B2BDED106A740B95"/>
        <w:category>
          <w:name w:val="General"/>
          <w:gallery w:val="placeholder"/>
        </w:category>
        <w:types>
          <w:type w:val="bbPlcHdr"/>
        </w:types>
        <w:behaviors>
          <w:behavior w:val="content"/>
        </w:behaviors>
        <w:guid w:val="{6F3F5321-27A3-4CF2-99B9-B067362B9A2E}"/>
      </w:docPartPr>
      <w:docPartBody>
        <w:p w:rsidR="00000000" w:rsidRDefault="00002A02"/>
      </w:docPartBody>
    </w:docPart>
    <w:docPart>
      <w:docPartPr>
        <w:name w:val="39DAB228DA6044A185BF46D096E1BCAE"/>
        <w:category>
          <w:name w:val="General"/>
          <w:gallery w:val="placeholder"/>
        </w:category>
        <w:types>
          <w:type w:val="bbPlcHdr"/>
        </w:types>
        <w:behaviors>
          <w:behavior w:val="content"/>
        </w:behaviors>
        <w:guid w:val="{EADA0173-0EB2-4ED4-90AE-ADB5F422ED70}"/>
      </w:docPartPr>
      <w:docPartBody>
        <w:p w:rsidR="00000000" w:rsidRDefault="00002A02"/>
      </w:docPartBody>
    </w:docPart>
    <w:docPart>
      <w:docPartPr>
        <w:name w:val="942BC5F841484C018E32D932341414E7"/>
        <w:category>
          <w:name w:val="General"/>
          <w:gallery w:val="placeholder"/>
        </w:category>
        <w:types>
          <w:type w:val="bbPlcHdr"/>
        </w:types>
        <w:behaviors>
          <w:behavior w:val="content"/>
        </w:behaviors>
        <w:guid w:val="{5CDB8B33-2F5A-4262-9C0F-812CF2E1E9D6}"/>
      </w:docPartPr>
      <w:docPartBody>
        <w:p w:rsidR="00000000" w:rsidRDefault="00002A02"/>
      </w:docPartBody>
    </w:docPart>
    <w:docPart>
      <w:docPartPr>
        <w:name w:val="0A88D3C52CEB4BEBBDAA7535C2CE67D8"/>
        <w:category>
          <w:name w:val="General"/>
          <w:gallery w:val="placeholder"/>
        </w:category>
        <w:types>
          <w:type w:val="bbPlcHdr"/>
        </w:types>
        <w:behaviors>
          <w:behavior w:val="content"/>
        </w:behaviors>
        <w:guid w:val="{39A7AA7D-4446-49E6-9B1D-E732930C8CCC}"/>
      </w:docPartPr>
      <w:docPartBody>
        <w:p w:rsidR="00000000" w:rsidRDefault="00002A02"/>
      </w:docPartBody>
    </w:docPart>
    <w:docPart>
      <w:docPartPr>
        <w:name w:val="CA58CF3E4E6A4C40B8B37909BA481012"/>
        <w:category>
          <w:name w:val="General"/>
          <w:gallery w:val="placeholder"/>
        </w:category>
        <w:types>
          <w:type w:val="bbPlcHdr"/>
        </w:types>
        <w:behaviors>
          <w:behavior w:val="content"/>
        </w:behaviors>
        <w:guid w:val="{A83970BB-2136-4132-8D8A-26395A694856}"/>
      </w:docPartPr>
      <w:docPartBody>
        <w:p w:rsidR="00000000" w:rsidRDefault="00002A02"/>
      </w:docPartBody>
    </w:docPart>
    <w:docPart>
      <w:docPartPr>
        <w:name w:val="4598ADB6F98146CB894DE1E762954B45"/>
        <w:category>
          <w:name w:val="General"/>
          <w:gallery w:val="placeholder"/>
        </w:category>
        <w:types>
          <w:type w:val="bbPlcHdr"/>
        </w:types>
        <w:behaviors>
          <w:behavior w:val="content"/>
        </w:behaviors>
        <w:guid w:val="{D53596EB-F5D9-44FC-8FBD-8106F1BE74FA}"/>
      </w:docPartPr>
      <w:docPartBody>
        <w:p w:rsidR="00000000" w:rsidRDefault="00002A02"/>
      </w:docPartBody>
    </w:docPart>
    <w:docPart>
      <w:docPartPr>
        <w:name w:val="BDE0B46FB1F44F89A659D23E660F3ABB"/>
        <w:category>
          <w:name w:val="General"/>
          <w:gallery w:val="placeholder"/>
        </w:category>
        <w:types>
          <w:type w:val="bbPlcHdr"/>
        </w:types>
        <w:behaviors>
          <w:behavior w:val="content"/>
        </w:behaviors>
        <w:guid w:val="{9206ED50-9249-45F8-B812-A0A32E0FED7F}"/>
      </w:docPartPr>
      <w:docPartBody>
        <w:p w:rsidR="00000000" w:rsidRDefault="00002A02"/>
      </w:docPartBody>
    </w:docPart>
    <w:docPart>
      <w:docPartPr>
        <w:name w:val="6A3892FDC0EF4E83B867FDAE1B733A48"/>
        <w:category>
          <w:name w:val="General"/>
          <w:gallery w:val="placeholder"/>
        </w:category>
        <w:types>
          <w:type w:val="bbPlcHdr"/>
        </w:types>
        <w:behaviors>
          <w:behavior w:val="content"/>
        </w:behaviors>
        <w:guid w:val="{E41AB508-1778-47D3-8F06-C03A7F1BED4A}"/>
      </w:docPartPr>
      <w:docPartBody>
        <w:p w:rsidR="00000000" w:rsidRDefault="004B6A97" w:rsidP="004B6A97">
          <w:pPr>
            <w:pStyle w:val="6A3892FDC0EF4E83B867FDAE1B733A48"/>
          </w:pPr>
          <w:r w:rsidRPr="00A30DD1">
            <w:rPr>
              <w:rStyle w:val="PlaceholderText"/>
            </w:rPr>
            <w:t>Click here to enter a date.</w:t>
          </w:r>
        </w:p>
      </w:docPartBody>
    </w:docPart>
    <w:docPart>
      <w:docPartPr>
        <w:name w:val="C30C6E4A67C8479EABAD1ABF246998B5"/>
        <w:category>
          <w:name w:val="General"/>
          <w:gallery w:val="placeholder"/>
        </w:category>
        <w:types>
          <w:type w:val="bbPlcHdr"/>
        </w:types>
        <w:behaviors>
          <w:behavior w:val="content"/>
        </w:behaviors>
        <w:guid w:val="{03E6D09A-D502-4F99-89FB-C18F53B121A3}"/>
      </w:docPartPr>
      <w:docPartBody>
        <w:p w:rsidR="00000000" w:rsidRDefault="00002A02"/>
      </w:docPartBody>
    </w:docPart>
    <w:docPart>
      <w:docPartPr>
        <w:name w:val="D8AD1A7369084948A4F6AAC388D9DBA1"/>
        <w:category>
          <w:name w:val="General"/>
          <w:gallery w:val="placeholder"/>
        </w:category>
        <w:types>
          <w:type w:val="bbPlcHdr"/>
        </w:types>
        <w:behaviors>
          <w:behavior w:val="content"/>
        </w:behaviors>
        <w:guid w:val="{ACE58BE4-1A2B-4138-9547-98B4A17E92D6}"/>
      </w:docPartPr>
      <w:docPartBody>
        <w:p w:rsidR="00000000" w:rsidRDefault="00002A02"/>
      </w:docPartBody>
    </w:docPart>
    <w:docPart>
      <w:docPartPr>
        <w:name w:val="D8B9B9A894E447C2A131B13A6449C0B9"/>
        <w:category>
          <w:name w:val="General"/>
          <w:gallery w:val="placeholder"/>
        </w:category>
        <w:types>
          <w:type w:val="bbPlcHdr"/>
        </w:types>
        <w:behaviors>
          <w:behavior w:val="content"/>
        </w:behaviors>
        <w:guid w:val="{E244137F-76AE-481B-9939-E529EFF6536C}"/>
      </w:docPartPr>
      <w:docPartBody>
        <w:p w:rsidR="00000000" w:rsidRDefault="004B6A97" w:rsidP="004B6A97">
          <w:pPr>
            <w:pStyle w:val="D8B9B9A894E447C2A131B13A6449C0B9"/>
          </w:pPr>
          <w:r>
            <w:rPr>
              <w:rFonts w:eastAsia="Times New Roman" w:cs="Times New Roman"/>
              <w:bCs/>
              <w:szCs w:val="24"/>
            </w:rPr>
            <w:t xml:space="preserve"> </w:t>
          </w:r>
        </w:p>
      </w:docPartBody>
    </w:docPart>
    <w:docPart>
      <w:docPartPr>
        <w:name w:val="C6A099BDFD4044D182679A9A85712962"/>
        <w:category>
          <w:name w:val="General"/>
          <w:gallery w:val="placeholder"/>
        </w:category>
        <w:types>
          <w:type w:val="bbPlcHdr"/>
        </w:types>
        <w:behaviors>
          <w:behavior w:val="content"/>
        </w:behaviors>
        <w:guid w:val="{CB5C0CFC-D97C-4A8A-AC9E-D9B9AF010957}"/>
      </w:docPartPr>
      <w:docPartBody>
        <w:p w:rsidR="00000000" w:rsidRDefault="00002A02"/>
      </w:docPartBody>
    </w:docPart>
    <w:docPart>
      <w:docPartPr>
        <w:name w:val="978DB90B83754A98BF19AE2EF99796F1"/>
        <w:category>
          <w:name w:val="General"/>
          <w:gallery w:val="placeholder"/>
        </w:category>
        <w:types>
          <w:type w:val="bbPlcHdr"/>
        </w:types>
        <w:behaviors>
          <w:behavior w:val="content"/>
        </w:behaviors>
        <w:guid w:val="{6DAA2377-A2D4-4AB1-B009-55D120499D8C}"/>
      </w:docPartPr>
      <w:docPartBody>
        <w:p w:rsidR="00000000" w:rsidRDefault="00002A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2A02"/>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B6A9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A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A3892FDC0EF4E83B867FDAE1B733A48">
    <w:name w:val="6A3892FDC0EF4E83B867FDAE1B733A48"/>
    <w:rsid w:val="004B6A97"/>
    <w:pPr>
      <w:spacing w:after="160" w:line="259" w:lineRule="auto"/>
    </w:pPr>
  </w:style>
  <w:style w:type="paragraph" w:customStyle="1" w:styleId="D8B9B9A894E447C2A131B13A6449C0B9">
    <w:name w:val="D8B9B9A894E447C2A131B13A6449C0B9"/>
    <w:rsid w:val="004B6A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24271B-D99D-48B5-860C-CB3AC43C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279</Words>
  <Characters>1595</Characters>
  <Application>Microsoft Office Word</Application>
  <DocSecurity>0</DocSecurity>
  <Lines>13</Lines>
  <Paragraphs>3</Paragraphs>
  <ScaleCrop>false</ScaleCrop>
  <Company>Texas Legislative Council</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2021-04-19T14:06:00Z</cp:lastPrinted>
  <dcterms:created xsi:type="dcterms:W3CDTF">2015-05-29T14:24:00Z</dcterms:created>
  <dcterms:modified xsi:type="dcterms:W3CDTF">2021-04-19T14:08:00Z</dcterms:modified>
</cp:coreProperties>
</file>

<file path=docProps/custom.xml><?xml version="1.0" encoding="utf-8"?>
<op:Properties xmlns:vt="http://schemas.openxmlformats.org/officeDocument/2006/docPropsVTypes" xmlns:op="http://schemas.openxmlformats.org/officeDocument/2006/custom-properties"/>
</file>