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7B" w:rsidRDefault="00E475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1EADADF99A465DB7387C5DF17A89D6"/>
          </w:placeholder>
        </w:sdtPr>
        <w:sdtContent>
          <w:r w:rsidRPr="005C2A78">
            <w:rPr>
              <w:rFonts w:cs="Times New Roman"/>
              <w:b/>
              <w:szCs w:val="24"/>
              <w:u w:val="single"/>
            </w:rPr>
            <w:t>BILL ANALYSIS</w:t>
          </w:r>
        </w:sdtContent>
      </w:sdt>
    </w:p>
    <w:p w:rsidR="00E4757B" w:rsidRPr="00585C31" w:rsidRDefault="00E4757B" w:rsidP="000F1DF9">
      <w:pPr>
        <w:spacing w:after="0" w:line="240" w:lineRule="auto"/>
        <w:rPr>
          <w:rFonts w:cs="Times New Roman"/>
          <w:szCs w:val="24"/>
        </w:rPr>
      </w:pPr>
    </w:p>
    <w:p w:rsidR="00E4757B" w:rsidRPr="00585C31" w:rsidRDefault="00E475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757B" w:rsidTr="000F1DF9">
        <w:tc>
          <w:tcPr>
            <w:tcW w:w="2718" w:type="dxa"/>
          </w:tcPr>
          <w:p w:rsidR="00E4757B" w:rsidRPr="005C2A78" w:rsidRDefault="00E4757B" w:rsidP="006D756B">
            <w:pPr>
              <w:rPr>
                <w:rFonts w:cs="Times New Roman"/>
                <w:szCs w:val="24"/>
              </w:rPr>
            </w:pPr>
            <w:sdt>
              <w:sdtPr>
                <w:rPr>
                  <w:rFonts w:cs="Times New Roman"/>
                  <w:szCs w:val="24"/>
                </w:rPr>
                <w:alias w:val="Agency Title"/>
                <w:tag w:val="AgencyTitleContentControl"/>
                <w:id w:val="1920747753"/>
                <w:lock w:val="sdtContentLocked"/>
                <w:placeholder>
                  <w:docPart w:val="330581ACA40E41D6B920D7DA5629BD28"/>
                </w:placeholder>
              </w:sdtPr>
              <w:sdtEndPr>
                <w:rPr>
                  <w:rFonts w:cstheme="minorBidi"/>
                  <w:szCs w:val="22"/>
                </w:rPr>
              </w:sdtEndPr>
              <w:sdtContent>
                <w:r>
                  <w:rPr>
                    <w:rFonts w:cs="Times New Roman"/>
                    <w:szCs w:val="24"/>
                  </w:rPr>
                  <w:t>Senate Research Center</w:t>
                </w:r>
              </w:sdtContent>
            </w:sdt>
          </w:p>
        </w:tc>
        <w:tc>
          <w:tcPr>
            <w:tcW w:w="6858" w:type="dxa"/>
          </w:tcPr>
          <w:p w:rsidR="00E4757B" w:rsidRPr="00FF6471" w:rsidRDefault="00E4757B" w:rsidP="000F1DF9">
            <w:pPr>
              <w:jc w:val="right"/>
              <w:rPr>
                <w:rFonts w:cs="Times New Roman"/>
                <w:szCs w:val="24"/>
              </w:rPr>
            </w:pPr>
            <w:sdt>
              <w:sdtPr>
                <w:rPr>
                  <w:rFonts w:cs="Times New Roman"/>
                  <w:szCs w:val="24"/>
                </w:rPr>
                <w:alias w:val="Bill Number"/>
                <w:tag w:val="BillNumberOne"/>
                <w:id w:val="-410784069"/>
                <w:lock w:val="sdtContentLocked"/>
                <w:placeholder>
                  <w:docPart w:val="FAAAD358907E4F5FBF4E4914F1EAD6B9"/>
                </w:placeholder>
              </w:sdtPr>
              <w:sdtContent>
                <w:r>
                  <w:rPr>
                    <w:rFonts w:cs="Times New Roman"/>
                    <w:szCs w:val="24"/>
                  </w:rPr>
                  <w:t>H.B. 1849</w:t>
                </w:r>
              </w:sdtContent>
            </w:sdt>
          </w:p>
        </w:tc>
      </w:tr>
      <w:tr w:rsidR="00E4757B" w:rsidTr="000F1DF9">
        <w:sdt>
          <w:sdtPr>
            <w:rPr>
              <w:rFonts w:cs="Times New Roman"/>
              <w:szCs w:val="24"/>
            </w:rPr>
            <w:alias w:val="TLCNumber"/>
            <w:tag w:val="TLCNumber"/>
            <w:id w:val="-542600604"/>
            <w:lock w:val="sdtLocked"/>
            <w:placeholder>
              <w:docPart w:val="34800EFB2B654EEFBD725FCA2DBACD51"/>
            </w:placeholder>
            <w:showingPlcHdr/>
          </w:sdtPr>
          <w:sdtContent>
            <w:tc>
              <w:tcPr>
                <w:tcW w:w="2718" w:type="dxa"/>
              </w:tcPr>
              <w:p w:rsidR="00E4757B" w:rsidRPr="000F1DF9" w:rsidRDefault="00E4757B" w:rsidP="00C65088">
                <w:pPr>
                  <w:rPr>
                    <w:rFonts w:cs="Times New Roman"/>
                    <w:szCs w:val="24"/>
                  </w:rPr>
                </w:pPr>
              </w:p>
            </w:tc>
          </w:sdtContent>
        </w:sdt>
        <w:tc>
          <w:tcPr>
            <w:tcW w:w="6858" w:type="dxa"/>
          </w:tcPr>
          <w:p w:rsidR="00E4757B" w:rsidRPr="005C2A78" w:rsidRDefault="00E4757B" w:rsidP="00073EDD">
            <w:pPr>
              <w:jc w:val="right"/>
              <w:rPr>
                <w:rFonts w:cs="Times New Roman"/>
                <w:szCs w:val="24"/>
              </w:rPr>
            </w:pPr>
            <w:sdt>
              <w:sdtPr>
                <w:rPr>
                  <w:rFonts w:cs="Times New Roman"/>
                  <w:szCs w:val="24"/>
                </w:rPr>
                <w:alias w:val="Author Label"/>
                <w:tag w:val="By"/>
                <w:id w:val="72399597"/>
                <w:lock w:val="sdtLocked"/>
                <w:placeholder>
                  <w:docPart w:val="B802CF94F25441B8A84397E1CFD30B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E403D424DB4FEBA04917D8CE12A164"/>
                </w:placeholder>
              </w:sdtPr>
              <w:sdtContent>
                <w:r>
                  <w:rPr>
                    <w:rFonts w:cs="Times New Roman"/>
                    <w:szCs w:val="24"/>
                  </w:rPr>
                  <w:t>Sanford et al.</w:t>
                </w:r>
              </w:sdtContent>
            </w:sdt>
            <w:sdt>
              <w:sdtPr>
                <w:rPr>
                  <w:rFonts w:cs="Times New Roman"/>
                  <w:szCs w:val="24"/>
                </w:rPr>
                <w:alias w:val="Sponsor"/>
                <w:tag w:val="Sponsor"/>
                <w:id w:val="-2039656131"/>
                <w:lock w:val="sdtContentLocked"/>
                <w:placeholder>
                  <w:docPart w:val="C4DAD7795883419C859C4CBE462916BB"/>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7714B49AC26C41E09B83CCDDD0017DF2"/>
                </w:placeholder>
                <w:showingPlcHdr/>
              </w:sdtPr>
              <w:sdtContent/>
            </w:sdt>
          </w:p>
        </w:tc>
      </w:tr>
      <w:tr w:rsidR="00E4757B" w:rsidTr="000F1DF9">
        <w:tc>
          <w:tcPr>
            <w:tcW w:w="2718" w:type="dxa"/>
          </w:tcPr>
          <w:p w:rsidR="00E4757B" w:rsidRPr="00BC7495" w:rsidRDefault="00E4757B" w:rsidP="000F1DF9">
            <w:pPr>
              <w:rPr>
                <w:rFonts w:cs="Times New Roman"/>
                <w:szCs w:val="24"/>
              </w:rPr>
            </w:pPr>
          </w:p>
        </w:tc>
        <w:sdt>
          <w:sdtPr>
            <w:rPr>
              <w:rFonts w:cs="Times New Roman"/>
              <w:szCs w:val="24"/>
            </w:rPr>
            <w:alias w:val="Committee"/>
            <w:tag w:val="Committee"/>
            <w:id w:val="1914272295"/>
            <w:lock w:val="sdtContentLocked"/>
            <w:placeholder>
              <w:docPart w:val="F0B33517734245FCABF0EBECCB6884C3"/>
            </w:placeholder>
          </w:sdtPr>
          <w:sdtContent>
            <w:tc>
              <w:tcPr>
                <w:tcW w:w="6858" w:type="dxa"/>
              </w:tcPr>
              <w:p w:rsidR="00E4757B" w:rsidRPr="00FF6471" w:rsidRDefault="00E4757B" w:rsidP="000F1DF9">
                <w:pPr>
                  <w:jc w:val="right"/>
                  <w:rPr>
                    <w:rFonts w:cs="Times New Roman"/>
                    <w:szCs w:val="24"/>
                  </w:rPr>
                </w:pPr>
                <w:r>
                  <w:rPr>
                    <w:rFonts w:cs="Times New Roman"/>
                    <w:szCs w:val="24"/>
                  </w:rPr>
                  <w:t>State Affairs</w:t>
                </w:r>
              </w:p>
            </w:tc>
          </w:sdtContent>
        </w:sdt>
      </w:tr>
      <w:tr w:rsidR="00E4757B" w:rsidTr="000F1DF9">
        <w:tc>
          <w:tcPr>
            <w:tcW w:w="2718" w:type="dxa"/>
          </w:tcPr>
          <w:p w:rsidR="00E4757B" w:rsidRPr="00BC7495" w:rsidRDefault="00E4757B" w:rsidP="000F1DF9">
            <w:pPr>
              <w:rPr>
                <w:rFonts w:cs="Times New Roman"/>
                <w:szCs w:val="24"/>
              </w:rPr>
            </w:pPr>
          </w:p>
        </w:tc>
        <w:sdt>
          <w:sdtPr>
            <w:rPr>
              <w:rFonts w:cs="Times New Roman"/>
              <w:szCs w:val="24"/>
            </w:rPr>
            <w:alias w:val="Date"/>
            <w:tag w:val="DateContentControl"/>
            <w:id w:val="1178081906"/>
            <w:lock w:val="sdtLocked"/>
            <w:placeholder>
              <w:docPart w:val="C7A03178693D487B9F2F382628F2FDF0"/>
            </w:placeholder>
            <w:date w:fullDate="2021-05-11T00:00:00Z">
              <w:dateFormat w:val="M/d/yyyy"/>
              <w:lid w:val="en-US"/>
              <w:storeMappedDataAs w:val="dateTime"/>
              <w:calendar w:val="gregorian"/>
            </w:date>
          </w:sdtPr>
          <w:sdtContent>
            <w:tc>
              <w:tcPr>
                <w:tcW w:w="6858" w:type="dxa"/>
              </w:tcPr>
              <w:p w:rsidR="00E4757B" w:rsidRPr="00FF6471" w:rsidRDefault="00E4757B" w:rsidP="000F1DF9">
                <w:pPr>
                  <w:jc w:val="right"/>
                  <w:rPr>
                    <w:rFonts w:cs="Times New Roman"/>
                    <w:szCs w:val="24"/>
                  </w:rPr>
                </w:pPr>
                <w:r>
                  <w:rPr>
                    <w:rFonts w:cs="Times New Roman"/>
                    <w:szCs w:val="24"/>
                  </w:rPr>
                  <w:t>5/11/2021</w:t>
                </w:r>
              </w:p>
            </w:tc>
          </w:sdtContent>
        </w:sdt>
      </w:tr>
      <w:tr w:rsidR="00E4757B" w:rsidTr="000F1DF9">
        <w:tc>
          <w:tcPr>
            <w:tcW w:w="2718" w:type="dxa"/>
          </w:tcPr>
          <w:p w:rsidR="00E4757B" w:rsidRPr="00BC7495" w:rsidRDefault="00E4757B" w:rsidP="000F1DF9">
            <w:pPr>
              <w:rPr>
                <w:rFonts w:cs="Times New Roman"/>
                <w:szCs w:val="24"/>
              </w:rPr>
            </w:pPr>
          </w:p>
        </w:tc>
        <w:sdt>
          <w:sdtPr>
            <w:rPr>
              <w:rFonts w:cs="Times New Roman"/>
              <w:szCs w:val="24"/>
            </w:rPr>
            <w:alias w:val="BA Version"/>
            <w:tag w:val="BAVersion"/>
            <w:id w:val="-1685590809"/>
            <w:lock w:val="sdtContentLocked"/>
            <w:placeholder>
              <w:docPart w:val="A8F7160E581D41E1B91B5AE8AB70FEE3"/>
            </w:placeholder>
          </w:sdtPr>
          <w:sdtContent>
            <w:tc>
              <w:tcPr>
                <w:tcW w:w="6858" w:type="dxa"/>
              </w:tcPr>
              <w:p w:rsidR="00E4757B" w:rsidRPr="00FF6471" w:rsidRDefault="00E4757B" w:rsidP="000F1DF9">
                <w:pPr>
                  <w:jc w:val="right"/>
                  <w:rPr>
                    <w:rFonts w:cs="Times New Roman"/>
                    <w:szCs w:val="24"/>
                  </w:rPr>
                </w:pPr>
                <w:r>
                  <w:rPr>
                    <w:rFonts w:cs="Times New Roman"/>
                    <w:szCs w:val="24"/>
                  </w:rPr>
                  <w:t>Engrossed</w:t>
                </w:r>
              </w:p>
            </w:tc>
          </w:sdtContent>
        </w:sdt>
      </w:tr>
    </w:tbl>
    <w:p w:rsidR="00E4757B" w:rsidRPr="00FF6471" w:rsidRDefault="00E4757B" w:rsidP="000F1DF9">
      <w:pPr>
        <w:spacing w:after="0" w:line="240" w:lineRule="auto"/>
        <w:rPr>
          <w:rFonts w:cs="Times New Roman"/>
          <w:szCs w:val="24"/>
        </w:rPr>
      </w:pPr>
    </w:p>
    <w:p w:rsidR="00E4757B" w:rsidRPr="00FF6471" w:rsidRDefault="00E4757B" w:rsidP="000F1DF9">
      <w:pPr>
        <w:spacing w:after="0" w:line="240" w:lineRule="auto"/>
        <w:rPr>
          <w:rFonts w:cs="Times New Roman"/>
          <w:szCs w:val="24"/>
        </w:rPr>
      </w:pPr>
    </w:p>
    <w:p w:rsidR="00E4757B" w:rsidRPr="00FF6471" w:rsidRDefault="00E475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6BC4EA4F4C492793541C2D536A1151"/>
        </w:placeholder>
      </w:sdtPr>
      <w:sdtContent>
        <w:p w:rsidR="00E4757B" w:rsidRDefault="00E475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80899920AA423CA06B1F7269FB4F07"/>
        </w:placeholder>
      </w:sdtPr>
      <w:sdtContent>
        <w:p w:rsidR="00E4757B" w:rsidRDefault="00E4757B" w:rsidP="006F4CD1">
          <w:pPr>
            <w:pStyle w:val="NormalWeb"/>
            <w:spacing w:before="0" w:beforeAutospacing="0" w:after="0" w:afterAutospacing="0"/>
            <w:jc w:val="both"/>
            <w:divId w:val="1441870705"/>
            <w:rPr>
              <w:rFonts w:eastAsia="Times New Roman"/>
              <w:bCs/>
            </w:rPr>
          </w:pPr>
        </w:p>
        <w:p w:rsidR="00E4757B" w:rsidRPr="006F4CD1" w:rsidRDefault="00E4757B" w:rsidP="006F4CD1">
          <w:pPr>
            <w:pStyle w:val="NormalWeb"/>
            <w:spacing w:before="0" w:beforeAutospacing="0" w:after="0" w:afterAutospacing="0"/>
            <w:jc w:val="both"/>
            <w:divId w:val="1441870705"/>
          </w:pPr>
          <w:r w:rsidRPr="006F4CD1">
            <w:t>The enforceability of limitations imposed under a court order or divorce decree after the death of a party to the order or decree has come into question. It has been suggested that any such limitations, such as requiring a parent or guardian to pass a drug test, would not be upheld under current law if the primary caregiver or conservator of the child who requested those limitations were to die. Concerns have been raised regarding the safety of subsequently placing a child in the custody of the parent who had been subject to those limitations without requiring that parent to follow the stipulations laid out in the order or decree. H.B. 1849 seeks to protect a child's best interests by ensuring these types of divorce decrees and related orders are revisited in court upon the death of the conservator and by authorizing a judge to modify a decree or order as the judge deems necessary.</w:t>
          </w:r>
        </w:p>
        <w:p w:rsidR="00E4757B" w:rsidRPr="00D70925" w:rsidRDefault="00E4757B" w:rsidP="006F4CD1">
          <w:pPr>
            <w:spacing w:after="0" w:line="240" w:lineRule="auto"/>
            <w:jc w:val="both"/>
            <w:rPr>
              <w:rFonts w:eastAsia="Times New Roman" w:cs="Times New Roman"/>
              <w:bCs/>
              <w:szCs w:val="24"/>
            </w:rPr>
          </w:pPr>
        </w:p>
      </w:sdtContent>
    </w:sdt>
    <w:p w:rsidR="00E4757B" w:rsidRDefault="00E475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1849 </w:t>
      </w:r>
      <w:bookmarkStart w:id="1" w:name="AmendsCurrentLaw"/>
      <w:bookmarkEnd w:id="1"/>
      <w:r>
        <w:rPr>
          <w:rFonts w:cs="Times New Roman"/>
          <w:szCs w:val="24"/>
        </w:rPr>
        <w:t>amends current law relating to the modification of an order establishing the conservatorship or possession of or access to a child after a conservator's death.</w:t>
      </w:r>
    </w:p>
    <w:p w:rsidR="00E4757B" w:rsidRPr="00930A26" w:rsidRDefault="00E4757B" w:rsidP="000F1DF9">
      <w:pPr>
        <w:spacing w:after="0" w:line="240" w:lineRule="auto"/>
        <w:jc w:val="both"/>
        <w:rPr>
          <w:rFonts w:eastAsia="Times New Roman" w:cs="Times New Roman"/>
          <w:szCs w:val="24"/>
        </w:rPr>
      </w:pPr>
    </w:p>
    <w:p w:rsidR="00E4757B" w:rsidRPr="005C2A78" w:rsidRDefault="00E475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6C7BB24F194A3380929A57C812EB6C"/>
          </w:placeholder>
        </w:sdtPr>
        <w:sdtContent>
          <w:r>
            <w:rPr>
              <w:rFonts w:eastAsia="Times New Roman" w:cs="Times New Roman"/>
              <w:b/>
              <w:szCs w:val="24"/>
              <w:u w:val="single"/>
            </w:rPr>
            <w:t>RULEMAKING AUTHORITY</w:t>
          </w:r>
        </w:sdtContent>
      </w:sdt>
    </w:p>
    <w:p w:rsidR="00E4757B" w:rsidRPr="006529C4" w:rsidRDefault="00E4757B" w:rsidP="00774EC7">
      <w:pPr>
        <w:spacing w:after="0" w:line="240" w:lineRule="auto"/>
        <w:jc w:val="both"/>
        <w:rPr>
          <w:rFonts w:cs="Times New Roman"/>
          <w:szCs w:val="24"/>
        </w:rPr>
      </w:pPr>
    </w:p>
    <w:p w:rsidR="00E4757B" w:rsidRPr="006529C4" w:rsidRDefault="00E475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757B" w:rsidRPr="006529C4" w:rsidRDefault="00E4757B" w:rsidP="00774EC7">
      <w:pPr>
        <w:spacing w:after="0" w:line="240" w:lineRule="auto"/>
        <w:jc w:val="both"/>
        <w:rPr>
          <w:rFonts w:cs="Times New Roman"/>
          <w:szCs w:val="24"/>
        </w:rPr>
      </w:pPr>
    </w:p>
    <w:p w:rsidR="00E4757B" w:rsidRPr="005C2A78" w:rsidRDefault="00E475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616359A16F4FDFBFC74985354D9F48"/>
          </w:placeholder>
        </w:sdtPr>
        <w:sdtContent>
          <w:r>
            <w:rPr>
              <w:rFonts w:eastAsia="Times New Roman" w:cs="Times New Roman"/>
              <w:b/>
              <w:szCs w:val="24"/>
              <w:u w:val="single"/>
            </w:rPr>
            <w:t>SECTION BY SECTION ANALYSIS</w:t>
          </w:r>
        </w:sdtContent>
      </w:sdt>
    </w:p>
    <w:p w:rsidR="00E4757B" w:rsidRPr="005C2A78" w:rsidRDefault="00E4757B" w:rsidP="000F1DF9">
      <w:pPr>
        <w:spacing w:after="0" w:line="240" w:lineRule="auto"/>
        <w:jc w:val="both"/>
        <w:rPr>
          <w:rFonts w:eastAsia="Times New Roman" w:cs="Times New Roman"/>
          <w:szCs w:val="24"/>
        </w:rPr>
      </w:pPr>
    </w:p>
    <w:p w:rsidR="00E4757B" w:rsidRDefault="00E4757B" w:rsidP="00E4757B">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156, Family Code, by adding Section 156.106, as follows: </w:t>
      </w:r>
    </w:p>
    <w:p w:rsidR="00E4757B" w:rsidRPr="00B41289" w:rsidRDefault="00E4757B" w:rsidP="00E4757B">
      <w:pPr>
        <w:spacing w:line="240" w:lineRule="auto"/>
        <w:ind w:left="720"/>
        <w:jc w:val="both"/>
      </w:pPr>
      <w:r w:rsidRPr="00B41289">
        <w:t xml:space="preserve">Sec. 156.106.  MODIFICATION OF ORDER BASED ON DEATH OF CONSERVATOR.  (a)  </w:t>
      </w:r>
      <w:r>
        <w:t>Provides that the</w:t>
      </w:r>
      <w:r w:rsidRPr="00B41289">
        <w:t xml:space="preserve"> death of a person who is a conservator of a child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the child. </w:t>
      </w:r>
    </w:p>
    <w:p w:rsidR="00E4757B" w:rsidRPr="005C2A78" w:rsidRDefault="00E4757B" w:rsidP="00E4757B">
      <w:pPr>
        <w:spacing w:line="240" w:lineRule="auto"/>
        <w:ind w:left="1440"/>
        <w:jc w:val="both"/>
        <w:rPr>
          <w:rFonts w:eastAsia="Times New Roman" w:cs="Times New Roman"/>
          <w:szCs w:val="24"/>
        </w:rPr>
      </w:pPr>
      <w:r w:rsidRPr="00B41289">
        <w:t>(b)  </w:t>
      </w:r>
      <w:r>
        <w:t>Requires the court, b</w:t>
      </w:r>
      <w:r w:rsidRPr="00B41289">
        <w:t>efore modifying an order under Section 156.101</w:t>
      </w:r>
      <w:r>
        <w:t xml:space="preserve"> (Grounds for Modification of Order Establishing Conservatorship or Possession and Access)</w:t>
      </w:r>
      <w:r w:rsidRPr="00B41289">
        <w:t xml:space="preserve"> based on a material and substantial change of circumstances described by Subsection (a), </w:t>
      </w:r>
      <w:r>
        <w:t>to</w:t>
      </w:r>
      <w:r w:rsidRPr="00B41289">
        <w:t xml:space="preserve"> consider any term or condition of the order or portion of a decree that denies possession of the child to a parent or imposes restrictions or limitations on the parent's right to possession of or access to the child</w:t>
      </w:r>
      <w:r>
        <w:t>.</w:t>
      </w:r>
      <w:r w:rsidRPr="00B41289">
        <w:t xml:space="preserve"> </w:t>
      </w:r>
      <w:r>
        <w:t xml:space="preserve">Requires the court to </w:t>
      </w:r>
      <w:r w:rsidRPr="00B41289">
        <w:t>include those restrictions or limitations in a modification of the order if the court finds that the restrictions or limitations continue to be in the best interest of the child.</w:t>
      </w:r>
    </w:p>
    <w:p w:rsidR="00E4757B" w:rsidRPr="005C2A78" w:rsidRDefault="00E4757B" w:rsidP="00E4757B">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apply to a suit for modification that is pending in a trial court on the effective date of this Act or that is filed on or after that date. </w:t>
      </w:r>
    </w:p>
    <w:p w:rsidR="00E4757B" w:rsidRPr="00C8671F" w:rsidRDefault="00E4757B" w:rsidP="00E4757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E475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65" w:rsidRDefault="00610365" w:rsidP="000F1DF9">
      <w:pPr>
        <w:spacing w:after="0" w:line="240" w:lineRule="auto"/>
      </w:pPr>
      <w:r>
        <w:separator/>
      </w:r>
    </w:p>
  </w:endnote>
  <w:endnote w:type="continuationSeparator" w:id="0">
    <w:p w:rsidR="00610365" w:rsidRDefault="006103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03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757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757B">
                <w:rPr>
                  <w:sz w:val="20"/>
                  <w:szCs w:val="20"/>
                </w:rPr>
                <w:t>H.B. 1849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757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03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75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757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65" w:rsidRDefault="00610365" w:rsidP="000F1DF9">
      <w:pPr>
        <w:spacing w:after="0" w:line="240" w:lineRule="auto"/>
      </w:pPr>
      <w:r>
        <w:separator/>
      </w:r>
    </w:p>
  </w:footnote>
  <w:footnote w:type="continuationSeparator" w:id="0">
    <w:p w:rsidR="00610365" w:rsidRDefault="006103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0365"/>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57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999B1-BBCC-4D70-B8FF-B97E889D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75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1EADADF99A465DB7387C5DF17A89D6"/>
        <w:category>
          <w:name w:val="General"/>
          <w:gallery w:val="placeholder"/>
        </w:category>
        <w:types>
          <w:type w:val="bbPlcHdr"/>
        </w:types>
        <w:behaviors>
          <w:behavior w:val="content"/>
        </w:behaviors>
        <w:guid w:val="{525016EA-99E8-4B0C-BAF2-FEF0C229F315}"/>
      </w:docPartPr>
      <w:docPartBody>
        <w:p w:rsidR="00000000" w:rsidRDefault="00255FC6"/>
      </w:docPartBody>
    </w:docPart>
    <w:docPart>
      <w:docPartPr>
        <w:name w:val="330581ACA40E41D6B920D7DA5629BD28"/>
        <w:category>
          <w:name w:val="General"/>
          <w:gallery w:val="placeholder"/>
        </w:category>
        <w:types>
          <w:type w:val="bbPlcHdr"/>
        </w:types>
        <w:behaviors>
          <w:behavior w:val="content"/>
        </w:behaviors>
        <w:guid w:val="{C3487228-A2B7-4981-AE3B-B851545FF6BA}"/>
      </w:docPartPr>
      <w:docPartBody>
        <w:p w:rsidR="00000000" w:rsidRDefault="00255FC6"/>
      </w:docPartBody>
    </w:docPart>
    <w:docPart>
      <w:docPartPr>
        <w:name w:val="FAAAD358907E4F5FBF4E4914F1EAD6B9"/>
        <w:category>
          <w:name w:val="General"/>
          <w:gallery w:val="placeholder"/>
        </w:category>
        <w:types>
          <w:type w:val="bbPlcHdr"/>
        </w:types>
        <w:behaviors>
          <w:behavior w:val="content"/>
        </w:behaviors>
        <w:guid w:val="{CCE6C484-29DA-4309-9A57-0FBC6803D4D6}"/>
      </w:docPartPr>
      <w:docPartBody>
        <w:p w:rsidR="00000000" w:rsidRDefault="00255FC6"/>
      </w:docPartBody>
    </w:docPart>
    <w:docPart>
      <w:docPartPr>
        <w:name w:val="34800EFB2B654EEFBD725FCA2DBACD51"/>
        <w:category>
          <w:name w:val="General"/>
          <w:gallery w:val="placeholder"/>
        </w:category>
        <w:types>
          <w:type w:val="bbPlcHdr"/>
        </w:types>
        <w:behaviors>
          <w:behavior w:val="content"/>
        </w:behaviors>
        <w:guid w:val="{3642BD3E-1040-4CC3-B81C-71D877A2B792}"/>
      </w:docPartPr>
      <w:docPartBody>
        <w:p w:rsidR="00000000" w:rsidRDefault="00255FC6"/>
      </w:docPartBody>
    </w:docPart>
    <w:docPart>
      <w:docPartPr>
        <w:name w:val="B802CF94F25441B8A84397E1CFD30B2B"/>
        <w:category>
          <w:name w:val="General"/>
          <w:gallery w:val="placeholder"/>
        </w:category>
        <w:types>
          <w:type w:val="bbPlcHdr"/>
        </w:types>
        <w:behaviors>
          <w:behavior w:val="content"/>
        </w:behaviors>
        <w:guid w:val="{19EA8E09-5118-47AF-9154-126B65B2C383}"/>
      </w:docPartPr>
      <w:docPartBody>
        <w:p w:rsidR="00000000" w:rsidRDefault="00255FC6"/>
      </w:docPartBody>
    </w:docPart>
    <w:docPart>
      <w:docPartPr>
        <w:name w:val="C2E403D424DB4FEBA04917D8CE12A164"/>
        <w:category>
          <w:name w:val="General"/>
          <w:gallery w:val="placeholder"/>
        </w:category>
        <w:types>
          <w:type w:val="bbPlcHdr"/>
        </w:types>
        <w:behaviors>
          <w:behavior w:val="content"/>
        </w:behaviors>
        <w:guid w:val="{A648A428-4A5F-4136-B3E4-92F88C2B41A9}"/>
      </w:docPartPr>
      <w:docPartBody>
        <w:p w:rsidR="00000000" w:rsidRDefault="00255FC6"/>
      </w:docPartBody>
    </w:docPart>
    <w:docPart>
      <w:docPartPr>
        <w:name w:val="C4DAD7795883419C859C4CBE462916BB"/>
        <w:category>
          <w:name w:val="General"/>
          <w:gallery w:val="placeholder"/>
        </w:category>
        <w:types>
          <w:type w:val="bbPlcHdr"/>
        </w:types>
        <w:behaviors>
          <w:behavior w:val="content"/>
        </w:behaviors>
        <w:guid w:val="{4F328B01-77B5-4790-98FD-D0181667376D}"/>
      </w:docPartPr>
      <w:docPartBody>
        <w:p w:rsidR="00000000" w:rsidRDefault="00255FC6"/>
      </w:docPartBody>
    </w:docPart>
    <w:docPart>
      <w:docPartPr>
        <w:name w:val="7714B49AC26C41E09B83CCDDD0017DF2"/>
        <w:category>
          <w:name w:val="General"/>
          <w:gallery w:val="placeholder"/>
        </w:category>
        <w:types>
          <w:type w:val="bbPlcHdr"/>
        </w:types>
        <w:behaviors>
          <w:behavior w:val="content"/>
        </w:behaviors>
        <w:guid w:val="{C153DF33-51CC-426A-9527-0E39CFF72B07}"/>
      </w:docPartPr>
      <w:docPartBody>
        <w:p w:rsidR="00000000" w:rsidRDefault="00255FC6"/>
      </w:docPartBody>
    </w:docPart>
    <w:docPart>
      <w:docPartPr>
        <w:name w:val="F0B33517734245FCABF0EBECCB6884C3"/>
        <w:category>
          <w:name w:val="General"/>
          <w:gallery w:val="placeholder"/>
        </w:category>
        <w:types>
          <w:type w:val="bbPlcHdr"/>
        </w:types>
        <w:behaviors>
          <w:behavior w:val="content"/>
        </w:behaviors>
        <w:guid w:val="{000F0638-2EEF-45D7-9AC2-F81CBAB8AD15}"/>
      </w:docPartPr>
      <w:docPartBody>
        <w:p w:rsidR="00000000" w:rsidRDefault="00255FC6"/>
      </w:docPartBody>
    </w:docPart>
    <w:docPart>
      <w:docPartPr>
        <w:name w:val="C7A03178693D487B9F2F382628F2FDF0"/>
        <w:category>
          <w:name w:val="General"/>
          <w:gallery w:val="placeholder"/>
        </w:category>
        <w:types>
          <w:type w:val="bbPlcHdr"/>
        </w:types>
        <w:behaviors>
          <w:behavior w:val="content"/>
        </w:behaviors>
        <w:guid w:val="{D16A6E71-6E14-4701-9692-73BC64944E92}"/>
      </w:docPartPr>
      <w:docPartBody>
        <w:p w:rsidR="00000000" w:rsidRDefault="00501AFF" w:rsidP="00501AFF">
          <w:pPr>
            <w:pStyle w:val="C7A03178693D487B9F2F382628F2FDF0"/>
          </w:pPr>
          <w:r w:rsidRPr="00A30DD1">
            <w:rPr>
              <w:rStyle w:val="PlaceholderText"/>
            </w:rPr>
            <w:t>Click here to enter a date.</w:t>
          </w:r>
        </w:p>
      </w:docPartBody>
    </w:docPart>
    <w:docPart>
      <w:docPartPr>
        <w:name w:val="A8F7160E581D41E1B91B5AE8AB70FEE3"/>
        <w:category>
          <w:name w:val="General"/>
          <w:gallery w:val="placeholder"/>
        </w:category>
        <w:types>
          <w:type w:val="bbPlcHdr"/>
        </w:types>
        <w:behaviors>
          <w:behavior w:val="content"/>
        </w:behaviors>
        <w:guid w:val="{5FF43B57-D501-4650-B502-E1CF6FE1C0FB}"/>
      </w:docPartPr>
      <w:docPartBody>
        <w:p w:rsidR="00000000" w:rsidRDefault="00255FC6"/>
      </w:docPartBody>
    </w:docPart>
    <w:docPart>
      <w:docPartPr>
        <w:name w:val="006BC4EA4F4C492793541C2D536A1151"/>
        <w:category>
          <w:name w:val="General"/>
          <w:gallery w:val="placeholder"/>
        </w:category>
        <w:types>
          <w:type w:val="bbPlcHdr"/>
        </w:types>
        <w:behaviors>
          <w:behavior w:val="content"/>
        </w:behaviors>
        <w:guid w:val="{616ECB05-DA9F-42DC-AF1E-CF27C1FFDF9E}"/>
      </w:docPartPr>
      <w:docPartBody>
        <w:p w:rsidR="00000000" w:rsidRDefault="00255FC6"/>
      </w:docPartBody>
    </w:docPart>
    <w:docPart>
      <w:docPartPr>
        <w:name w:val="0180899920AA423CA06B1F7269FB4F07"/>
        <w:category>
          <w:name w:val="General"/>
          <w:gallery w:val="placeholder"/>
        </w:category>
        <w:types>
          <w:type w:val="bbPlcHdr"/>
        </w:types>
        <w:behaviors>
          <w:behavior w:val="content"/>
        </w:behaviors>
        <w:guid w:val="{F627B181-2199-4DFE-9DAC-67715D8F6E35}"/>
      </w:docPartPr>
      <w:docPartBody>
        <w:p w:rsidR="00000000" w:rsidRDefault="00501AFF" w:rsidP="00501AFF">
          <w:pPr>
            <w:pStyle w:val="0180899920AA423CA06B1F7269FB4F07"/>
          </w:pPr>
          <w:r>
            <w:rPr>
              <w:rFonts w:eastAsia="Times New Roman" w:cs="Times New Roman"/>
              <w:bCs/>
              <w:szCs w:val="24"/>
            </w:rPr>
            <w:t xml:space="preserve"> </w:t>
          </w:r>
        </w:p>
      </w:docPartBody>
    </w:docPart>
    <w:docPart>
      <w:docPartPr>
        <w:name w:val="B96C7BB24F194A3380929A57C812EB6C"/>
        <w:category>
          <w:name w:val="General"/>
          <w:gallery w:val="placeholder"/>
        </w:category>
        <w:types>
          <w:type w:val="bbPlcHdr"/>
        </w:types>
        <w:behaviors>
          <w:behavior w:val="content"/>
        </w:behaviors>
        <w:guid w:val="{7CE85B18-F075-44EB-90F8-88CC528BC416}"/>
      </w:docPartPr>
      <w:docPartBody>
        <w:p w:rsidR="00000000" w:rsidRDefault="00255FC6"/>
      </w:docPartBody>
    </w:docPart>
    <w:docPart>
      <w:docPartPr>
        <w:name w:val="D0616359A16F4FDFBFC74985354D9F48"/>
        <w:category>
          <w:name w:val="General"/>
          <w:gallery w:val="placeholder"/>
        </w:category>
        <w:types>
          <w:type w:val="bbPlcHdr"/>
        </w:types>
        <w:behaviors>
          <w:behavior w:val="content"/>
        </w:behaviors>
        <w:guid w:val="{AFC8C462-63E9-44FE-9D88-956079A22FFD}"/>
      </w:docPartPr>
      <w:docPartBody>
        <w:p w:rsidR="00000000" w:rsidRDefault="00255F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5FC6"/>
    <w:rsid w:val="00280096"/>
    <w:rsid w:val="00290C4E"/>
    <w:rsid w:val="002A4665"/>
    <w:rsid w:val="002A5E86"/>
    <w:rsid w:val="002F07B9"/>
    <w:rsid w:val="0032359E"/>
    <w:rsid w:val="00330290"/>
    <w:rsid w:val="004816E8"/>
    <w:rsid w:val="00493D6D"/>
    <w:rsid w:val="00501AF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A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7A03178693D487B9F2F382628F2FDF0">
    <w:name w:val="C7A03178693D487B9F2F382628F2FDF0"/>
    <w:rsid w:val="00501AFF"/>
    <w:pPr>
      <w:spacing w:after="160" w:line="259" w:lineRule="auto"/>
    </w:pPr>
  </w:style>
  <w:style w:type="paragraph" w:customStyle="1" w:styleId="0180899920AA423CA06B1F7269FB4F07">
    <w:name w:val="0180899920AA423CA06B1F7269FB4F07"/>
    <w:rsid w:val="00501A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CDA39C-4ACC-4EBD-8AF7-FD525719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434</Words>
  <Characters>2474</Characters>
  <Application>Microsoft Office Word</Application>
  <DocSecurity>0</DocSecurity>
  <Lines>20</Lines>
  <Paragraphs>5</Paragraphs>
  <ScaleCrop>false</ScaleCrop>
  <Company>Texas Legislative Council</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2021-05-11T23:10:00Z</cp:lastPrinted>
  <dcterms:created xsi:type="dcterms:W3CDTF">2015-05-29T14:24:00Z</dcterms:created>
  <dcterms:modified xsi:type="dcterms:W3CDTF">2021-05-11T23:10:00Z</dcterms:modified>
</cp:coreProperties>
</file>

<file path=docProps/custom.xml><?xml version="1.0" encoding="utf-8"?>
<op:Properties xmlns:vt="http://schemas.openxmlformats.org/officeDocument/2006/docPropsVTypes" xmlns:op="http://schemas.openxmlformats.org/officeDocument/2006/custom-properties"/>
</file>