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EF" w:rsidRDefault="00BA62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29A511A8684684B2896D66295BEE85"/>
          </w:placeholder>
        </w:sdtPr>
        <w:sdtContent>
          <w:r w:rsidRPr="005C2A78">
            <w:rPr>
              <w:rFonts w:cs="Times New Roman"/>
              <w:b/>
              <w:szCs w:val="24"/>
              <w:u w:val="single"/>
            </w:rPr>
            <w:t>BILL ANALYSIS</w:t>
          </w:r>
        </w:sdtContent>
      </w:sdt>
    </w:p>
    <w:p w:rsidR="00BA62EF" w:rsidRPr="00585C31" w:rsidRDefault="00BA62EF" w:rsidP="000F1DF9">
      <w:pPr>
        <w:spacing w:after="0" w:line="240" w:lineRule="auto"/>
        <w:rPr>
          <w:rFonts w:cs="Times New Roman"/>
          <w:szCs w:val="24"/>
        </w:rPr>
      </w:pPr>
    </w:p>
    <w:p w:rsidR="00BA62EF" w:rsidRPr="00585C31" w:rsidRDefault="00BA62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62EF" w:rsidTr="000F1DF9">
        <w:tc>
          <w:tcPr>
            <w:tcW w:w="2718" w:type="dxa"/>
          </w:tcPr>
          <w:p w:rsidR="00BA62EF" w:rsidRPr="005C2A78" w:rsidRDefault="00BA62EF" w:rsidP="006D756B">
            <w:pPr>
              <w:rPr>
                <w:rFonts w:cs="Times New Roman"/>
                <w:szCs w:val="24"/>
              </w:rPr>
            </w:pPr>
            <w:sdt>
              <w:sdtPr>
                <w:rPr>
                  <w:rFonts w:cs="Times New Roman"/>
                  <w:szCs w:val="24"/>
                </w:rPr>
                <w:alias w:val="Agency Title"/>
                <w:tag w:val="AgencyTitleContentControl"/>
                <w:id w:val="1920747753"/>
                <w:lock w:val="sdtContentLocked"/>
                <w:placeholder>
                  <w:docPart w:val="63E7BA10C16E4422A5E0ED94EAB6C647"/>
                </w:placeholder>
              </w:sdtPr>
              <w:sdtEndPr>
                <w:rPr>
                  <w:rFonts w:cstheme="minorBidi"/>
                  <w:szCs w:val="22"/>
                </w:rPr>
              </w:sdtEndPr>
              <w:sdtContent>
                <w:r>
                  <w:rPr>
                    <w:rFonts w:cs="Times New Roman"/>
                    <w:szCs w:val="24"/>
                  </w:rPr>
                  <w:t>Senate Research Center</w:t>
                </w:r>
              </w:sdtContent>
            </w:sdt>
          </w:p>
        </w:tc>
        <w:tc>
          <w:tcPr>
            <w:tcW w:w="6858" w:type="dxa"/>
          </w:tcPr>
          <w:p w:rsidR="00BA62EF" w:rsidRPr="00FF6471" w:rsidRDefault="00BA62EF" w:rsidP="000F1DF9">
            <w:pPr>
              <w:jc w:val="right"/>
              <w:rPr>
                <w:rFonts w:cs="Times New Roman"/>
                <w:szCs w:val="24"/>
              </w:rPr>
            </w:pPr>
            <w:sdt>
              <w:sdtPr>
                <w:rPr>
                  <w:rFonts w:cs="Times New Roman"/>
                  <w:szCs w:val="24"/>
                </w:rPr>
                <w:alias w:val="Bill Number"/>
                <w:tag w:val="BillNumberOne"/>
                <w:id w:val="-410784069"/>
                <w:lock w:val="sdtContentLocked"/>
                <w:placeholder>
                  <w:docPart w:val="FF2E80CDA3024B24A3A93EF86A0ECA18"/>
                </w:placeholder>
              </w:sdtPr>
              <w:sdtContent>
                <w:r>
                  <w:rPr>
                    <w:rFonts w:cs="Times New Roman"/>
                    <w:szCs w:val="24"/>
                  </w:rPr>
                  <w:t>H.B. 1869</w:t>
                </w:r>
              </w:sdtContent>
            </w:sdt>
          </w:p>
        </w:tc>
      </w:tr>
      <w:tr w:rsidR="00BA62EF" w:rsidTr="000F1DF9">
        <w:sdt>
          <w:sdtPr>
            <w:rPr>
              <w:rFonts w:cs="Times New Roman"/>
              <w:szCs w:val="24"/>
            </w:rPr>
            <w:alias w:val="TLCNumber"/>
            <w:tag w:val="TLCNumber"/>
            <w:id w:val="-542600604"/>
            <w:lock w:val="sdtLocked"/>
            <w:placeholder>
              <w:docPart w:val="46976ADFB8A947B3902DE91A1D11F130"/>
            </w:placeholder>
            <w:showingPlcHdr/>
          </w:sdtPr>
          <w:sdtContent>
            <w:tc>
              <w:tcPr>
                <w:tcW w:w="2718" w:type="dxa"/>
              </w:tcPr>
              <w:p w:rsidR="00BA62EF" w:rsidRPr="000F1DF9" w:rsidRDefault="00BA62EF" w:rsidP="00C65088">
                <w:pPr>
                  <w:rPr>
                    <w:rFonts w:cs="Times New Roman"/>
                    <w:szCs w:val="24"/>
                  </w:rPr>
                </w:pPr>
              </w:p>
            </w:tc>
          </w:sdtContent>
        </w:sdt>
        <w:tc>
          <w:tcPr>
            <w:tcW w:w="6858" w:type="dxa"/>
          </w:tcPr>
          <w:p w:rsidR="00BA62EF" w:rsidRPr="005C2A78" w:rsidRDefault="00BA62EF" w:rsidP="00073EDD">
            <w:pPr>
              <w:jc w:val="right"/>
              <w:rPr>
                <w:rFonts w:cs="Times New Roman"/>
                <w:szCs w:val="24"/>
              </w:rPr>
            </w:pPr>
            <w:sdt>
              <w:sdtPr>
                <w:rPr>
                  <w:rFonts w:cs="Times New Roman"/>
                  <w:szCs w:val="24"/>
                </w:rPr>
                <w:alias w:val="Author Label"/>
                <w:tag w:val="By"/>
                <w:id w:val="72399597"/>
                <w:lock w:val="sdtLocked"/>
                <w:placeholder>
                  <w:docPart w:val="DE4385C56F584938BB1C9C5B7F9C2E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9B57D2325E49A29AEE58CC73B86452"/>
                </w:placeholder>
              </w:sdtPr>
              <w:sdtContent>
                <w:r>
                  <w:rPr>
                    <w:rFonts w:cs="Times New Roman"/>
                    <w:szCs w:val="24"/>
                  </w:rPr>
                  <w:t>Burrows et al.</w:t>
                </w:r>
              </w:sdtContent>
            </w:sdt>
            <w:sdt>
              <w:sdtPr>
                <w:rPr>
                  <w:rFonts w:cs="Times New Roman"/>
                  <w:szCs w:val="24"/>
                </w:rPr>
                <w:alias w:val="Sponsor"/>
                <w:tag w:val="Sponsor"/>
                <w:id w:val="-2039656131"/>
                <w:lock w:val="sdtContentLocked"/>
                <w:placeholder>
                  <w:docPart w:val="E8D08646966840379DA4B89D441E73CC"/>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16022E482FE94138AC00839F14690772"/>
                </w:placeholder>
                <w:showingPlcHdr/>
              </w:sdtPr>
              <w:sdtContent/>
            </w:sdt>
          </w:p>
        </w:tc>
      </w:tr>
      <w:tr w:rsidR="00BA62EF" w:rsidTr="000F1DF9">
        <w:tc>
          <w:tcPr>
            <w:tcW w:w="2718" w:type="dxa"/>
          </w:tcPr>
          <w:p w:rsidR="00BA62EF" w:rsidRPr="00BC7495" w:rsidRDefault="00BA62EF" w:rsidP="000F1DF9">
            <w:pPr>
              <w:rPr>
                <w:rFonts w:cs="Times New Roman"/>
                <w:szCs w:val="24"/>
              </w:rPr>
            </w:pPr>
          </w:p>
        </w:tc>
        <w:sdt>
          <w:sdtPr>
            <w:rPr>
              <w:rFonts w:cs="Times New Roman"/>
              <w:szCs w:val="24"/>
            </w:rPr>
            <w:alias w:val="Committee"/>
            <w:tag w:val="Committee"/>
            <w:id w:val="1914272295"/>
            <w:lock w:val="sdtContentLocked"/>
            <w:placeholder>
              <w:docPart w:val="16351D9D8A924127A92D4DAC96972253"/>
            </w:placeholder>
          </w:sdtPr>
          <w:sdtContent>
            <w:tc>
              <w:tcPr>
                <w:tcW w:w="6858" w:type="dxa"/>
              </w:tcPr>
              <w:p w:rsidR="00BA62EF" w:rsidRPr="00FF6471" w:rsidRDefault="00BA62EF" w:rsidP="000F1DF9">
                <w:pPr>
                  <w:jc w:val="right"/>
                  <w:rPr>
                    <w:rFonts w:cs="Times New Roman"/>
                    <w:szCs w:val="24"/>
                  </w:rPr>
                </w:pPr>
                <w:r>
                  <w:rPr>
                    <w:rFonts w:cs="Times New Roman"/>
                    <w:szCs w:val="24"/>
                  </w:rPr>
                  <w:t>Local Government</w:t>
                </w:r>
              </w:p>
            </w:tc>
          </w:sdtContent>
        </w:sdt>
      </w:tr>
      <w:tr w:rsidR="00BA62EF" w:rsidTr="000F1DF9">
        <w:tc>
          <w:tcPr>
            <w:tcW w:w="2718" w:type="dxa"/>
          </w:tcPr>
          <w:p w:rsidR="00BA62EF" w:rsidRPr="00BC7495" w:rsidRDefault="00BA62EF" w:rsidP="000F1DF9">
            <w:pPr>
              <w:rPr>
                <w:rFonts w:cs="Times New Roman"/>
                <w:szCs w:val="24"/>
              </w:rPr>
            </w:pPr>
          </w:p>
        </w:tc>
        <w:sdt>
          <w:sdtPr>
            <w:rPr>
              <w:rFonts w:cs="Times New Roman"/>
              <w:szCs w:val="24"/>
            </w:rPr>
            <w:alias w:val="Date"/>
            <w:tag w:val="DateContentControl"/>
            <w:id w:val="1178081906"/>
            <w:lock w:val="sdtLocked"/>
            <w:placeholder>
              <w:docPart w:val="7B23762F56DE4F629FEBD58D228D861B"/>
            </w:placeholder>
            <w:date w:fullDate="2021-05-15T00:00:00Z">
              <w:dateFormat w:val="M/d/yyyy"/>
              <w:lid w:val="en-US"/>
              <w:storeMappedDataAs w:val="dateTime"/>
              <w:calendar w:val="gregorian"/>
            </w:date>
          </w:sdtPr>
          <w:sdtContent>
            <w:tc>
              <w:tcPr>
                <w:tcW w:w="6858" w:type="dxa"/>
              </w:tcPr>
              <w:p w:rsidR="00BA62EF" w:rsidRPr="00FF6471" w:rsidRDefault="00BA62EF" w:rsidP="000F1DF9">
                <w:pPr>
                  <w:jc w:val="right"/>
                  <w:rPr>
                    <w:rFonts w:cs="Times New Roman"/>
                    <w:szCs w:val="24"/>
                  </w:rPr>
                </w:pPr>
                <w:r>
                  <w:rPr>
                    <w:rFonts w:cs="Times New Roman"/>
                    <w:szCs w:val="24"/>
                  </w:rPr>
                  <w:t>5/15/2021</w:t>
                </w:r>
              </w:p>
            </w:tc>
          </w:sdtContent>
        </w:sdt>
      </w:tr>
      <w:tr w:rsidR="00BA62EF" w:rsidTr="000F1DF9">
        <w:tc>
          <w:tcPr>
            <w:tcW w:w="2718" w:type="dxa"/>
          </w:tcPr>
          <w:p w:rsidR="00BA62EF" w:rsidRPr="00BC7495" w:rsidRDefault="00BA62EF" w:rsidP="000F1DF9">
            <w:pPr>
              <w:rPr>
                <w:rFonts w:cs="Times New Roman"/>
                <w:szCs w:val="24"/>
              </w:rPr>
            </w:pPr>
          </w:p>
        </w:tc>
        <w:sdt>
          <w:sdtPr>
            <w:rPr>
              <w:rFonts w:cs="Times New Roman"/>
              <w:szCs w:val="24"/>
            </w:rPr>
            <w:alias w:val="BA Version"/>
            <w:tag w:val="BAVersion"/>
            <w:id w:val="-1685590809"/>
            <w:lock w:val="sdtContentLocked"/>
            <w:placeholder>
              <w:docPart w:val="46BDEB10CF3C45E98249D8F24D7CB9F2"/>
            </w:placeholder>
          </w:sdtPr>
          <w:sdtContent>
            <w:tc>
              <w:tcPr>
                <w:tcW w:w="6858" w:type="dxa"/>
              </w:tcPr>
              <w:p w:rsidR="00BA62EF" w:rsidRPr="00FF6471" w:rsidRDefault="00BA62EF" w:rsidP="000F1DF9">
                <w:pPr>
                  <w:jc w:val="right"/>
                  <w:rPr>
                    <w:rFonts w:cs="Times New Roman"/>
                    <w:szCs w:val="24"/>
                  </w:rPr>
                </w:pPr>
                <w:r>
                  <w:rPr>
                    <w:rFonts w:cs="Times New Roman"/>
                    <w:szCs w:val="24"/>
                  </w:rPr>
                  <w:t>Engrossed</w:t>
                </w:r>
              </w:p>
            </w:tc>
          </w:sdtContent>
        </w:sdt>
      </w:tr>
    </w:tbl>
    <w:p w:rsidR="00BA62EF" w:rsidRPr="00FF6471" w:rsidRDefault="00BA62EF" w:rsidP="000F1DF9">
      <w:pPr>
        <w:spacing w:after="0" w:line="240" w:lineRule="auto"/>
        <w:rPr>
          <w:rFonts w:cs="Times New Roman"/>
          <w:szCs w:val="24"/>
        </w:rPr>
      </w:pPr>
    </w:p>
    <w:p w:rsidR="00BA62EF" w:rsidRPr="00FF6471" w:rsidRDefault="00BA62EF" w:rsidP="000F1DF9">
      <w:pPr>
        <w:spacing w:after="0" w:line="240" w:lineRule="auto"/>
        <w:rPr>
          <w:rFonts w:cs="Times New Roman"/>
          <w:szCs w:val="24"/>
        </w:rPr>
      </w:pPr>
    </w:p>
    <w:p w:rsidR="00BA62EF" w:rsidRPr="00FF6471" w:rsidRDefault="00BA62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3274F59B974A21ADD76FEA75806221"/>
        </w:placeholder>
      </w:sdtPr>
      <w:sdtContent>
        <w:p w:rsidR="00BA62EF" w:rsidRDefault="00BA62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4C9DB2B44F4E4EA75DB9A70B002BD4"/>
        </w:placeholder>
      </w:sdtPr>
      <w:sdtContent>
        <w:p w:rsidR="00BA62EF" w:rsidRDefault="00BA62EF" w:rsidP="00D81A75">
          <w:pPr>
            <w:pStyle w:val="NormalWeb"/>
            <w:spacing w:before="0" w:beforeAutospacing="0" w:after="0" w:afterAutospacing="0"/>
            <w:jc w:val="both"/>
            <w:divId w:val="748963145"/>
            <w:rPr>
              <w:rFonts w:eastAsia="Times New Roman"/>
              <w:bCs/>
            </w:rPr>
          </w:pPr>
        </w:p>
        <w:p w:rsidR="00BA62EF" w:rsidRPr="00D81A75" w:rsidRDefault="00BA62EF" w:rsidP="00D81A75">
          <w:pPr>
            <w:pStyle w:val="NormalWeb"/>
            <w:spacing w:before="0" w:beforeAutospacing="0" w:after="0" w:afterAutospacing="0"/>
            <w:jc w:val="both"/>
            <w:divId w:val="748963145"/>
          </w:pPr>
          <w:r w:rsidRPr="00D81A75">
            <w:t>In 2019, the 86th Texas Legislature enacted legislation overhauling the state's property tax system. One goal of this legislation was to give taxpayers more control over property tax increases by reducing the voter-approval tax rate multiplier from 8 percent to 3.5 percent. However, the voter-approval tax rate only limits the increase of the maintenance and operations portion of the tax rate, not the debt portion of the tax rate. Taxing units are able to issue non-voter-approved debt, such as certificates of obligation, to avoid submitting t</w:t>
          </w:r>
          <w:r>
            <w:t xml:space="preserve">ax increases to the voters. </w:t>
          </w:r>
          <w:r w:rsidRPr="00D81A75">
            <w:t>H.B. 1869 seeks to provide for increased input from taxpayers on the debt issued by a taxing unit by revising the definition of "debt" for purposes of calculating property tax rates.</w:t>
          </w:r>
        </w:p>
        <w:p w:rsidR="00BA62EF" w:rsidRPr="00D70925" w:rsidRDefault="00BA62EF" w:rsidP="00D81A75">
          <w:pPr>
            <w:spacing w:after="0" w:line="240" w:lineRule="auto"/>
            <w:jc w:val="both"/>
            <w:rPr>
              <w:rFonts w:eastAsia="Times New Roman" w:cs="Times New Roman"/>
              <w:bCs/>
              <w:szCs w:val="24"/>
            </w:rPr>
          </w:pPr>
        </w:p>
      </w:sdtContent>
    </w:sdt>
    <w:p w:rsidR="00BA62EF" w:rsidRDefault="00BA62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1869 </w:t>
      </w:r>
      <w:bookmarkStart w:id="1" w:name="AmendsCurrentLaw"/>
      <w:bookmarkEnd w:id="1"/>
      <w:r>
        <w:rPr>
          <w:rFonts w:cs="Times New Roman"/>
          <w:szCs w:val="24"/>
        </w:rPr>
        <w:t>amends current law relating to the definition of debt for the purposes of calculating certain ad valorem tax rates of a taxing unit.</w:t>
      </w:r>
    </w:p>
    <w:p w:rsidR="00BA62EF" w:rsidRPr="00120AEA" w:rsidRDefault="00BA62EF" w:rsidP="000F1DF9">
      <w:pPr>
        <w:spacing w:after="0" w:line="240" w:lineRule="auto"/>
        <w:jc w:val="both"/>
        <w:rPr>
          <w:rFonts w:eastAsia="Times New Roman" w:cs="Times New Roman"/>
          <w:szCs w:val="24"/>
        </w:rPr>
      </w:pPr>
    </w:p>
    <w:p w:rsidR="00BA62EF" w:rsidRPr="005C2A78" w:rsidRDefault="00BA62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D035AFDF7E4103B0FF9E5E7DC55419"/>
          </w:placeholder>
        </w:sdtPr>
        <w:sdtContent>
          <w:r>
            <w:rPr>
              <w:rFonts w:eastAsia="Times New Roman" w:cs="Times New Roman"/>
              <w:b/>
              <w:szCs w:val="24"/>
              <w:u w:val="single"/>
            </w:rPr>
            <w:t>RULEMAKING AUTHORITY</w:t>
          </w:r>
        </w:sdtContent>
      </w:sdt>
    </w:p>
    <w:p w:rsidR="00BA62EF" w:rsidRPr="006529C4" w:rsidRDefault="00BA62EF" w:rsidP="00774EC7">
      <w:pPr>
        <w:spacing w:after="0" w:line="240" w:lineRule="auto"/>
        <w:jc w:val="both"/>
        <w:rPr>
          <w:rFonts w:cs="Times New Roman"/>
          <w:szCs w:val="24"/>
        </w:rPr>
      </w:pPr>
    </w:p>
    <w:p w:rsidR="00BA62EF" w:rsidRPr="006529C4" w:rsidRDefault="00BA62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62EF" w:rsidRPr="006529C4" w:rsidRDefault="00BA62EF" w:rsidP="00774EC7">
      <w:pPr>
        <w:spacing w:after="0" w:line="240" w:lineRule="auto"/>
        <w:jc w:val="both"/>
        <w:rPr>
          <w:rFonts w:cs="Times New Roman"/>
          <w:szCs w:val="24"/>
        </w:rPr>
      </w:pPr>
    </w:p>
    <w:p w:rsidR="00BA62EF" w:rsidRPr="005C2A78" w:rsidRDefault="00BA62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FA1A9335F9423EBA95DAC15C4B7B5A"/>
          </w:placeholder>
        </w:sdtPr>
        <w:sdtContent>
          <w:r>
            <w:rPr>
              <w:rFonts w:eastAsia="Times New Roman" w:cs="Times New Roman"/>
              <w:b/>
              <w:szCs w:val="24"/>
              <w:u w:val="single"/>
            </w:rPr>
            <w:t>SECTION BY SECTION ANALYSIS</w:t>
          </w:r>
        </w:sdtContent>
      </w:sdt>
    </w:p>
    <w:p w:rsidR="00BA62EF" w:rsidRPr="005C2A78" w:rsidRDefault="00BA62EF" w:rsidP="004173E9">
      <w:pPr>
        <w:spacing w:after="0" w:line="240" w:lineRule="auto"/>
        <w:jc w:val="both"/>
        <w:rPr>
          <w:rFonts w:eastAsia="Times New Roman" w:cs="Times New Roman"/>
          <w:szCs w:val="24"/>
        </w:rPr>
      </w:pPr>
    </w:p>
    <w:p w:rsidR="00BA62EF" w:rsidRPr="00E50949" w:rsidRDefault="00BA62EF" w:rsidP="004173E9">
      <w:pPr>
        <w:spacing w:after="0" w:line="240" w:lineRule="auto"/>
        <w:jc w:val="both"/>
        <w:rPr>
          <w:rFonts w:cs="Times New Roman"/>
        </w:rPr>
      </w:pPr>
      <w:r w:rsidRPr="00E50949">
        <w:rPr>
          <w:rFonts w:cs="Times New Roman"/>
        </w:rPr>
        <w:t>SECTION 1. Amends Section 26.012, Tax Code, by amending Subdivision (7) and adding Subdivisions (9), (18-a), and (18-b) to define "designated infrastructure," "refunding bond," and</w:t>
      </w:r>
      <w:r>
        <w:rPr>
          <w:rFonts w:cs="Times New Roman"/>
        </w:rPr>
        <w:t xml:space="preserve"> "self-supporting debt</w:t>
      </w:r>
      <w:r w:rsidRPr="00E50949">
        <w:rPr>
          <w:rFonts w:cs="Times New Roman"/>
        </w:rPr>
        <w:t>" and to redefine "debt" for Chapter 26 (Assessment).</w:t>
      </w:r>
    </w:p>
    <w:p w:rsidR="00BA62EF" w:rsidRDefault="00BA62EF" w:rsidP="004173E9">
      <w:pPr>
        <w:spacing w:after="0" w:line="240" w:lineRule="auto"/>
        <w:jc w:val="both"/>
      </w:pPr>
    </w:p>
    <w:p w:rsidR="00BA62EF" w:rsidRPr="00E50949" w:rsidRDefault="00BA62EF" w:rsidP="004173E9">
      <w:pPr>
        <w:spacing w:after="0" w:line="240" w:lineRule="auto"/>
        <w:jc w:val="both"/>
        <w:rPr>
          <w:rFonts w:cs="Times New Roman"/>
        </w:rPr>
      </w:pPr>
      <w:r w:rsidRPr="00E50949">
        <w:rPr>
          <w:rFonts w:cs="Times New Roman"/>
        </w:rPr>
        <w:t>SECTION 2. Amends Chapter 26, Tax Code, by adding Section 26.014, as follows:</w:t>
      </w:r>
    </w:p>
    <w:p w:rsidR="00BA62EF" w:rsidRPr="00E50949" w:rsidRDefault="00BA62EF" w:rsidP="004173E9">
      <w:pPr>
        <w:spacing w:after="0" w:line="240" w:lineRule="auto"/>
        <w:jc w:val="both"/>
        <w:rPr>
          <w:rFonts w:cs="Times New Roman"/>
          <w:u w:val="single"/>
        </w:rPr>
      </w:pPr>
    </w:p>
    <w:p w:rsidR="00BA62EF" w:rsidRPr="00E50949" w:rsidRDefault="00BA62EF" w:rsidP="004173E9">
      <w:pPr>
        <w:spacing w:after="0" w:line="240" w:lineRule="auto"/>
        <w:ind w:left="720"/>
        <w:jc w:val="both"/>
      </w:pPr>
      <w:r w:rsidRPr="00E50949">
        <w:rPr>
          <w:rFonts w:cs="Times New Roman"/>
        </w:rPr>
        <w:t>Sec. 26.014. DEBT FOR CERTAIN TAXING UNITS. (a) Provides that this section applies only to:</w:t>
      </w:r>
    </w:p>
    <w:p w:rsidR="00BA62EF" w:rsidRDefault="00BA62EF" w:rsidP="004173E9">
      <w:pPr>
        <w:spacing w:after="0" w:line="240" w:lineRule="auto"/>
        <w:ind w:left="720"/>
        <w:jc w:val="both"/>
        <w:rPr>
          <w:u w:val="single"/>
        </w:rPr>
      </w:pPr>
    </w:p>
    <w:p w:rsidR="00BA62EF" w:rsidRPr="00E50949" w:rsidRDefault="00BA62EF" w:rsidP="004173E9">
      <w:pPr>
        <w:spacing w:after="0" w:line="240" w:lineRule="auto"/>
        <w:ind w:left="2160"/>
        <w:jc w:val="both"/>
        <w:rPr>
          <w:rFonts w:cs="Times New Roman"/>
        </w:rPr>
      </w:pPr>
      <w:r w:rsidRPr="00E50949">
        <w:rPr>
          <w:rFonts w:cs="Times New Roman"/>
        </w:rPr>
        <w:t>(1) a county with a population of at least 1.7 million that contains a municipality in which at least 75 percent of the county's population resides;</w:t>
      </w:r>
    </w:p>
    <w:p w:rsidR="00BA62EF" w:rsidRPr="00E50949" w:rsidRDefault="00BA62EF" w:rsidP="004173E9">
      <w:pPr>
        <w:spacing w:after="0" w:line="240" w:lineRule="auto"/>
        <w:ind w:left="2160"/>
        <w:jc w:val="both"/>
        <w:rPr>
          <w:rFonts w:cs="Times New Roman"/>
        </w:rPr>
      </w:pPr>
    </w:p>
    <w:p w:rsidR="00BA62EF" w:rsidRPr="00E50949" w:rsidRDefault="00BA62EF" w:rsidP="004173E9">
      <w:pPr>
        <w:spacing w:after="0" w:line="240" w:lineRule="auto"/>
        <w:ind w:left="2160"/>
        <w:jc w:val="both"/>
        <w:rPr>
          <w:rFonts w:cs="Times New Roman"/>
        </w:rPr>
      </w:pPr>
      <w:r w:rsidRPr="00E50949">
        <w:rPr>
          <w:rFonts w:cs="Times New Roman"/>
        </w:rPr>
        <w:t>(2) a county with a population of more than one million and less than 1.5 million;</w:t>
      </w:r>
    </w:p>
    <w:p w:rsidR="00BA62EF" w:rsidRPr="00E50949" w:rsidRDefault="00BA62EF" w:rsidP="004173E9">
      <w:pPr>
        <w:spacing w:after="0" w:line="240" w:lineRule="auto"/>
        <w:ind w:left="2160"/>
        <w:jc w:val="both"/>
        <w:rPr>
          <w:rFonts w:cs="Times New Roman"/>
        </w:rPr>
      </w:pPr>
    </w:p>
    <w:p w:rsidR="00BA62EF" w:rsidRPr="00E50949" w:rsidRDefault="00BA62EF" w:rsidP="004173E9">
      <w:pPr>
        <w:spacing w:after="0" w:line="240" w:lineRule="auto"/>
        <w:ind w:left="2160"/>
        <w:jc w:val="both"/>
        <w:rPr>
          <w:rFonts w:cs="Times New Roman"/>
        </w:rPr>
      </w:pPr>
      <w:r w:rsidRPr="00E50949">
        <w:rPr>
          <w:rFonts w:cs="Times New Roman"/>
        </w:rPr>
        <w:t>(3) a county with a population of more than 800,000 and less than 1 million;</w:t>
      </w:r>
    </w:p>
    <w:p w:rsidR="00BA62EF" w:rsidRPr="00E50949" w:rsidRDefault="00BA62EF" w:rsidP="004173E9">
      <w:pPr>
        <w:spacing w:after="0" w:line="240" w:lineRule="auto"/>
        <w:ind w:left="2160"/>
        <w:jc w:val="both"/>
        <w:rPr>
          <w:rFonts w:cs="Times New Roman"/>
        </w:rPr>
      </w:pPr>
    </w:p>
    <w:p w:rsidR="00BA62EF" w:rsidRPr="00E50949" w:rsidRDefault="00BA62EF" w:rsidP="004173E9">
      <w:pPr>
        <w:spacing w:after="0" w:line="240" w:lineRule="auto"/>
        <w:ind w:left="2160"/>
        <w:jc w:val="both"/>
        <w:rPr>
          <w:rFonts w:cs="Times New Roman"/>
        </w:rPr>
      </w:pPr>
      <w:r w:rsidRPr="00E50949">
        <w:rPr>
          <w:rFonts w:cs="Times New Roman"/>
        </w:rPr>
        <w:t>(4) a county with a population of more than 64,750 and less than 65,000;</w:t>
      </w:r>
    </w:p>
    <w:p w:rsidR="00BA62EF" w:rsidRPr="00E50949" w:rsidRDefault="00BA62EF" w:rsidP="004173E9">
      <w:pPr>
        <w:spacing w:after="0" w:line="240" w:lineRule="auto"/>
        <w:ind w:left="2160"/>
        <w:jc w:val="both"/>
        <w:rPr>
          <w:rFonts w:cs="Times New Roman"/>
        </w:rPr>
      </w:pPr>
    </w:p>
    <w:p w:rsidR="00BA62EF" w:rsidRPr="00E50949" w:rsidRDefault="00BA62EF" w:rsidP="004173E9">
      <w:pPr>
        <w:spacing w:after="0" w:line="240" w:lineRule="auto"/>
        <w:ind w:left="2160"/>
        <w:jc w:val="both"/>
        <w:rPr>
          <w:rFonts w:cs="Times New Roman"/>
        </w:rPr>
      </w:pPr>
      <w:r w:rsidRPr="00E50949">
        <w:rPr>
          <w:rFonts w:cs="Times New Roman"/>
        </w:rPr>
        <w:t>(5) a county with a population of more than 40,000 and less than 41,000;</w:t>
      </w:r>
    </w:p>
    <w:p w:rsidR="00BA62EF" w:rsidRPr="00E50949" w:rsidRDefault="00BA62EF" w:rsidP="004173E9">
      <w:pPr>
        <w:spacing w:after="0" w:line="240" w:lineRule="auto"/>
        <w:ind w:left="2160"/>
        <w:jc w:val="both"/>
        <w:rPr>
          <w:rFonts w:cs="Times New Roman"/>
        </w:rPr>
      </w:pPr>
    </w:p>
    <w:p w:rsidR="00BA62EF" w:rsidRDefault="00BA62EF" w:rsidP="004173E9">
      <w:pPr>
        <w:spacing w:after="0" w:line="240" w:lineRule="auto"/>
        <w:ind w:left="2160"/>
        <w:jc w:val="both"/>
      </w:pPr>
      <w:r w:rsidRPr="00E50949">
        <w:rPr>
          <w:rFonts w:cs="Times New Roman"/>
        </w:rPr>
        <w:t>(6) a county with a population of more than 30,500 and less than 32,250;</w:t>
      </w:r>
    </w:p>
    <w:p w:rsidR="00BA62EF" w:rsidRPr="00E50949" w:rsidRDefault="00BA62EF" w:rsidP="004173E9">
      <w:pPr>
        <w:spacing w:after="0" w:line="240" w:lineRule="auto"/>
        <w:ind w:left="2160"/>
        <w:jc w:val="both"/>
        <w:rPr>
          <w:rFonts w:cs="Times New Roman"/>
        </w:rPr>
      </w:pPr>
    </w:p>
    <w:p w:rsidR="00BA62EF" w:rsidRDefault="00BA62EF" w:rsidP="004173E9">
      <w:pPr>
        <w:spacing w:after="0" w:line="240" w:lineRule="auto"/>
        <w:ind w:left="2160"/>
        <w:jc w:val="both"/>
      </w:pPr>
      <w:r w:rsidRPr="00E50949">
        <w:rPr>
          <w:rFonts w:cs="Times New Roman"/>
        </w:rPr>
        <w:t>(7) a county with a population of more than 320,000 and less than 400,000 that does not border the United Mexican States and that in which a port authority is authorized to issue permits for oversize or overweight vehicles under Chapter 623 (Permits for Oversize or Overweight Vehicles), Transportation Code;</w:t>
      </w:r>
    </w:p>
    <w:p w:rsidR="00BA62EF" w:rsidRDefault="00BA62EF" w:rsidP="004173E9">
      <w:pPr>
        <w:spacing w:after="0" w:line="240" w:lineRule="auto"/>
        <w:ind w:left="1440"/>
        <w:jc w:val="both"/>
        <w:rPr>
          <w:u w:val="single"/>
        </w:rPr>
      </w:pPr>
    </w:p>
    <w:p w:rsidR="00BA62EF" w:rsidRPr="00E50949" w:rsidRDefault="00BA62EF" w:rsidP="004173E9">
      <w:pPr>
        <w:spacing w:after="0" w:line="240" w:lineRule="auto"/>
        <w:ind w:left="2160"/>
        <w:jc w:val="both"/>
        <w:rPr>
          <w:rFonts w:cs="Times New Roman"/>
        </w:rPr>
      </w:pPr>
      <w:r w:rsidRPr="00E50949">
        <w:rPr>
          <w:rFonts w:cs="Times New Roman"/>
        </w:rPr>
        <w:t>(8) a municipality with a population of more than 150,000 and less than 200,000 that is partially located in a county with a population of 1.8 million or more; and</w:t>
      </w:r>
    </w:p>
    <w:p w:rsidR="00BA62EF" w:rsidRPr="00E50949" w:rsidRDefault="00BA62EF" w:rsidP="004173E9">
      <w:pPr>
        <w:spacing w:after="0" w:line="240" w:lineRule="auto"/>
        <w:ind w:left="2160"/>
        <w:jc w:val="both"/>
        <w:rPr>
          <w:rFonts w:cs="Times New Roman"/>
        </w:rPr>
      </w:pPr>
    </w:p>
    <w:p w:rsidR="00BA62EF" w:rsidRDefault="00BA62EF" w:rsidP="004173E9">
      <w:pPr>
        <w:spacing w:after="0" w:line="240" w:lineRule="auto"/>
        <w:ind w:left="2160"/>
        <w:jc w:val="both"/>
      </w:pPr>
      <w:r w:rsidRPr="00E50949">
        <w:rPr>
          <w:rFonts w:cs="Times New Roman"/>
        </w:rPr>
        <w:t>(9) a taxing unit any part of which is located in a county to which this section applies.</w:t>
      </w:r>
    </w:p>
    <w:p w:rsidR="00BA62EF" w:rsidRDefault="00BA62EF" w:rsidP="004173E9">
      <w:pPr>
        <w:spacing w:after="0" w:line="240" w:lineRule="auto"/>
        <w:jc w:val="both"/>
        <w:rPr>
          <w:u w:val="single"/>
        </w:rPr>
      </w:pPr>
    </w:p>
    <w:p w:rsidR="00BA62EF" w:rsidRPr="00F6591D" w:rsidRDefault="00BA62EF" w:rsidP="004173E9">
      <w:pPr>
        <w:spacing w:after="0" w:line="240" w:lineRule="auto"/>
        <w:ind w:left="1440"/>
        <w:jc w:val="both"/>
        <w:rPr>
          <w:rFonts w:cs="Times New Roman"/>
        </w:rPr>
      </w:pPr>
      <w:r>
        <w:rPr>
          <w:rFonts w:cs="Times New Roman"/>
        </w:rPr>
        <w:t>(b) Defines "debt</w:t>
      </w:r>
      <w:r w:rsidRPr="00F6591D">
        <w:rPr>
          <w:rFonts w:cs="Times New Roman"/>
        </w:rPr>
        <w:t>"</w:t>
      </w:r>
      <w:r>
        <w:rPr>
          <w:rFonts w:cs="Times New Roman"/>
        </w:rPr>
        <w:t xml:space="preserve"> </w:t>
      </w:r>
      <w:r w:rsidRPr="00E50949">
        <w:rPr>
          <w:rFonts w:cs="Times New Roman"/>
        </w:rPr>
        <w:t>for Chapter 26</w:t>
      </w:r>
      <w:r>
        <w:rPr>
          <w:rFonts w:cs="Times New Roman"/>
        </w:rPr>
        <w:t>.</w:t>
      </w:r>
    </w:p>
    <w:p w:rsidR="00BA62EF" w:rsidRDefault="00BA62EF" w:rsidP="004173E9">
      <w:pPr>
        <w:spacing w:after="0" w:line="240" w:lineRule="auto"/>
        <w:jc w:val="both"/>
      </w:pPr>
    </w:p>
    <w:p w:rsidR="00BA62EF" w:rsidRPr="00F6591D" w:rsidRDefault="00BA62EF" w:rsidP="004173E9">
      <w:pPr>
        <w:spacing w:after="0" w:line="240" w:lineRule="auto"/>
        <w:jc w:val="both"/>
        <w:rPr>
          <w:rFonts w:cs="Times New Roman"/>
        </w:rPr>
      </w:pPr>
      <w:r w:rsidRPr="00F6591D">
        <w:rPr>
          <w:rFonts w:cs="Times New Roman"/>
        </w:rPr>
        <w:t>SECTION 3. Defines "binding agreement." Makes application of this Act prospective.</w:t>
      </w:r>
    </w:p>
    <w:p w:rsidR="00BA62EF" w:rsidRPr="00F6591D" w:rsidRDefault="00BA62EF" w:rsidP="004173E9">
      <w:pPr>
        <w:spacing w:after="0" w:line="240" w:lineRule="auto"/>
        <w:jc w:val="both"/>
        <w:rPr>
          <w:rFonts w:cs="Times New Roman"/>
        </w:rPr>
      </w:pPr>
    </w:p>
    <w:p w:rsidR="00BA62EF" w:rsidRPr="00C8671F" w:rsidRDefault="00BA62EF" w:rsidP="004173E9">
      <w:pPr>
        <w:spacing w:after="0" w:line="240" w:lineRule="auto"/>
        <w:jc w:val="both"/>
        <w:rPr>
          <w:rFonts w:eastAsia="Times New Roman" w:cs="Times New Roman"/>
          <w:szCs w:val="24"/>
        </w:rPr>
      </w:pPr>
      <w:r w:rsidRPr="00F6591D">
        <w:rPr>
          <w:rFonts w:cs="Times New Roman"/>
        </w:rPr>
        <w:t>SECTION 4. Effective date: September 1, 2021.</w:t>
      </w:r>
      <w:r w:rsidRPr="005C2A78">
        <w:rPr>
          <w:rFonts w:eastAsia="Times New Roman" w:cs="Times New Roman"/>
          <w:szCs w:val="24"/>
        </w:rPr>
        <w:t xml:space="preserve"> </w:t>
      </w:r>
    </w:p>
    <w:sectPr w:rsidR="00BA62E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FB" w:rsidRDefault="004D33FB" w:rsidP="000F1DF9">
      <w:pPr>
        <w:spacing w:after="0" w:line="240" w:lineRule="auto"/>
      </w:pPr>
      <w:r>
        <w:separator/>
      </w:r>
    </w:p>
  </w:endnote>
  <w:endnote w:type="continuationSeparator" w:id="0">
    <w:p w:rsidR="004D33FB" w:rsidRDefault="004D33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33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62EF">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62EF">
                <w:rPr>
                  <w:sz w:val="20"/>
                  <w:szCs w:val="20"/>
                </w:rPr>
                <w:t>H.B. 1869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62E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33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FB" w:rsidRDefault="004D33FB" w:rsidP="000F1DF9">
      <w:pPr>
        <w:spacing w:after="0" w:line="240" w:lineRule="auto"/>
      </w:pPr>
      <w:r>
        <w:separator/>
      </w:r>
    </w:p>
  </w:footnote>
  <w:footnote w:type="continuationSeparator" w:id="0">
    <w:p w:rsidR="004D33FB" w:rsidRDefault="004D33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D33F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62EF"/>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846B5"/>
  <w15:docId w15:val="{7B27EC2D-49B3-48C2-85E4-1E059779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62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29A511A8684684B2896D66295BEE85"/>
        <w:category>
          <w:name w:val="General"/>
          <w:gallery w:val="placeholder"/>
        </w:category>
        <w:types>
          <w:type w:val="bbPlcHdr"/>
        </w:types>
        <w:behaviors>
          <w:behavior w:val="content"/>
        </w:behaviors>
        <w:guid w:val="{B03E9CFB-D6C9-484F-A3DD-10742C728CDF}"/>
      </w:docPartPr>
      <w:docPartBody>
        <w:p w:rsidR="00000000" w:rsidRDefault="00370A87"/>
      </w:docPartBody>
    </w:docPart>
    <w:docPart>
      <w:docPartPr>
        <w:name w:val="63E7BA10C16E4422A5E0ED94EAB6C647"/>
        <w:category>
          <w:name w:val="General"/>
          <w:gallery w:val="placeholder"/>
        </w:category>
        <w:types>
          <w:type w:val="bbPlcHdr"/>
        </w:types>
        <w:behaviors>
          <w:behavior w:val="content"/>
        </w:behaviors>
        <w:guid w:val="{A1A798FE-3EA5-4E75-B265-8601D8C57D32}"/>
      </w:docPartPr>
      <w:docPartBody>
        <w:p w:rsidR="00000000" w:rsidRDefault="00370A87"/>
      </w:docPartBody>
    </w:docPart>
    <w:docPart>
      <w:docPartPr>
        <w:name w:val="FF2E80CDA3024B24A3A93EF86A0ECA18"/>
        <w:category>
          <w:name w:val="General"/>
          <w:gallery w:val="placeholder"/>
        </w:category>
        <w:types>
          <w:type w:val="bbPlcHdr"/>
        </w:types>
        <w:behaviors>
          <w:behavior w:val="content"/>
        </w:behaviors>
        <w:guid w:val="{502A6FBC-A3B6-4CE9-A263-4437485DA159}"/>
      </w:docPartPr>
      <w:docPartBody>
        <w:p w:rsidR="00000000" w:rsidRDefault="00370A87"/>
      </w:docPartBody>
    </w:docPart>
    <w:docPart>
      <w:docPartPr>
        <w:name w:val="46976ADFB8A947B3902DE91A1D11F130"/>
        <w:category>
          <w:name w:val="General"/>
          <w:gallery w:val="placeholder"/>
        </w:category>
        <w:types>
          <w:type w:val="bbPlcHdr"/>
        </w:types>
        <w:behaviors>
          <w:behavior w:val="content"/>
        </w:behaviors>
        <w:guid w:val="{C24244E9-C62A-4BD4-BB17-6C70271B6501}"/>
      </w:docPartPr>
      <w:docPartBody>
        <w:p w:rsidR="00000000" w:rsidRDefault="00370A87"/>
      </w:docPartBody>
    </w:docPart>
    <w:docPart>
      <w:docPartPr>
        <w:name w:val="DE4385C56F584938BB1C9C5B7F9C2E4A"/>
        <w:category>
          <w:name w:val="General"/>
          <w:gallery w:val="placeholder"/>
        </w:category>
        <w:types>
          <w:type w:val="bbPlcHdr"/>
        </w:types>
        <w:behaviors>
          <w:behavior w:val="content"/>
        </w:behaviors>
        <w:guid w:val="{35083849-BEF2-435D-8442-969F8A123671}"/>
      </w:docPartPr>
      <w:docPartBody>
        <w:p w:rsidR="00000000" w:rsidRDefault="00370A87"/>
      </w:docPartBody>
    </w:docPart>
    <w:docPart>
      <w:docPartPr>
        <w:name w:val="D19B57D2325E49A29AEE58CC73B86452"/>
        <w:category>
          <w:name w:val="General"/>
          <w:gallery w:val="placeholder"/>
        </w:category>
        <w:types>
          <w:type w:val="bbPlcHdr"/>
        </w:types>
        <w:behaviors>
          <w:behavior w:val="content"/>
        </w:behaviors>
        <w:guid w:val="{2C6DF5B0-B6F8-4BD9-AF43-D36ABF2CD266}"/>
      </w:docPartPr>
      <w:docPartBody>
        <w:p w:rsidR="00000000" w:rsidRDefault="00370A87"/>
      </w:docPartBody>
    </w:docPart>
    <w:docPart>
      <w:docPartPr>
        <w:name w:val="E8D08646966840379DA4B89D441E73CC"/>
        <w:category>
          <w:name w:val="General"/>
          <w:gallery w:val="placeholder"/>
        </w:category>
        <w:types>
          <w:type w:val="bbPlcHdr"/>
        </w:types>
        <w:behaviors>
          <w:behavior w:val="content"/>
        </w:behaviors>
        <w:guid w:val="{57FF6148-725D-4F5C-8F75-712C27C2A556}"/>
      </w:docPartPr>
      <w:docPartBody>
        <w:p w:rsidR="00000000" w:rsidRDefault="00370A87"/>
      </w:docPartBody>
    </w:docPart>
    <w:docPart>
      <w:docPartPr>
        <w:name w:val="16022E482FE94138AC00839F14690772"/>
        <w:category>
          <w:name w:val="General"/>
          <w:gallery w:val="placeholder"/>
        </w:category>
        <w:types>
          <w:type w:val="bbPlcHdr"/>
        </w:types>
        <w:behaviors>
          <w:behavior w:val="content"/>
        </w:behaviors>
        <w:guid w:val="{9F8B7A4A-22B2-4F23-A52C-495450F0B241}"/>
      </w:docPartPr>
      <w:docPartBody>
        <w:p w:rsidR="00000000" w:rsidRDefault="00370A87"/>
      </w:docPartBody>
    </w:docPart>
    <w:docPart>
      <w:docPartPr>
        <w:name w:val="16351D9D8A924127A92D4DAC96972253"/>
        <w:category>
          <w:name w:val="General"/>
          <w:gallery w:val="placeholder"/>
        </w:category>
        <w:types>
          <w:type w:val="bbPlcHdr"/>
        </w:types>
        <w:behaviors>
          <w:behavior w:val="content"/>
        </w:behaviors>
        <w:guid w:val="{795F9EDF-B0BD-4F08-831D-38F5485A8D43}"/>
      </w:docPartPr>
      <w:docPartBody>
        <w:p w:rsidR="00000000" w:rsidRDefault="00370A87"/>
      </w:docPartBody>
    </w:docPart>
    <w:docPart>
      <w:docPartPr>
        <w:name w:val="7B23762F56DE4F629FEBD58D228D861B"/>
        <w:category>
          <w:name w:val="General"/>
          <w:gallery w:val="placeholder"/>
        </w:category>
        <w:types>
          <w:type w:val="bbPlcHdr"/>
        </w:types>
        <w:behaviors>
          <w:behavior w:val="content"/>
        </w:behaviors>
        <w:guid w:val="{3C7EC368-69DA-4CA4-B2C1-B8677A7A7D80}"/>
      </w:docPartPr>
      <w:docPartBody>
        <w:p w:rsidR="00000000" w:rsidRDefault="0084542C" w:rsidP="0084542C">
          <w:pPr>
            <w:pStyle w:val="7B23762F56DE4F629FEBD58D228D861B"/>
          </w:pPr>
          <w:r w:rsidRPr="00A30DD1">
            <w:rPr>
              <w:rStyle w:val="PlaceholderText"/>
            </w:rPr>
            <w:t>Click here to enter a date.</w:t>
          </w:r>
        </w:p>
      </w:docPartBody>
    </w:docPart>
    <w:docPart>
      <w:docPartPr>
        <w:name w:val="46BDEB10CF3C45E98249D8F24D7CB9F2"/>
        <w:category>
          <w:name w:val="General"/>
          <w:gallery w:val="placeholder"/>
        </w:category>
        <w:types>
          <w:type w:val="bbPlcHdr"/>
        </w:types>
        <w:behaviors>
          <w:behavior w:val="content"/>
        </w:behaviors>
        <w:guid w:val="{B0D06D5C-40FA-437D-9BDA-00B785A8D5BF}"/>
      </w:docPartPr>
      <w:docPartBody>
        <w:p w:rsidR="00000000" w:rsidRDefault="00370A87"/>
      </w:docPartBody>
    </w:docPart>
    <w:docPart>
      <w:docPartPr>
        <w:name w:val="7C3274F59B974A21ADD76FEA75806221"/>
        <w:category>
          <w:name w:val="General"/>
          <w:gallery w:val="placeholder"/>
        </w:category>
        <w:types>
          <w:type w:val="bbPlcHdr"/>
        </w:types>
        <w:behaviors>
          <w:behavior w:val="content"/>
        </w:behaviors>
        <w:guid w:val="{847AF2FD-66C3-4979-B1F6-733184CCFE95}"/>
      </w:docPartPr>
      <w:docPartBody>
        <w:p w:rsidR="00000000" w:rsidRDefault="00370A87"/>
      </w:docPartBody>
    </w:docPart>
    <w:docPart>
      <w:docPartPr>
        <w:name w:val="B54C9DB2B44F4E4EA75DB9A70B002BD4"/>
        <w:category>
          <w:name w:val="General"/>
          <w:gallery w:val="placeholder"/>
        </w:category>
        <w:types>
          <w:type w:val="bbPlcHdr"/>
        </w:types>
        <w:behaviors>
          <w:behavior w:val="content"/>
        </w:behaviors>
        <w:guid w:val="{98A1E9E2-0659-4020-B437-D1701D7CA525}"/>
      </w:docPartPr>
      <w:docPartBody>
        <w:p w:rsidR="00000000" w:rsidRDefault="0084542C" w:rsidP="0084542C">
          <w:pPr>
            <w:pStyle w:val="B54C9DB2B44F4E4EA75DB9A70B002BD4"/>
          </w:pPr>
          <w:r>
            <w:rPr>
              <w:rFonts w:eastAsia="Times New Roman" w:cs="Times New Roman"/>
              <w:bCs/>
              <w:szCs w:val="24"/>
            </w:rPr>
            <w:t xml:space="preserve"> </w:t>
          </w:r>
        </w:p>
      </w:docPartBody>
    </w:docPart>
    <w:docPart>
      <w:docPartPr>
        <w:name w:val="5ED035AFDF7E4103B0FF9E5E7DC55419"/>
        <w:category>
          <w:name w:val="General"/>
          <w:gallery w:val="placeholder"/>
        </w:category>
        <w:types>
          <w:type w:val="bbPlcHdr"/>
        </w:types>
        <w:behaviors>
          <w:behavior w:val="content"/>
        </w:behaviors>
        <w:guid w:val="{FE124ED0-9C7B-47D6-A2D8-9B73824E6F21}"/>
      </w:docPartPr>
      <w:docPartBody>
        <w:p w:rsidR="00000000" w:rsidRDefault="00370A87"/>
      </w:docPartBody>
    </w:docPart>
    <w:docPart>
      <w:docPartPr>
        <w:name w:val="FCFA1A9335F9423EBA95DAC15C4B7B5A"/>
        <w:category>
          <w:name w:val="General"/>
          <w:gallery w:val="placeholder"/>
        </w:category>
        <w:types>
          <w:type w:val="bbPlcHdr"/>
        </w:types>
        <w:behaviors>
          <w:behavior w:val="content"/>
        </w:behaviors>
        <w:guid w:val="{49F385C8-7B16-4F30-A308-9A96DCB06281}"/>
      </w:docPartPr>
      <w:docPartBody>
        <w:p w:rsidR="00000000" w:rsidRDefault="00370A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70A87"/>
    <w:rsid w:val="004816E8"/>
    <w:rsid w:val="00493D6D"/>
    <w:rsid w:val="00576003"/>
    <w:rsid w:val="005B408E"/>
    <w:rsid w:val="005D31F2"/>
    <w:rsid w:val="00635291"/>
    <w:rsid w:val="006959CC"/>
    <w:rsid w:val="00696675"/>
    <w:rsid w:val="006B0016"/>
    <w:rsid w:val="0084542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4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B23762F56DE4F629FEBD58D228D861B">
    <w:name w:val="7B23762F56DE4F629FEBD58D228D861B"/>
    <w:rsid w:val="0084542C"/>
    <w:pPr>
      <w:spacing w:after="160" w:line="259" w:lineRule="auto"/>
    </w:pPr>
  </w:style>
  <w:style w:type="paragraph" w:customStyle="1" w:styleId="B54C9DB2B44F4E4EA75DB9A70B002BD4">
    <w:name w:val="B54C9DB2B44F4E4EA75DB9A70B002BD4"/>
    <w:rsid w:val="008454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DDBF45-D1AB-44F5-832F-4F320503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443</Words>
  <Characters>2526</Characters>
  <Application>Microsoft Office Word</Application>
  <DocSecurity>0</DocSecurity>
  <Lines>21</Lines>
  <Paragraphs>5</Paragraphs>
  <ScaleCrop>false</ScaleCrop>
  <Company>Texas Legislative Council</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2021-05-15T19:36:00Z</dcterms:modified>
</cp:coreProperties>
</file>

<file path=docProps/custom.xml><?xml version="1.0" encoding="utf-8"?>
<op:Properties xmlns:vt="http://schemas.openxmlformats.org/officeDocument/2006/docPropsVTypes" xmlns:op="http://schemas.openxmlformats.org/officeDocument/2006/custom-properties"/>
</file>