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C573F" w14:paraId="02D3EF83" w14:textId="77777777" w:rsidTr="00345119">
        <w:tc>
          <w:tcPr>
            <w:tcW w:w="9576" w:type="dxa"/>
            <w:noWrap/>
          </w:tcPr>
          <w:p w14:paraId="63926906" w14:textId="77777777" w:rsidR="008423E4" w:rsidRPr="0022177D" w:rsidRDefault="003E77DE" w:rsidP="00616F71">
            <w:pPr>
              <w:pStyle w:val="Heading1"/>
            </w:pPr>
            <w:bookmarkStart w:id="0" w:name="_GoBack"/>
            <w:bookmarkEnd w:id="0"/>
            <w:r w:rsidRPr="00631897">
              <w:t>BILL ANALYSIS</w:t>
            </w:r>
          </w:p>
        </w:tc>
      </w:tr>
    </w:tbl>
    <w:p w14:paraId="17983063" w14:textId="77777777" w:rsidR="008423E4" w:rsidRPr="0022177D" w:rsidRDefault="008423E4" w:rsidP="00616F71">
      <w:pPr>
        <w:jc w:val="center"/>
      </w:pPr>
    </w:p>
    <w:p w14:paraId="4484F77F" w14:textId="77777777" w:rsidR="008423E4" w:rsidRPr="00B31F0E" w:rsidRDefault="008423E4" w:rsidP="00616F71"/>
    <w:p w14:paraId="3C179017" w14:textId="77777777" w:rsidR="008423E4" w:rsidRPr="00742794" w:rsidRDefault="008423E4" w:rsidP="00616F71">
      <w:pPr>
        <w:tabs>
          <w:tab w:val="right" w:pos="9360"/>
        </w:tabs>
      </w:pPr>
    </w:p>
    <w:tbl>
      <w:tblPr>
        <w:tblW w:w="0" w:type="auto"/>
        <w:tblLayout w:type="fixed"/>
        <w:tblLook w:val="01E0" w:firstRow="1" w:lastRow="1" w:firstColumn="1" w:lastColumn="1" w:noHBand="0" w:noVBand="0"/>
      </w:tblPr>
      <w:tblGrid>
        <w:gridCol w:w="9576"/>
      </w:tblGrid>
      <w:tr w:rsidR="007C573F" w14:paraId="5C7A39F8" w14:textId="77777777" w:rsidTr="00345119">
        <w:tc>
          <w:tcPr>
            <w:tcW w:w="9576" w:type="dxa"/>
          </w:tcPr>
          <w:p w14:paraId="6EFF8ABC" w14:textId="16F2B182" w:rsidR="008423E4" w:rsidRPr="00861995" w:rsidRDefault="003E77DE" w:rsidP="00616F71">
            <w:pPr>
              <w:jc w:val="right"/>
            </w:pPr>
            <w:r>
              <w:t>H.B. 1884</w:t>
            </w:r>
          </w:p>
        </w:tc>
      </w:tr>
      <w:tr w:rsidR="007C573F" w14:paraId="47F63934" w14:textId="77777777" w:rsidTr="00345119">
        <w:tc>
          <w:tcPr>
            <w:tcW w:w="9576" w:type="dxa"/>
          </w:tcPr>
          <w:p w14:paraId="580EB9AE" w14:textId="3907DE3E" w:rsidR="008423E4" w:rsidRPr="00861995" w:rsidRDefault="003E77DE" w:rsidP="00616F71">
            <w:pPr>
              <w:jc w:val="right"/>
            </w:pPr>
            <w:r>
              <w:t xml:space="preserve">By: </w:t>
            </w:r>
            <w:r w:rsidR="005F6CCE">
              <w:t>Dominguez</w:t>
            </w:r>
          </w:p>
        </w:tc>
      </w:tr>
      <w:tr w:rsidR="007C573F" w14:paraId="50E9B24C" w14:textId="77777777" w:rsidTr="00345119">
        <w:tc>
          <w:tcPr>
            <w:tcW w:w="9576" w:type="dxa"/>
          </w:tcPr>
          <w:p w14:paraId="4BFD566F" w14:textId="2E5C48FF" w:rsidR="008423E4" w:rsidRPr="00861995" w:rsidRDefault="003E77DE" w:rsidP="00616F71">
            <w:pPr>
              <w:jc w:val="right"/>
            </w:pPr>
            <w:r>
              <w:t>Defense &amp; Veterans' Affairs</w:t>
            </w:r>
          </w:p>
        </w:tc>
      </w:tr>
      <w:tr w:rsidR="007C573F" w14:paraId="683D4B54" w14:textId="77777777" w:rsidTr="00345119">
        <w:tc>
          <w:tcPr>
            <w:tcW w:w="9576" w:type="dxa"/>
          </w:tcPr>
          <w:p w14:paraId="3069DC83" w14:textId="5EE75408" w:rsidR="008423E4" w:rsidRDefault="003E77DE" w:rsidP="00616F71">
            <w:pPr>
              <w:jc w:val="right"/>
            </w:pPr>
            <w:r>
              <w:t>Committee Report (Unamended)</w:t>
            </w:r>
          </w:p>
        </w:tc>
      </w:tr>
    </w:tbl>
    <w:p w14:paraId="127FC922" w14:textId="77777777" w:rsidR="008423E4" w:rsidRDefault="008423E4" w:rsidP="00616F71">
      <w:pPr>
        <w:tabs>
          <w:tab w:val="right" w:pos="9360"/>
        </w:tabs>
      </w:pPr>
    </w:p>
    <w:p w14:paraId="4B53DB3E" w14:textId="77777777" w:rsidR="008423E4" w:rsidRDefault="008423E4" w:rsidP="00616F71"/>
    <w:p w14:paraId="6B0EB4B5" w14:textId="77777777" w:rsidR="008423E4" w:rsidRDefault="008423E4" w:rsidP="00616F71"/>
    <w:tbl>
      <w:tblPr>
        <w:tblW w:w="0" w:type="auto"/>
        <w:tblCellMar>
          <w:left w:w="115" w:type="dxa"/>
          <w:right w:w="115" w:type="dxa"/>
        </w:tblCellMar>
        <w:tblLook w:val="01E0" w:firstRow="1" w:lastRow="1" w:firstColumn="1" w:lastColumn="1" w:noHBand="0" w:noVBand="0"/>
      </w:tblPr>
      <w:tblGrid>
        <w:gridCol w:w="9360"/>
      </w:tblGrid>
      <w:tr w:rsidR="007C573F" w14:paraId="6317026B" w14:textId="77777777" w:rsidTr="00345119">
        <w:tc>
          <w:tcPr>
            <w:tcW w:w="9576" w:type="dxa"/>
          </w:tcPr>
          <w:p w14:paraId="2E378621" w14:textId="77777777" w:rsidR="008423E4" w:rsidRPr="00A8133F" w:rsidRDefault="003E77DE" w:rsidP="00616F71">
            <w:pPr>
              <w:rPr>
                <w:b/>
              </w:rPr>
            </w:pPr>
            <w:r w:rsidRPr="009C1E9A">
              <w:rPr>
                <w:b/>
                <w:u w:val="single"/>
              </w:rPr>
              <w:t>BACKGROUND AND PURPOSE</w:t>
            </w:r>
            <w:r>
              <w:rPr>
                <w:b/>
              </w:rPr>
              <w:t xml:space="preserve"> </w:t>
            </w:r>
          </w:p>
          <w:p w14:paraId="23217BED" w14:textId="77777777" w:rsidR="008423E4" w:rsidRDefault="008423E4" w:rsidP="00616F71"/>
          <w:p w14:paraId="569C0811" w14:textId="776482FE" w:rsidR="008423E4" w:rsidRDefault="003E77DE" w:rsidP="00616F71">
            <w:pPr>
              <w:pStyle w:val="Header"/>
              <w:tabs>
                <w:tab w:val="clear" w:pos="4320"/>
                <w:tab w:val="clear" w:pos="8640"/>
              </w:tabs>
              <w:jc w:val="both"/>
            </w:pPr>
            <w:r>
              <w:t>T</w:t>
            </w:r>
            <w:r w:rsidR="005F6CCE" w:rsidRPr="005F6CCE">
              <w:t>he Texas Workforce Commission</w:t>
            </w:r>
            <w:r>
              <w:t xml:space="preserve"> (TWC) </w:t>
            </w:r>
            <w:r w:rsidR="005F6CCE" w:rsidRPr="005F6CCE">
              <w:t>collaborate</w:t>
            </w:r>
            <w:r>
              <w:t>s</w:t>
            </w:r>
            <w:r w:rsidR="005F6CCE" w:rsidRPr="005F6CCE">
              <w:t xml:space="preserve"> with community and technical colleges to train veterans and other eligible individuals </w:t>
            </w:r>
            <w:r>
              <w:t>for</w:t>
            </w:r>
            <w:r w:rsidR="005F6CCE" w:rsidRPr="005F6CCE">
              <w:t xml:space="preserve"> in-demand occupations</w:t>
            </w:r>
            <w:r>
              <w:t xml:space="preserve">. While these collaborative efforts have </w:t>
            </w:r>
            <w:r w:rsidR="00EA742B">
              <w:t>generated</w:t>
            </w:r>
            <w:r>
              <w:t xml:space="preserve"> positive results, there have been calls to provide further incentives to nonprofit organizat</w:t>
            </w:r>
            <w:r>
              <w:t xml:space="preserve">ions </w:t>
            </w:r>
            <w:r w:rsidR="00616F71">
              <w:t xml:space="preserve">who </w:t>
            </w:r>
            <w:r>
              <w:t xml:space="preserve">may be interested in assisting </w:t>
            </w:r>
            <w:r w:rsidR="00EA742B">
              <w:t xml:space="preserve">the participation of </w:t>
            </w:r>
            <w:r>
              <w:t>veterans in apprenticeship training programs. It has been suggested that</w:t>
            </w:r>
            <w:r w:rsidR="005F6CCE" w:rsidRPr="005F6CCE">
              <w:t xml:space="preserve"> awarding grants to </w:t>
            </w:r>
            <w:r>
              <w:t>these</w:t>
            </w:r>
            <w:r w:rsidR="005F6CCE" w:rsidRPr="005F6CCE">
              <w:t xml:space="preserve"> organizations would incentivize these groups to perform more outreach to veterans and active military personnel</w:t>
            </w:r>
            <w:r>
              <w:t>,</w:t>
            </w:r>
            <w:r w:rsidR="005F6CCE" w:rsidRPr="005F6CCE">
              <w:t xml:space="preserve"> </w:t>
            </w:r>
            <w:r w:rsidR="00EA742B">
              <w:t>yielding</w:t>
            </w:r>
            <w:r w:rsidR="005F6CCE" w:rsidRPr="005F6CCE">
              <w:t xml:space="preserve"> further opportunities</w:t>
            </w:r>
            <w:r w:rsidR="00EA742B">
              <w:t xml:space="preserve"> for veterans in Texas</w:t>
            </w:r>
            <w:r w:rsidR="005F6CCE" w:rsidRPr="005F6CCE">
              <w:t>.</w:t>
            </w:r>
            <w:r w:rsidR="005F6CCE">
              <w:t xml:space="preserve"> </w:t>
            </w:r>
            <w:r>
              <w:t xml:space="preserve">H.B. 1884 seeks to address this issue </w:t>
            </w:r>
            <w:r w:rsidR="005F6CCE" w:rsidRPr="005F6CCE">
              <w:t xml:space="preserve">by </w:t>
            </w:r>
            <w:r>
              <w:t xml:space="preserve">requiring </w:t>
            </w:r>
            <w:r w:rsidR="005F6CCE" w:rsidRPr="005F6CCE">
              <w:t>the TWC</w:t>
            </w:r>
            <w:r>
              <w:t xml:space="preserve"> to develop</w:t>
            </w:r>
            <w:r w:rsidR="005F6CCE" w:rsidRPr="005F6CCE">
              <w:t xml:space="preserve"> a program </w:t>
            </w:r>
            <w:r>
              <w:t>to</w:t>
            </w:r>
            <w:r w:rsidR="005F6CCE" w:rsidRPr="005F6CCE">
              <w:t xml:space="preserve"> administer grants to nonprofit organizations in efforts to help veterans and active military members pursue apprenticeship training programs in Texas.</w:t>
            </w:r>
          </w:p>
          <w:p w14:paraId="3AEE4D44" w14:textId="77777777" w:rsidR="008423E4" w:rsidRPr="00E26B13" w:rsidRDefault="008423E4" w:rsidP="00616F71">
            <w:pPr>
              <w:rPr>
                <w:b/>
              </w:rPr>
            </w:pPr>
          </w:p>
        </w:tc>
      </w:tr>
      <w:tr w:rsidR="007C573F" w14:paraId="75C06517" w14:textId="77777777" w:rsidTr="00345119">
        <w:tc>
          <w:tcPr>
            <w:tcW w:w="9576" w:type="dxa"/>
          </w:tcPr>
          <w:p w14:paraId="04C49F1D" w14:textId="77777777" w:rsidR="0017725B" w:rsidRDefault="003E77DE" w:rsidP="00616F71">
            <w:pPr>
              <w:rPr>
                <w:b/>
                <w:u w:val="single"/>
              </w:rPr>
            </w:pPr>
            <w:r>
              <w:rPr>
                <w:b/>
                <w:u w:val="single"/>
              </w:rPr>
              <w:t>CRIMINAL JUSTICE IMPACT</w:t>
            </w:r>
          </w:p>
          <w:p w14:paraId="0618BFA8" w14:textId="77777777" w:rsidR="0017725B" w:rsidRDefault="0017725B" w:rsidP="00616F71">
            <w:pPr>
              <w:rPr>
                <w:b/>
                <w:u w:val="single"/>
              </w:rPr>
            </w:pPr>
          </w:p>
          <w:p w14:paraId="7E7D3245" w14:textId="77777777" w:rsidR="009B3080" w:rsidRPr="009B3080" w:rsidRDefault="003E77DE" w:rsidP="00616F71">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14:paraId="23FE81A5" w14:textId="77777777" w:rsidR="0017725B" w:rsidRPr="0017725B" w:rsidRDefault="0017725B" w:rsidP="00616F71">
            <w:pPr>
              <w:rPr>
                <w:b/>
                <w:u w:val="single"/>
              </w:rPr>
            </w:pPr>
          </w:p>
        </w:tc>
      </w:tr>
      <w:tr w:rsidR="007C573F" w14:paraId="79D5830D" w14:textId="77777777" w:rsidTr="00345119">
        <w:tc>
          <w:tcPr>
            <w:tcW w:w="9576" w:type="dxa"/>
          </w:tcPr>
          <w:p w14:paraId="70F30E80" w14:textId="77777777" w:rsidR="008423E4" w:rsidRPr="00A8133F" w:rsidRDefault="003E77DE" w:rsidP="00616F71">
            <w:pPr>
              <w:rPr>
                <w:b/>
              </w:rPr>
            </w:pPr>
            <w:r w:rsidRPr="009C1E9A">
              <w:rPr>
                <w:b/>
                <w:u w:val="single"/>
              </w:rPr>
              <w:t>RULEMAKING AUTHORITY</w:t>
            </w:r>
            <w:r>
              <w:rPr>
                <w:b/>
              </w:rPr>
              <w:t xml:space="preserve"> </w:t>
            </w:r>
          </w:p>
          <w:p w14:paraId="37803B1D" w14:textId="77777777" w:rsidR="008423E4" w:rsidRDefault="008423E4" w:rsidP="00616F71"/>
          <w:p w14:paraId="4D688FB1" w14:textId="77777777" w:rsidR="009B3080" w:rsidRDefault="003E77DE" w:rsidP="00616F71">
            <w:pPr>
              <w:pStyle w:val="Header"/>
              <w:tabs>
                <w:tab w:val="clear" w:pos="4320"/>
                <w:tab w:val="clear" w:pos="8640"/>
              </w:tabs>
              <w:jc w:val="both"/>
            </w:pPr>
            <w:r>
              <w:t xml:space="preserve">It is the committee's opinion that rulemaking authority is expressly granted to the </w:t>
            </w:r>
            <w:r w:rsidRPr="009B3080">
              <w:t xml:space="preserve">Texas Workforce Commission </w:t>
            </w:r>
            <w:r>
              <w:t>in SECTION 1 of this bil</w:t>
            </w:r>
            <w:r>
              <w:t>l.</w:t>
            </w:r>
          </w:p>
          <w:p w14:paraId="3F5D5011" w14:textId="77777777" w:rsidR="008423E4" w:rsidRPr="00E21FDC" w:rsidRDefault="008423E4" w:rsidP="00616F71">
            <w:pPr>
              <w:rPr>
                <w:b/>
              </w:rPr>
            </w:pPr>
          </w:p>
        </w:tc>
      </w:tr>
      <w:tr w:rsidR="007C573F" w14:paraId="5ADEA06D" w14:textId="77777777" w:rsidTr="00345119">
        <w:tc>
          <w:tcPr>
            <w:tcW w:w="9576" w:type="dxa"/>
          </w:tcPr>
          <w:p w14:paraId="0F1172A0" w14:textId="77777777" w:rsidR="008423E4" w:rsidRPr="00A8133F" w:rsidRDefault="003E77DE" w:rsidP="00616F71">
            <w:pPr>
              <w:rPr>
                <w:b/>
              </w:rPr>
            </w:pPr>
            <w:r w:rsidRPr="009C1E9A">
              <w:rPr>
                <w:b/>
                <w:u w:val="single"/>
              </w:rPr>
              <w:t>ANALYSIS</w:t>
            </w:r>
            <w:r>
              <w:rPr>
                <w:b/>
              </w:rPr>
              <w:t xml:space="preserve"> </w:t>
            </w:r>
          </w:p>
          <w:p w14:paraId="2B6722FE" w14:textId="77777777" w:rsidR="008423E4" w:rsidRDefault="008423E4" w:rsidP="00616F71"/>
          <w:p w14:paraId="2EB62CF6" w14:textId="5436D6CC" w:rsidR="009C36CD" w:rsidRPr="009C36CD" w:rsidRDefault="003E77DE" w:rsidP="00616F71">
            <w:pPr>
              <w:pStyle w:val="Header"/>
              <w:jc w:val="both"/>
            </w:pPr>
            <w:r>
              <w:t>H.B. 1884 amends the Labor Code to require the Texas Workforce Commission (TWC) to develop and administer a program</w:t>
            </w:r>
            <w:r>
              <w:t xml:space="preserve"> under which it may award grants to one or more nonprofit organizations that facilitate the participation in apprenticeship training programs of veterans and active</w:t>
            </w:r>
            <w:r w:rsidR="00167E9F">
              <w:t xml:space="preserve"> </w:t>
            </w:r>
            <w:r>
              <w:t>duty military service members who are transitioning into civilian employment. The bill limi</w:t>
            </w:r>
            <w:r>
              <w:t>ts the use of the grants to recruiting or assisting such veterans or service members to participate in an apprenticeship training program in Texas. The bill requires the TWC to adopt rules for the administration of the bill's provisions, including rules fo</w:t>
            </w:r>
            <w:r>
              <w:t>r verifying that state funds awarded through such a grant are being used appropriately.</w:t>
            </w:r>
          </w:p>
          <w:p w14:paraId="1DE7A62C" w14:textId="77777777" w:rsidR="008423E4" w:rsidRPr="00835628" w:rsidRDefault="008423E4" w:rsidP="00616F71">
            <w:pPr>
              <w:rPr>
                <w:b/>
              </w:rPr>
            </w:pPr>
          </w:p>
        </w:tc>
      </w:tr>
      <w:tr w:rsidR="007C573F" w14:paraId="077CFD8D" w14:textId="77777777" w:rsidTr="00345119">
        <w:tc>
          <w:tcPr>
            <w:tcW w:w="9576" w:type="dxa"/>
          </w:tcPr>
          <w:p w14:paraId="29BD6983" w14:textId="77777777" w:rsidR="008423E4" w:rsidRPr="00A8133F" w:rsidRDefault="003E77DE" w:rsidP="00616F71">
            <w:pPr>
              <w:rPr>
                <w:b/>
              </w:rPr>
            </w:pPr>
            <w:r w:rsidRPr="009C1E9A">
              <w:rPr>
                <w:b/>
                <w:u w:val="single"/>
              </w:rPr>
              <w:t>EFFECTIVE DATE</w:t>
            </w:r>
            <w:r>
              <w:rPr>
                <w:b/>
              </w:rPr>
              <w:t xml:space="preserve"> </w:t>
            </w:r>
          </w:p>
          <w:p w14:paraId="6285A05A" w14:textId="77777777" w:rsidR="008423E4" w:rsidRDefault="008423E4" w:rsidP="00616F71"/>
          <w:p w14:paraId="3B658DC3" w14:textId="77777777" w:rsidR="008423E4" w:rsidRPr="003624F2" w:rsidRDefault="003E77DE" w:rsidP="00616F71">
            <w:pPr>
              <w:pStyle w:val="Header"/>
              <w:tabs>
                <w:tab w:val="clear" w:pos="4320"/>
                <w:tab w:val="clear" w:pos="8640"/>
              </w:tabs>
              <w:jc w:val="both"/>
            </w:pPr>
            <w:r>
              <w:t>September 1, 2021.</w:t>
            </w:r>
          </w:p>
          <w:p w14:paraId="41FC4F5A" w14:textId="77777777" w:rsidR="008423E4" w:rsidRPr="00233FDB" w:rsidRDefault="008423E4" w:rsidP="00616F71">
            <w:pPr>
              <w:rPr>
                <w:b/>
              </w:rPr>
            </w:pPr>
          </w:p>
        </w:tc>
      </w:tr>
    </w:tbl>
    <w:p w14:paraId="6117B322" w14:textId="77777777" w:rsidR="008423E4" w:rsidRPr="00BE0E75" w:rsidRDefault="008423E4" w:rsidP="00616F71">
      <w:pPr>
        <w:jc w:val="both"/>
        <w:rPr>
          <w:rFonts w:ascii="Arial" w:hAnsi="Arial"/>
          <w:sz w:val="16"/>
          <w:szCs w:val="16"/>
        </w:rPr>
      </w:pPr>
    </w:p>
    <w:p w14:paraId="653FFFEF" w14:textId="77777777" w:rsidR="004108C3" w:rsidRPr="008423E4" w:rsidRDefault="004108C3" w:rsidP="00616F71"/>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F42F" w14:textId="77777777" w:rsidR="00000000" w:rsidRDefault="003E77DE">
      <w:r>
        <w:separator/>
      </w:r>
    </w:p>
  </w:endnote>
  <w:endnote w:type="continuationSeparator" w:id="0">
    <w:p w14:paraId="0966DFDC" w14:textId="77777777" w:rsidR="00000000" w:rsidRDefault="003E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955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C573F" w14:paraId="39C8959B" w14:textId="77777777" w:rsidTr="009C1E9A">
      <w:trPr>
        <w:cantSplit/>
      </w:trPr>
      <w:tc>
        <w:tcPr>
          <w:tcW w:w="0" w:type="pct"/>
        </w:tcPr>
        <w:p w14:paraId="1342F491" w14:textId="77777777" w:rsidR="00137D90" w:rsidRDefault="00137D90" w:rsidP="009C1E9A">
          <w:pPr>
            <w:pStyle w:val="Footer"/>
            <w:tabs>
              <w:tab w:val="clear" w:pos="8640"/>
              <w:tab w:val="right" w:pos="9360"/>
            </w:tabs>
          </w:pPr>
        </w:p>
      </w:tc>
      <w:tc>
        <w:tcPr>
          <w:tcW w:w="2395" w:type="pct"/>
        </w:tcPr>
        <w:p w14:paraId="0AAD22CA" w14:textId="77777777" w:rsidR="00137D90" w:rsidRDefault="00137D90" w:rsidP="009C1E9A">
          <w:pPr>
            <w:pStyle w:val="Footer"/>
            <w:tabs>
              <w:tab w:val="clear" w:pos="8640"/>
              <w:tab w:val="right" w:pos="9360"/>
            </w:tabs>
          </w:pPr>
        </w:p>
        <w:p w14:paraId="2F1C5721" w14:textId="77777777" w:rsidR="001A4310" w:rsidRDefault="001A4310" w:rsidP="009C1E9A">
          <w:pPr>
            <w:pStyle w:val="Footer"/>
            <w:tabs>
              <w:tab w:val="clear" w:pos="8640"/>
              <w:tab w:val="right" w:pos="9360"/>
            </w:tabs>
          </w:pPr>
        </w:p>
        <w:p w14:paraId="6D476C38" w14:textId="77777777" w:rsidR="00137D90" w:rsidRDefault="00137D90" w:rsidP="009C1E9A">
          <w:pPr>
            <w:pStyle w:val="Footer"/>
            <w:tabs>
              <w:tab w:val="clear" w:pos="8640"/>
              <w:tab w:val="right" w:pos="9360"/>
            </w:tabs>
          </w:pPr>
        </w:p>
      </w:tc>
      <w:tc>
        <w:tcPr>
          <w:tcW w:w="2453" w:type="pct"/>
        </w:tcPr>
        <w:p w14:paraId="680F9B60" w14:textId="77777777" w:rsidR="00137D90" w:rsidRDefault="00137D90" w:rsidP="009C1E9A">
          <w:pPr>
            <w:pStyle w:val="Footer"/>
            <w:tabs>
              <w:tab w:val="clear" w:pos="8640"/>
              <w:tab w:val="right" w:pos="9360"/>
            </w:tabs>
            <w:jc w:val="right"/>
          </w:pPr>
        </w:p>
      </w:tc>
    </w:tr>
    <w:tr w:rsidR="007C573F" w14:paraId="62940CCE" w14:textId="77777777" w:rsidTr="009C1E9A">
      <w:trPr>
        <w:cantSplit/>
      </w:trPr>
      <w:tc>
        <w:tcPr>
          <w:tcW w:w="0" w:type="pct"/>
        </w:tcPr>
        <w:p w14:paraId="5F202C14" w14:textId="77777777" w:rsidR="00EC379B" w:rsidRDefault="00EC379B" w:rsidP="009C1E9A">
          <w:pPr>
            <w:pStyle w:val="Footer"/>
            <w:tabs>
              <w:tab w:val="clear" w:pos="8640"/>
              <w:tab w:val="right" w:pos="9360"/>
            </w:tabs>
          </w:pPr>
        </w:p>
      </w:tc>
      <w:tc>
        <w:tcPr>
          <w:tcW w:w="2395" w:type="pct"/>
        </w:tcPr>
        <w:p w14:paraId="7047F41F" w14:textId="77B979E1" w:rsidR="00EC379B" w:rsidRPr="009C1E9A" w:rsidRDefault="003E77DE" w:rsidP="009C1E9A">
          <w:pPr>
            <w:pStyle w:val="Footer"/>
            <w:tabs>
              <w:tab w:val="clear" w:pos="8640"/>
              <w:tab w:val="right" w:pos="9360"/>
            </w:tabs>
            <w:rPr>
              <w:rFonts w:ascii="Shruti" w:hAnsi="Shruti"/>
              <w:sz w:val="22"/>
            </w:rPr>
          </w:pPr>
          <w:r>
            <w:rPr>
              <w:rFonts w:ascii="Shruti" w:hAnsi="Shruti"/>
              <w:sz w:val="22"/>
            </w:rPr>
            <w:t>87R 19633</w:t>
          </w:r>
        </w:p>
      </w:tc>
      <w:tc>
        <w:tcPr>
          <w:tcW w:w="2453" w:type="pct"/>
        </w:tcPr>
        <w:p w14:paraId="136D48F1" w14:textId="53362EB0" w:rsidR="00EC379B" w:rsidRDefault="003E77DE" w:rsidP="009C1E9A">
          <w:pPr>
            <w:pStyle w:val="Footer"/>
            <w:tabs>
              <w:tab w:val="clear" w:pos="8640"/>
              <w:tab w:val="right" w:pos="9360"/>
            </w:tabs>
            <w:jc w:val="right"/>
          </w:pPr>
          <w:r>
            <w:fldChar w:fldCharType="begin"/>
          </w:r>
          <w:r>
            <w:instrText xml:space="preserve"> DOCPROPERTY  OTID  \* MERGEFORMAT </w:instrText>
          </w:r>
          <w:r>
            <w:fldChar w:fldCharType="separate"/>
          </w:r>
          <w:r w:rsidR="001C69AA">
            <w:t>21.103.2346</w:t>
          </w:r>
          <w:r>
            <w:fldChar w:fldCharType="end"/>
          </w:r>
        </w:p>
      </w:tc>
    </w:tr>
    <w:tr w:rsidR="007C573F" w14:paraId="7E71A3C8" w14:textId="77777777" w:rsidTr="009C1E9A">
      <w:trPr>
        <w:cantSplit/>
      </w:trPr>
      <w:tc>
        <w:tcPr>
          <w:tcW w:w="0" w:type="pct"/>
        </w:tcPr>
        <w:p w14:paraId="64BC3112" w14:textId="77777777" w:rsidR="00EC379B" w:rsidRDefault="00EC379B" w:rsidP="009C1E9A">
          <w:pPr>
            <w:pStyle w:val="Footer"/>
            <w:tabs>
              <w:tab w:val="clear" w:pos="4320"/>
              <w:tab w:val="clear" w:pos="8640"/>
              <w:tab w:val="left" w:pos="2865"/>
            </w:tabs>
          </w:pPr>
        </w:p>
      </w:tc>
      <w:tc>
        <w:tcPr>
          <w:tcW w:w="2395" w:type="pct"/>
        </w:tcPr>
        <w:p w14:paraId="22B3718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9164644" w14:textId="77777777" w:rsidR="00EC379B" w:rsidRDefault="00EC379B" w:rsidP="006D504F">
          <w:pPr>
            <w:pStyle w:val="Footer"/>
            <w:rPr>
              <w:rStyle w:val="PageNumber"/>
            </w:rPr>
          </w:pPr>
        </w:p>
        <w:p w14:paraId="469287D4" w14:textId="77777777" w:rsidR="00EC379B" w:rsidRDefault="00EC379B" w:rsidP="009C1E9A">
          <w:pPr>
            <w:pStyle w:val="Footer"/>
            <w:tabs>
              <w:tab w:val="clear" w:pos="8640"/>
              <w:tab w:val="right" w:pos="9360"/>
            </w:tabs>
            <w:jc w:val="right"/>
          </w:pPr>
        </w:p>
      </w:tc>
    </w:tr>
    <w:tr w:rsidR="007C573F" w14:paraId="53772453" w14:textId="77777777" w:rsidTr="009C1E9A">
      <w:trPr>
        <w:cantSplit/>
        <w:trHeight w:val="323"/>
      </w:trPr>
      <w:tc>
        <w:tcPr>
          <w:tcW w:w="0" w:type="pct"/>
          <w:gridSpan w:val="3"/>
        </w:tcPr>
        <w:p w14:paraId="68A532B4" w14:textId="4D10694A" w:rsidR="00EC379B" w:rsidRDefault="003E77D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C69AA">
            <w:rPr>
              <w:rStyle w:val="PageNumber"/>
              <w:noProof/>
            </w:rPr>
            <w:t>1</w:t>
          </w:r>
          <w:r>
            <w:rPr>
              <w:rStyle w:val="PageNumber"/>
            </w:rPr>
            <w:fldChar w:fldCharType="end"/>
          </w:r>
        </w:p>
        <w:p w14:paraId="249717C2" w14:textId="77777777" w:rsidR="00EC379B" w:rsidRDefault="00EC379B" w:rsidP="009C1E9A">
          <w:pPr>
            <w:pStyle w:val="Footer"/>
            <w:tabs>
              <w:tab w:val="clear" w:pos="8640"/>
              <w:tab w:val="right" w:pos="9360"/>
            </w:tabs>
            <w:jc w:val="center"/>
          </w:pPr>
        </w:p>
      </w:tc>
    </w:tr>
  </w:tbl>
  <w:p w14:paraId="1CB95C7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69B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93D3" w14:textId="77777777" w:rsidR="00000000" w:rsidRDefault="003E77DE">
      <w:r>
        <w:separator/>
      </w:r>
    </w:p>
  </w:footnote>
  <w:footnote w:type="continuationSeparator" w:id="0">
    <w:p w14:paraId="149A6811" w14:textId="77777777" w:rsidR="00000000" w:rsidRDefault="003E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AD8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41E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997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8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0416"/>
    <w:rsid w:val="000A4893"/>
    <w:rsid w:val="000A54E0"/>
    <w:rsid w:val="000A72C4"/>
    <w:rsid w:val="000B1486"/>
    <w:rsid w:val="000B3E61"/>
    <w:rsid w:val="000B54AF"/>
    <w:rsid w:val="000B6090"/>
    <w:rsid w:val="000B6FEE"/>
    <w:rsid w:val="000C12C4"/>
    <w:rsid w:val="000C397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7E9F"/>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69AA"/>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56B"/>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7DE"/>
    <w:rsid w:val="003F1F5E"/>
    <w:rsid w:val="003F286A"/>
    <w:rsid w:val="003F77F8"/>
    <w:rsid w:val="00400ACD"/>
    <w:rsid w:val="00403B15"/>
    <w:rsid w:val="00403E8A"/>
    <w:rsid w:val="00405425"/>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47D86"/>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6CCE"/>
    <w:rsid w:val="005F7000"/>
    <w:rsid w:val="005F7AAA"/>
    <w:rsid w:val="00600BAA"/>
    <w:rsid w:val="006012DA"/>
    <w:rsid w:val="00603B0F"/>
    <w:rsid w:val="006049F5"/>
    <w:rsid w:val="00605F7B"/>
    <w:rsid w:val="00607E64"/>
    <w:rsid w:val="006106E9"/>
    <w:rsid w:val="0061159E"/>
    <w:rsid w:val="00614633"/>
    <w:rsid w:val="00614BC8"/>
    <w:rsid w:val="006151FB"/>
    <w:rsid w:val="00616F71"/>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4238"/>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194B"/>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2F66"/>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573F"/>
    <w:rsid w:val="007C6803"/>
    <w:rsid w:val="007D000C"/>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0C4C"/>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297"/>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080"/>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0682"/>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B38"/>
    <w:rsid w:val="00A803CF"/>
    <w:rsid w:val="00A8133F"/>
    <w:rsid w:val="00A82CB4"/>
    <w:rsid w:val="00A837A8"/>
    <w:rsid w:val="00A83C36"/>
    <w:rsid w:val="00A932BB"/>
    <w:rsid w:val="00A93579"/>
    <w:rsid w:val="00A93934"/>
    <w:rsid w:val="00A95D51"/>
    <w:rsid w:val="00AA18AE"/>
    <w:rsid w:val="00AA228B"/>
    <w:rsid w:val="00AA4096"/>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E35"/>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469"/>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5DD"/>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750"/>
    <w:rsid w:val="00EA742B"/>
    <w:rsid w:val="00EA7A88"/>
    <w:rsid w:val="00EB27F2"/>
    <w:rsid w:val="00EB3928"/>
    <w:rsid w:val="00EB5373"/>
    <w:rsid w:val="00EB77A4"/>
    <w:rsid w:val="00EC02A2"/>
    <w:rsid w:val="00EC379B"/>
    <w:rsid w:val="00EC37DF"/>
    <w:rsid w:val="00EC41B1"/>
    <w:rsid w:val="00ED0665"/>
    <w:rsid w:val="00ED12C0"/>
    <w:rsid w:val="00ED19F0"/>
    <w:rsid w:val="00ED2B50"/>
    <w:rsid w:val="00ED3A32"/>
    <w:rsid w:val="00ED3BDE"/>
    <w:rsid w:val="00ED4969"/>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160038-04E1-41E9-B673-A9A0614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3080"/>
    <w:rPr>
      <w:sz w:val="16"/>
      <w:szCs w:val="16"/>
    </w:rPr>
  </w:style>
  <w:style w:type="paragraph" w:styleId="CommentText">
    <w:name w:val="annotation text"/>
    <w:basedOn w:val="Normal"/>
    <w:link w:val="CommentTextChar"/>
    <w:semiHidden/>
    <w:unhideWhenUsed/>
    <w:rsid w:val="009B3080"/>
    <w:rPr>
      <w:sz w:val="20"/>
      <w:szCs w:val="20"/>
    </w:rPr>
  </w:style>
  <w:style w:type="character" w:customStyle="1" w:styleId="CommentTextChar">
    <w:name w:val="Comment Text Char"/>
    <w:basedOn w:val="DefaultParagraphFont"/>
    <w:link w:val="CommentText"/>
    <w:semiHidden/>
    <w:rsid w:val="009B3080"/>
  </w:style>
  <w:style w:type="paragraph" w:styleId="CommentSubject">
    <w:name w:val="annotation subject"/>
    <w:basedOn w:val="CommentText"/>
    <w:next w:val="CommentText"/>
    <w:link w:val="CommentSubjectChar"/>
    <w:semiHidden/>
    <w:unhideWhenUsed/>
    <w:rsid w:val="009B3080"/>
    <w:rPr>
      <w:b/>
      <w:bCs/>
    </w:rPr>
  </w:style>
  <w:style w:type="character" w:customStyle="1" w:styleId="CommentSubjectChar">
    <w:name w:val="Comment Subject Char"/>
    <w:basedOn w:val="CommentTextChar"/>
    <w:link w:val="CommentSubject"/>
    <w:semiHidden/>
    <w:rsid w:val="009B3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1875</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HB01884 (Committee Report (Unamended))</vt:lpstr>
    </vt:vector>
  </TitlesOfParts>
  <Company>State of Texas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19633</dc:subject>
  <dc:creator>State of Texas</dc:creator>
  <dc:description>HB 1884 by Dominguez-(H)Defense &amp; Veterans' Affairs</dc:description>
  <cp:lastModifiedBy>Emma Bodisch</cp:lastModifiedBy>
  <cp:revision>2</cp:revision>
  <cp:lastPrinted>2003-11-26T17:21:00Z</cp:lastPrinted>
  <dcterms:created xsi:type="dcterms:W3CDTF">2021-04-14T23:38:00Z</dcterms:created>
  <dcterms:modified xsi:type="dcterms:W3CDTF">2021-04-14T23:38:00Z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21.103.2346</vt:lpwstr>
  </property>
</Properties>
</file>