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F3B81" w14:paraId="10A8CDF7" w14:textId="77777777" w:rsidTr="00345119">
        <w:tc>
          <w:tcPr>
            <w:tcW w:w="9576" w:type="dxa"/>
            <w:noWrap/>
          </w:tcPr>
          <w:p w14:paraId="0A2A37BC" w14:textId="77777777" w:rsidR="008423E4" w:rsidRPr="0022177D" w:rsidRDefault="002608F7" w:rsidP="00370B8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F225B8" w14:textId="77777777" w:rsidR="008423E4" w:rsidRPr="0022177D" w:rsidRDefault="008423E4" w:rsidP="00370B86">
      <w:pPr>
        <w:jc w:val="center"/>
      </w:pPr>
    </w:p>
    <w:p w14:paraId="029DC509" w14:textId="77777777" w:rsidR="008423E4" w:rsidRPr="00B31F0E" w:rsidRDefault="008423E4" w:rsidP="00370B86"/>
    <w:p w14:paraId="799C9ECB" w14:textId="77777777" w:rsidR="008423E4" w:rsidRPr="00742794" w:rsidRDefault="008423E4" w:rsidP="00370B8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3B81" w14:paraId="669D4C62" w14:textId="77777777" w:rsidTr="00345119">
        <w:tc>
          <w:tcPr>
            <w:tcW w:w="9576" w:type="dxa"/>
          </w:tcPr>
          <w:p w14:paraId="0884B841" w14:textId="77777777" w:rsidR="008423E4" w:rsidRPr="00861995" w:rsidRDefault="002608F7" w:rsidP="00370B86">
            <w:pPr>
              <w:jc w:val="right"/>
            </w:pPr>
            <w:r>
              <w:t>C.S.H.B. 1889</w:t>
            </w:r>
          </w:p>
        </w:tc>
      </w:tr>
      <w:tr w:rsidR="001F3B81" w14:paraId="758C1E1E" w14:textId="77777777" w:rsidTr="00345119">
        <w:tc>
          <w:tcPr>
            <w:tcW w:w="9576" w:type="dxa"/>
          </w:tcPr>
          <w:p w14:paraId="3B884356" w14:textId="77777777" w:rsidR="008423E4" w:rsidRPr="00861995" w:rsidRDefault="002608F7" w:rsidP="00370B86">
            <w:pPr>
              <w:jc w:val="right"/>
            </w:pPr>
            <w:r>
              <w:t xml:space="preserve">By: </w:t>
            </w:r>
            <w:r w:rsidR="0098553B">
              <w:t>Rodriguez</w:t>
            </w:r>
          </w:p>
        </w:tc>
      </w:tr>
      <w:tr w:rsidR="001F3B81" w14:paraId="292A3FB6" w14:textId="77777777" w:rsidTr="00345119">
        <w:tc>
          <w:tcPr>
            <w:tcW w:w="9576" w:type="dxa"/>
          </w:tcPr>
          <w:p w14:paraId="1B6C69F9" w14:textId="77777777" w:rsidR="008423E4" w:rsidRPr="00861995" w:rsidRDefault="002608F7" w:rsidP="00370B86">
            <w:pPr>
              <w:jc w:val="right"/>
            </w:pPr>
            <w:r>
              <w:t>Pensions, Investments &amp; Financial Services</w:t>
            </w:r>
          </w:p>
        </w:tc>
      </w:tr>
      <w:tr w:rsidR="001F3B81" w14:paraId="7115E249" w14:textId="77777777" w:rsidTr="00345119">
        <w:tc>
          <w:tcPr>
            <w:tcW w:w="9576" w:type="dxa"/>
          </w:tcPr>
          <w:p w14:paraId="54DB032E" w14:textId="77777777" w:rsidR="008423E4" w:rsidRDefault="002608F7" w:rsidP="00370B86">
            <w:pPr>
              <w:jc w:val="right"/>
            </w:pPr>
            <w:r>
              <w:t>Committee Report (Substituted)</w:t>
            </w:r>
          </w:p>
        </w:tc>
      </w:tr>
    </w:tbl>
    <w:p w14:paraId="6F96FDE8" w14:textId="77777777" w:rsidR="008423E4" w:rsidRDefault="008423E4" w:rsidP="00370B86">
      <w:pPr>
        <w:tabs>
          <w:tab w:val="right" w:pos="9360"/>
        </w:tabs>
      </w:pPr>
    </w:p>
    <w:p w14:paraId="0E97A2FF" w14:textId="77777777" w:rsidR="008423E4" w:rsidRDefault="008423E4" w:rsidP="00370B86"/>
    <w:p w14:paraId="6A54D1E6" w14:textId="77777777" w:rsidR="008423E4" w:rsidRDefault="008423E4" w:rsidP="00370B8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F3B81" w14:paraId="4010E6A4" w14:textId="77777777" w:rsidTr="00345119">
        <w:tc>
          <w:tcPr>
            <w:tcW w:w="9576" w:type="dxa"/>
          </w:tcPr>
          <w:p w14:paraId="53054669" w14:textId="77777777" w:rsidR="008423E4" w:rsidRPr="00A8133F" w:rsidRDefault="002608F7" w:rsidP="00370B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C6B0C87" w14:textId="77777777" w:rsidR="008423E4" w:rsidRDefault="008423E4" w:rsidP="00370B86"/>
          <w:p w14:paraId="0A041AFF" w14:textId="25BF87D3" w:rsidR="004670AF" w:rsidRDefault="002608F7" w:rsidP="00370B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4670AF">
              <w:t>oncern</w:t>
            </w:r>
            <w:r>
              <w:t>s have been raised</w:t>
            </w:r>
            <w:r w:rsidRPr="004670AF">
              <w:t xml:space="preserve"> that</w:t>
            </w:r>
            <w:r>
              <w:t xml:space="preserve"> the</w:t>
            </w:r>
            <w:r w:rsidRPr="004670AF">
              <w:t xml:space="preserve"> public sale of bonds</w:t>
            </w:r>
            <w:r w:rsidR="00A7754B">
              <w:t xml:space="preserve"> of</w:t>
            </w:r>
            <w:r>
              <w:t xml:space="preserve"> </w:t>
            </w:r>
            <w:r w:rsidRPr="00D94B24">
              <w:t>certain special purpose districts</w:t>
            </w:r>
            <w:r w:rsidRPr="004670AF">
              <w:t xml:space="preserve"> results</w:t>
            </w:r>
            <w:r>
              <w:t xml:space="preserve"> </w:t>
            </w:r>
            <w:r w:rsidRPr="004670AF">
              <w:t>in</w:t>
            </w:r>
            <w:r w:rsidRPr="004670AF">
              <w:t xml:space="preserve"> the bonds being sold at a</w:t>
            </w:r>
            <w:r w:rsidR="000C5969">
              <w:t xml:space="preserve"> comparatively</w:t>
            </w:r>
            <w:r w:rsidRPr="004670AF">
              <w:t xml:space="preserve"> high interest rate and </w:t>
            </w:r>
            <w:r>
              <w:t>with</w:t>
            </w:r>
            <w:r w:rsidRPr="004670AF">
              <w:t xml:space="preserve"> high transaction costs</w:t>
            </w:r>
            <w:r w:rsidR="00A7754B">
              <w:t xml:space="preserve"> </w:t>
            </w:r>
            <w:r w:rsidR="000C5969">
              <w:t>which negatively</w:t>
            </w:r>
            <w:r w:rsidRPr="004670AF">
              <w:t xml:space="preserve"> impacts taxpayers.</w:t>
            </w:r>
            <w:r>
              <w:t xml:space="preserve"> E</w:t>
            </w:r>
            <w:r w:rsidRPr="004670AF">
              <w:t>vidence suggests that</w:t>
            </w:r>
            <w:r>
              <w:t xml:space="preserve"> the selling of these</w:t>
            </w:r>
            <w:r w:rsidRPr="004670AF">
              <w:t xml:space="preserve"> bonds through </w:t>
            </w:r>
            <w:r w:rsidR="000C5969">
              <w:t xml:space="preserve">a </w:t>
            </w:r>
            <w:r>
              <w:t>private</w:t>
            </w:r>
            <w:r w:rsidRPr="004670AF">
              <w:t xml:space="preserve"> sale</w:t>
            </w:r>
            <w:r>
              <w:t xml:space="preserve">, as </w:t>
            </w:r>
            <w:r w:rsidR="00A7754B">
              <w:t>is allowed for other governmental entities,</w:t>
            </w:r>
            <w:r w:rsidRPr="004670AF">
              <w:t xml:space="preserve"> </w:t>
            </w:r>
            <w:r>
              <w:t xml:space="preserve">should </w:t>
            </w:r>
            <w:r>
              <w:t xml:space="preserve">result in </w:t>
            </w:r>
            <w:r w:rsidRPr="004670AF">
              <w:t xml:space="preserve">a lower interest rate and lower </w:t>
            </w:r>
            <w:r w:rsidR="000C5969">
              <w:t>transaction</w:t>
            </w:r>
            <w:r w:rsidRPr="004670AF">
              <w:t xml:space="preserve"> costs</w:t>
            </w:r>
            <w:r w:rsidR="00A7754B">
              <w:t xml:space="preserve"> and</w:t>
            </w:r>
            <w:r w:rsidRPr="004670AF">
              <w:t xml:space="preserve"> </w:t>
            </w:r>
            <w:r w:rsidR="00D20992">
              <w:t xml:space="preserve">subsequently </w:t>
            </w:r>
            <w:r w:rsidRPr="004670AF">
              <w:t>benefit taxpayers.</w:t>
            </w:r>
            <w:r w:rsidR="00A7754B">
              <w:t xml:space="preserve"> C.S.H.B. 1889 seeks to address this issue by providing for the private sale of bonds </w:t>
            </w:r>
            <w:r w:rsidR="00A7754B" w:rsidRPr="00A7754B">
              <w:t>by certain special purpose districts</w:t>
            </w:r>
            <w:r w:rsidR="00A7754B">
              <w:t>.</w:t>
            </w:r>
          </w:p>
          <w:p w14:paraId="182AE146" w14:textId="77777777" w:rsidR="008423E4" w:rsidRPr="00E26B13" w:rsidRDefault="008423E4" w:rsidP="00370B86">
            <w:pPr>
              <w:rPr>
                <w:b/>
              </w:rPr>
            </w:pPr>
          </w:p>
        </w:tc>
      </w:tr>
      <w:tr w:rsidR="001F3B81" w14:paraId="3B918125" w14:textId="77777777" w:rsidTr="00345119">
        <w:tc>
          <w:tcPr>
            <w:tcW w:w="9576" w:type="dxa"/>
          </w:tcPr>
          <w:p w14:paraId="636CF280" w14:textId="77777777" w:rsidR="0017725B" w:rsidRDefault="002608F7" w:rsidP="00370B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59FF8EE" w14:textId="77777777" w:rsidR="0017725B" w:rsidRDefault="0017725B" w:rsidP="00370B86">
            <w:pPr>
              <w:rPr>
                <w:b/>
                <w:u w:val="single"/>
              </w:rPr>
            </w:pPr>
          </w:p>
          <w:p w14:paraId="2E1EAD99" w14:textId="1BF39DB7" w:rsidR="00042292" w:rsidRPr="00042292" w:rsidRDefault="002608F7" w:rsidP="00370B86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20717490" w14:textId="77777777" w:rsidR="0017725B" w:rsidRPr="0017725B" w:rsidRDefault="0017725B" w:rsidP="00370B86">
            <w:pPr>
              <w:rPr>
                <w:b/>
                <w:u w:val="single"/>
              </w:rPr>
            </w:pPr>
          </w:p>
        </w:tc>
      </w:tr>
      <w:tr w:rsidR="001F3B81" w14:paraId="75499358" w14:textId="77777777" w:rsidTr="00345119">
        <w:tc>
          <w:tcPr>
            <w:tcW w:w="9576" w:type="dxa"/>
          </w:tcPr>
          <w:p w14:paraId="58143132" w14:textId="77777777" w:rsidR="008423E4" w:rsidRPr="00A8133F" w:rsidRDefault="002608F7" w:rsidP="00370B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9B03351" w14:textId="77777777" w:rsidR="008423E4" w:rsidRDefault="008423E4" w:rsidP="00370B86"/>
          <w:p w14:paraId="7612A9E7" w14:textId="540C0A5F" w:rsidR="00042292" w:rsidRDefault="002608F7" w:rsidP="00370B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3BB58C6" w14:textId="77777777" w:rsidR="008423E4" w:rsidRPr="00E21FDC" w:rsidRDefault="008423E4" w:rsidP="00370B86">
            <w:pPr>
              <w:rPr>
                <w:b/>
              </w:rPr>
            </w:pPr>
          </w:p>
        </w:tc>
      </w:tr>
      <w:tr w:rsidR="001F3B81" w14:paraId="09CDE7D7" w14:textId="77777777" w:rsidTr="00345119">
        <w:tc>
          <w:tcPr>
            <w:tcW w:w="9576" w:type="dxa"/>
          </w:tcPr>
          <w:p w14:paraId="22A69B12" w14:textId="77777777" w:rsidR="008423E4" w:rsidRPr="00A8133F" w:rsidRDefault="002608F7" w:rsidP="00370B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97BE01" w14:textId="77777777" w:rsidR="008423E4" w:rsidRDefault="008423E4" w:rsidP="00370B86"/>
          <w:p w14:paraId="14611C9C" w14:textId="2A525418" w:rsidR="009C36CD" w:rsidRDefault="002608F7" w:rsidP="00370B86">
            <w:pPr>
              <w:pStyle w:val="Header"/>
              <w:jc w:val="both"/>
            </w:pPr>
            <w:r>
              <w:t xml:space="preserve">C.S.H.B. 1889 amends the Water Code to remove the </w:t>
            </w:r>
            <w:r>
              <w:t>exception for refunding bonds and</w:t>
            </w:r>
            <w:r w:rsidR="0041428A">
              <w:t xml:space="preserve"> for</w:t>
            </w:r>
            <w:r>
              <w:t xml:space="preserve"> bonds sold to a state or federal agency or to the North American Development Bank from requirement</w:t>
            </w:r>
            <w:r w:rsidR="0041428A">
              <w:t>s</w:t>
            </w:r>
            <w:r>
              <w:t xml:space="preserve"> that bonds issued by certain special purpose districts be sold a</w:t>
            </w:r>
            <w:r w:rsidRPr="00FB1B86">
              <w:t xml:space="preserve">fter </w:t>
            </w:r>
            <w:r w:rsidR="00D936DB">
              <w:t xml:space="preserve">the </w:t>
            </w:r>
            <w:r w:rsidRPr="00FB1B86">
              <w:t>advertis</w:t>
            </w:r>
            <w:r w:rsidR="00D936DB">
              <w:t>ement</w:t>
            </w:r>
            <w:r w:rsidRPr="00FB1B86">
              <w:t xml:space="preserve"> for and recei</w:t>
            </w:r>
            <w:r w:rsidR="00D936DB">
              <w:t>pt of</w:t>
            </w:r>
            <w:r w:rsidRPr="00FB1B86">
              <w:t xml:space="preserve"> competitive </w:t>
            </w:r>
            <w:r w:rsidRPr="00FB1B86">
              <w:t>sealed bids</w:t>
            </w:r>
            <w:r w:rsidR="0041428A">
              <w:t>, that the bonds</w:t>
            </w:r>
            <w:r>
              <w:t xml:space="preserve"> be </w:t>
            </w:r>
            <w:r w:rsidRPr="00FB1B86">
              <w:t>awarded to the bidder whose bid produces the lowest net effective interest rate to the district</w:t>
            </w:r>
            <w:r w:rsidR="0041428A">
              <w:t xml:space="preserve">, and that </w:t>
            </w:r>
            <w:r w:rsidR="00982B48">
              <w:t>the board of the</w:t>
            </w:r>
            <w:r w:rsidR="0041428A">
              <w:t xml:space="preserve"> district publish applicable notice of the </w:t>
            </w:r>
            <w:r w:rsidR="00D936DB">
              <w:t xml:space="preserve">bond </w:t>
            </w:r>
            <w:r w:rsidR="0041428A">
              <w:t>sale</w:t>
            </w:r>
            <w:r>
              <w:t>. The bill restricts the</w:t>
            </w:r>
            <w:r w:rsidR="0041428A">
              <w:t>se</w:t>
            </w:r>
            <w:r>
              <w:t xml:space="preserve"> requirement</w:t>
            </w:r>
            <w:r w:rsidR="0041428A">
              <w:t>s</w:t>
            </w:r>
            <w:r>
              <w:t xml:space="preserve"> to the publ</w:t>
            </w:r>
            <w:r>
              <w:t xml:space="preserve">ic sale of bonds and </w:t>
            </w:r>
            <w:r w:rsidR="0041428A">
              <w:t>authorizes the private sale of district bonds.</w:t>
            </w:r>
          </w:p>
          <w:p w14:paraId="6C93440B" w14:textId="77777777" w:rsidR="00D936DB" w:rsidRDefault="00D936DB" w:rsidP="00370B86">
            <w:pPr>
              <w:pStyle w:val="Header"/>
              <w:jc w:val="both"/>
            </w:pPr>
          </w:p>
          <w:p w14:paraId="68A63CC0" w14:textId="77777777" w:rsidR="00D936DB" w:rsidRDefault="002608F7" w:rsidP="00370B86">
            <w:pPr>
              <w:pStyle w:val="Header"/>
              <w:jc w:val="both"/>
            </w:pPr>
            <w:r>
              <w:t>C.S.H.B. 1889 authorizes a district to do the following f</w:t>
            </w:r>
            <w:r w:rsidRPr="00D936DB">
              <w:t>or bonds sold by private sale</w:t>
            </w:r>
            <w:r>
              <w:t>:</w:t>
            </w:r>
          </w:p>
          <w:p w14:paraId="4C757B2C" w14:textId="77777777" w:rsidR="00D936DB" w:rsidRDefault="002608F7" w:rsidP="00370B8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authorize the following:</w:t>
            </w:r>
          </w:p>
          <w:p w14:paraId="520336A0" w14:textId="77777777" w:rsidR="00D936DB" w:rsidRDefault="002608F7" w:rsidP="00370B86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principal amount of bonds that may be issued;</w:t>
            </w:r>
          </w:p>
          <w:p w14:paraId="60538AB0" w14:textId="77777777" w:rsidR="00D936DB" w:rsidRDefault="002608F7" w:rsidP="00370B86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the principal amount to </w:t>
            </w:r>
            <w:r>
              <w:t>mature each year;</w:t>
            </w:r>
          </w:p>
          <w:p w14:paraId="7FFC77B9" w14:textId="77777777" w:rsidR="00D936DB" w:rsidRDefault="002608F7" w:rsidP="00370B86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maximum rate of interest to be borne by the bonds; and</w:t>
            </w:r>
          </w:p>
          <w:p w14:paraId="1389E2BB" w14:textId="77777777" w:rsidR="00D936DB" w:rsidRDefault="002608F7" w:rsidP="00370B86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any other term the district considers relevant to the issuance of the bonds; and</w:t>
            </w:r>
          </w:p>
          <w:p w14:paraId="2BCBD06A" w14:textId="77777777" w:rsidR="00D936DB" w:rsidRDefault="002608F7" w:rsidP="00370B8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delegate to any officer or director of the district the authority to carry out the sale of the </w:t>
            </w:r>
            <w:r>
              <w:t>bonds.</w:t>
            </w:r>
          </w:p>
          <w:p w14:paraId="450739FD" w14:textId="77777777" w:rsidR="00D936DB" w:rsidRDefault="00D936DB" w:rsidP="00370B86">
            <w:pPr>
              <w:pStyle w:val="Header"/>
              <w:jc w:val="both"/>
            </w:pPr>
          </w:p>
          <w:p w14:paraId="414883B0" w14:textId="77777777" w:rsidR="00082FFE" w:rsidRDefault="002608F7" w:rsidP="00370B86">
            <w:pPr>
              <w:pStyle w:val="Header"/>
              <w:jc w:val="both"/>
            </w:pPr>
            <w:r>
              <w:t>C.S.H.B. 1889 authorizes the district, in exercising the authority delegated by the district, to establish the terms related to the issuance and sale of the bonds, including the following:</w:t>
            </w:r>
          </w:p>
          <w:p w14:paraId="15F0DC8B" w14:textId="77777777" w:rsidR="00082FFE" w:rsidRDefault="002608F7" w:rsidP="00370B8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form of the bonds;</w:t>
            </w:r>
          </w:p>
          <w:p w14:paraId="54497FA9" w14:textId="77777777" w:rsidR="00082FFE" w:rsidRDefault="002608F7" w:rsidP="00370B8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principal amount of the bonds an</w:t>
            </w:r>
            <w:r>
              <w:t>d the amount of the bonds to mature each year;</w:t>
            </w:r>
          </w:p>
          <w:p w14:paraId="22B354F5" w14:textId="77777777" w:rsidR="00082FFE" w:rsidRDefault="002608F7" w:rsidP="00370B8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dates, price, interest rates, interest payment dates, principal payment dates, and redemption feature of the bonds; and</w:t>
            </w:r>
          </w:p>
          <w:p w14:paraId="54CEF752" w14:textId="77777777" w:rsidR="00082FFE" w:rsidRDefault="002608F7" w:rsidP="00370B8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any other term relating to the issuance and sale of the bonds as specified by the dis</w:t>
            </w:r>
            <w:r>
              <w:t>trict in the proceedings authorizing the issuance of the bonds.</w:t>
            </w:r>
          </w:p>
          <w:p w14:paraId="22F2E719" w14:textId="77777777" w:rsidR="00082FFE" w:rsidRDefault="00082FFE" w:rsidP="00370B86">
            <w:pPr>
              <w:pStyle w:val="Header"/>
              <w:jc w:val="both"/>
            </w:pPr>
          </w:p>
          <w:p w14:paraId="5B98698C" w14:textId="77777777" w:rsidR="00082FFE" w:rsidRDefault="002608F7" w:rsidP="00370B86">
            <w:pPr>
              <w:pStyle w:val="Header"/>
              <w:jc w:val="both"/>
            </w:pPr>
            <w:r>
              <w:t>C.S.H.B. 1889 establishes that a</w:t>
            </w:r>
            <w:r w:rsidRPr="00082FFE">
              <w:t xml:space="preserve"> finding or determination made by a director or officer acting under the authority delegated to that director or officer has the same force and effect as a fin</w:t>
            </w:r>
            <w:r w:rsidRPr="00082FFE">
              <w:t>ding or determination made by the district.</w:t>
            </w:r>
          </w:p>
          <w:p w14:paraId="0115F3EF" w14:textId="77777777" w:rsidR="00082FFE" w:rsidRDefault="00082FFE" w:rsidP="00370B86">
            <w:pPr>
              <w:pStyle w:val="Header"/>
              <w:jc w:val="both"/>
            </w:pPr>
          </w:p>
          <w:p w14:paraId="01FD02AB" w14:textId="77777777" w:rsidR="008423E4" w:rsidRDefault="002608F7" w:rsidP="00370B86">
            <w:pPr>
              <w:pStyle w:val="Header"/>
              <w:jc w:val="both"/>
            </w:pPr>
            <w:r>
              <w:t xml:space="preserve">C.S.H.B. 1889 repeals </w:t>
            </w:r>
            <w:r w:rsidRPr="00082FFE">
              <w:t xml:space="preserve">Section 49.183(c), Water Code, </w:t>
            </w:r>
            <w:r>
              <w:t>which</w:t>
            </w:r>
            <w:r w:rsidR="001603DA">
              <w:t xml:space="preserve"> requires a bond</w:t>
            </w:r>
            <w:r w:rsidR="001603DA" w:rsidRPr="001603DA">
              <w:t xml:space="preserve"> issue </w:t>
            </w:r>
            <w:r w:rsidR="001603DA">
              <w:t>to</w:t>
            </w:r>
            <w:r w:rsidR="001603DA" w:rsidRPr="001603DA">
              <w:t xml:space="preserve"> be considered to be refunding bonds and </w:t>
            </w:r>
            <w:r w:rsidR="001603DA">
              <w:t xml:space="preserve">prohibits </w:t>
            </w:r>
            <w:r w:rsidR="001603DA" w:rsidRPr="001603DA">
              <w:t xml:space="preserve">competitive bids </w:t>
            </w:r>
            <w:r w:rsidR="001603DA">
              <w:t>from</w:t>
            </w:r>
            <w:r w:rsidR="001603DA" w:rsidRPr="001603DA">
              <w:t xml:space="preserve"> be</w:t>
            </w:r>
            <w:r w:rsidR="001603DA">
              <w:t>ing</w:t>
            </w:r>
            <w:r w:rsidR="001603DA" w:rsidRPr="001603DA">
              <w:t xml:space="preserve"> required</w:t>
            </w:r>
            <w:r w:rsidR="001603DA">
              <w:t xml:space="preserve"> i</w:t>
            </w:r>
            <w:r w:rsidRPr="00082FFE">
              <w:t xml:space="preserve">f </w:t>
            </w:r>
            <w:r w:rsidR="001603DA">
              <w:t>a</w:t>
            </w:r>
            <w:r w:rsidRPr="00082FFE">
              <w:t xml:space="preserve"> district is issuing bonds and refun</w:t>
            </w:r>
            <w:r w:rsidRPr="00082FFE">
              <w:t>ding bonds as one issue and if the initial principal amount of refunding bonds is 50 percent or more of the total initial principal amount of bonds being issued</w:t>
            </w:r>
            <w:r w:rsidR="001603DA">
              <w:t>.</w:t>
            </w:r>
            <w:r w:rsidRPr="00082FFE">
              <w:t xml:space="preserve"> </w:t>
            </w:r>
          </w:p>
          <w:p w14:paraId="423BC3A8" w14:textId="0809FB5E" w:rsidR="00370B86" w:rsidRPr="00835628" w:rsidRDefault="00370B86" w:rsidP="00370B86">
            <w:pPr>
              <w:pStyle w:val="Header"/>
              <w:jc w:val="both"/>
              <w:rPr>
                <w:b/>
              </w:rPr>
            </w:pPr>
          </w:p>
        </w:tc>
      </w:tr>
      <w:tr w:rsidR="001F3B81" w14:paraId="1FB59A78" w14:textId="77777777" w:rsidTr="00345119">
        <w:tc>
          <w:tcPr>
            <w:tcW w:w="9576" w:type="dxa"/>
          </w:tcPr>
          <w:p w14:paraId="3B43DFF3" w14:textId="77777777" w:rsidR="008423E4" w:rsidRPr="00A8133F" w:rsidRDefault="002608F7" w:rsidP="00370B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5F333A3" w14:textId="77777777" w:rsidR="008423E4" w:rsidRDefault="008423E4" w:rsidP="00370B86"/>
          <w:p w14:paraId="4E10BD32" w14:textId="4DD9FBCF" w:rsidR="008423E4" w:rsidRPr="003624F2" w:rsidRDefault="002608F7" w:rsidP="00370B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</w:t>
            </w:r>
            <w:r>
              <w:t xml:space="preserve"> 1, 2021.</w:t>
            </w:r>
          </w:p>
          <w:p w14:paraId="7336FDDA" w14:textId="77777777" w:rsidR="008423E4" w:rsidRPr="00233FDB" w:rsidRDefault="008423E4" w:rsidP="00370B86">
            <w:pPr>
              <w:rPr>
                <w:b/>
              </w:rPr>
            </w:pPr>
          </w:p>
        </w:tc>
      </w:tr>
      <w:tr w:rsidR="001F3B81" w14:paraId="73E03203" w14:textId="77777777" w:rsidTr="00345119">
        <w:tc>
          <w:tcPr>
            <w:tcW w:w="9576" w:type="dxa"/>
          </w:tcPr>
          <w:p w14:paraId="14F3B441" w14:textId="77777777" w:rsidR="0098553B" w:rsidRDefault="002608F7" w:rsidP="00370B8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63A1427" w14:textId="77777777" w:rsidR="004670AF" w:rsidRDefault="004670AF" w:rsidP="00370B86">
            <w:pPr>
              <w:jc w:val="both"/>
            </w:pPr>
          </w:p>
          <w:p w14:paraId="05DB50D6" w14:textId="0D2AD03D" w:rsidR="004670AF" w:rsidRDefault="002608F7" w:rsidP="00370B86">
            <w:pPr>
              <w:jc w:val="both"/>
            </w:pPr>
            <w:r>
              <w:t>C.S.H.B. 1889 differs from the original in minor or nonsubstantive ways by conforming to certain bill drafting conventions.</w:t>
            </w:r>
          </w:p>
          <w:p w14:paraId="6456E01A" w14:textId="7321A0EB" w:rsidR="004670AF" w:rsidRPr="004670AF" w:rsidRDefault="004670AF" w:rsidP="00370B86">
            <w:pPr>
              <w:jc w:val="both"/>
            </w:pPr>
          </w:p>
        </w:tc>
      </w:tr>
      <w:tr w:rsidR="001F3B81" w14:paraId="3D206ADB" w14:textId="77777777" w:rsidTr="00345119">
        <w:tc>
          <w:tcPr>
            <w:tcW w:w="9576" w:type="dxa"/>
          </w:tcPr>
          <w:p w14:paraId="7AEBA4DB" w14:textId="77777777" w:rsidR="0098553B" w:rsidRPr="009C1E9A" w:rsidRDefault="0098553B" w:rsidP="00370B86">
            <w:pPr>
              <w:rPr>
                <w:b/>
                <w:u w:val="single"/>
              </w:rPr>
            </w:pPr>
          </w:p>
        </w:tc>
      </w:tr>
      <w:tr w:rsidR="001F3B81" w14:paraId="45996A6A" w14:textId="77777777" w:rsidTr="00345119">
        <w:tc>
          <w:tcPr>
            <w:tcW w:w="9576" w:type="dxa"/>
          </w:tcPr>
          <w:p w14:paraId="1FB032CB" w14:textId="77777777" w:rsidR="0098553B" w:rsidRPr="0098553B" w:rsidRDefault="0098553B" w:rsidP="00370B86">
            <w:pPr>
              <w:jc w:val="both"/>
            </w:pPr>
          </w:p>
        </w:tc>
      </w:tr>
    </w:tbl>
    <w:p w14:paraId="29944817" w14:textId="77777777" w:rsidR="008423E4" w:rsidRPr="00BE0E75" w:rsidRDefault="008423E4" w:rsidP="00370B86">
      <w:pPr>
        <w:jc w:val="both"/>
        <w:rPr>
          <w:rFonts w:ascii="Arial" w:hAnsi="Arial"/>
          <w:sz w:val="16"/>
          <w:szCs w:val="16"/>
        </w:rPr>
      </w:pPr>
    </w:p>
    <w:p w14:paraId="389E5D31" w14:textId="77777777" w:rsidR="004108C3" w:rsidRPr="008423E4" w:rsidRDefault="004108C3" w:rsidP="00370B8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72D5B" w14:textId="77777777" w:rsidR="00000000" w:rsidRDefault="002608F7">
      <w:r>
        <w:separator/>
      </w:r>
    </w:p>
  </w:endnote>
  <w:endnote w:type="continuationSeparator" w:id="0">
    <w:p w14:paraId="7DDBF8A6" w14:textId="77777777" w:rsidR="00000000" w:rsidRDefault="0026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104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3B81" w14:paraId="3660FDDE" w14:textId="77777777" w:rsidTr="009C1E9A">
      <w:trPr>
        <w:cantSplit/>
      </w:trPr>
      <w:tc>
        <w:tcPr>
          <w:tcW w:w="0" w:type="pct"/>
        </w:tcPr>
        <w:p w14:paraId="2D1273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D7BA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109CA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56EB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3A184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3B81" w14:paraId="37152569" w14:textId="77777777" w:rsidTr="009C1E9A">
      <w:trPr>
        <w:cantSplit/>
      </w:trPr>
      <w:tc>
        <w:tcPr>
          <w:tcW w:w="0" w:type="pct"/>
        </w:tcPr>
        <w:p w14:paraId="41F80C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F37031" w14:textId="77777777" w:rsidR="00EC379B" w:rsidRPr="009C1E9A" w:rsidRDefault="002608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25545</w:t>
          </w:r>
        </w:p>
      </w:tc>
      <w:tc>
        <w:tcPr>
          <w:tcW w:w="2453" w:type="pct"/>
        </w:tcPr>
        <w:p w14:paraId="0D23F25A" w14:textId="3FCA818C" w:rsidR="00EC379B" w:rsidRDefault="002608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80B95">
            <w:t>21.126.2587</w:t>
          </w:r>
          <w:r>
            <w:fldChar w:fldCharType="end"/>
          </w:r>
        </w:p>
      </w:tc>
    </w:tr>
    <w:tr w:rsidR="001F3B81" w14:paraId="3CF0B3C8" w14:textId="77777777" w:rsidTr="009C1E9A">
      <w:trPr>
        <w:cantSplit/>
      </w:trPr>
      <w:tc>
        <w:tcPr>
          <w:tcW w:w="0" w:type="pct"/>
        </w:tcPr>
        <w:p w14:paraId="4149084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9CEA10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7041CD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3D491F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3B81" w14:paraId="05B2B9D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92DCDA7" w14:textId="73FF03D0" w:rsidR="00EC379B" w:rsidRDefault="002608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70B8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D3783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91331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535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2D893" w14:textId="77777777" w:rsidR="00000000" w:rsidRDefault="002608F7">
      <w:r>
        <w:separator/>
      </w:r>
    </w:p>
  </w:footnote>
  <w:footnote w:type="continuationSeparator" w:id="0">
    <w:p w14:paraId="29F46F9F" w14:textId="77777777" w:rsidR="00000000" w:rsidRDefault="0026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E62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E24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B24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348C"/>
    <w:multiLevelType w:val="hybridMultilevel"/>
    <w:tmpl w:val="9D96267C"/>
    <w:lvl w:ilvl="0" w:tplc="35740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99236EC" w:tentative="1">
      <w:start w:val="1"/>
      <w:numFmt w:val="lowerLetter"/>
      <w:lvlText w:val="%2."/>
      <w:lvlJc w:val="left"/>
      <w:pPr>
        <w:ind w:left="1440" w:hanging="360"/>
      </w:pPr>
    </w:lvl>
    <w:lvl w:ilvl="2" w:tplc="749CEA3A" w:tentative="1">
      <w:start w:val="1"/>
      <w:numFmt w:val="lowerRoman"/>
      <w:lvlText w:val="%3."/>
      <w:lvlJc w:val="right"/>
      <w:pPr>
        <w:ind w:left="2160" w:hanging="180"/>
      </w:pPr>
    </w:lvl>
    <w:lvl w:ilvl="3" w:tplc="46409748" w:tentative="1">
      <w:start w:val="1"/>
      <w:numFmt w:val="decimal"/>
      <w:lvlText w:val="%4."/>
      <w:lvlJc w:val="left"/>
      <w:pPr>
        <w:ind w:left="2880" w:hanging="360"/>
      </w:pPr>
    </w:lvl>
    <w:lvl w:ilvl="4" w:tplc="5128FBAC" w:tentative="1">
      <w:start w:val="1"/>
      <w:numFmt w:val="lowerLetter"/>
      <w:lvlText w:val="%5."/>
      <w:lvlJc w:val="left"/>
      <w:pPr>
        <w:ind w:left="3600" w:hanging="360"/>
      </w:pPr>
    </w:lvl>
    <w:lvl w:ilvl="5" w:tplc="88F23B84" w:tentative="1">
      <w:start w:val="1"/>
      <w:numFmt w:val="lowerRoman"/>
      <w:lvlText w:val="%6."/>
      <w:lvlJc w:val="right"/>
      <w:pPr>
        <w:ind w:left="4320" w:hanging="180"/>
      </w:pPr>
    </w:lvl>
    <w:lvl w:ilvl="6" w:tplc="8668A352" w:tentative="1">
      <w:start w:val="1"/>
      <w:numFmt w:val="decimal"/>
      <w:lvlText w:val="%7."/>
      <w:lvlJc w:val="left"/>
      <w:pPr>
        <w:ind w:left="5040" w:hanging="360"/>
      </w:pPr>
    </w:lvl>
    <w:lvl w:ilvl="7" w:tplc="FFD4147A" w:tentative="1">
      <w:start w:val="1"/>
      <w:numFmt w:val="lowerLetter"/>
      <w:lvlText w:val="%8."/>
      <w:lvlJc w:val="left"/>
      <w:pPr>
        <w:ind w:left="5760" w:hanging="360"/>
      </w:pPr>
    </w:lvl>
    <w:lvl w:ilvl="8" w:tplc="0A00E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168EB"/>
    <w:multiLevelType w:val="hybridMultilevel"/>
    <w:tmpl w:val="069839F8"/>
    <w:lvl w:ilvl="0" w:tplc="FA6A4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EEEFBA">
      <w:start w:val="1"/>
      <w:numFmt w:val="upperLetter"/>
      <w:lvlText w:val="(%2)"/>
      <w:lvlJc w:val="left"/>
      <w:pPr>
        <w:ind w:left="1470" w:hanging="390"/>
      </w:pPr>
      <w:rPr>
        <w:rFonts w:hint="default"/>
      </w:rPr>
    </w:lvl>
    <w:lvl w:ilvl="2" w:tplc="665673C8" w:tentative="1">
      <w:start w:val="1"/>
      <w:numFmt w:val="lowerRoman"/>
      <w:lvlText w:val="%3."/>
      <w:lvlJc w:val="right"/>
      <w:pPr>
        <w:ind w:left="2160" w:hanging="180"/>
      </w:pPr>
    </w:lvl>
    <w:lvl w:ilvl="3" w:tplc="4328D714" w:tentative="1">
      <w:start w:val="1"/>
      <w:numFmt w:val="decimal"/>
      <w:lvlText w:val="%4."/>
      <w:lvlJc w:val="left"/>
      <w:pPr>
        <w:ind w:left="2880" w:hanging="360"/>
      </w:pPr>
    </w:lvl>
    <w:lvl w:ilvl="4" w:tplc="B85071CA" w:tentative="1">
      <w:start w:val="1"/>
      <w:numFmt w:val="lowerLetter"/>
      <w:lvlText w:val="%5."/>
      <w:lvlJc w:val="left"/>
      <w:pPr>
        <w:ind w:left="3600" w:hanging="360"/>
      </w:pPr>
    </w:lvl>
    <w:lvl w:ilvl="5" w:tplc="B39AC1B0" w:tentative="1">
      <w:start w:val="1"/>
      <w:numFmt w:val="lowerRoman"/>
      <w:lvlText w:val="%6."/>
      <w:lvlJc w:val="right"/>
      <w:pPr>
        <w:ind w:left="4320" w:hanging="180"/>
      </w:pPr>
    </w:lvl>
    <w:lvl w:ilvl="6" w:tplc="212E635A" w:tentative="1">
      <w:start w:val="1"/>
      <w:numFmt w:val="decimal"/>
      <w:lvlText w:val="%7."/>
      <w:lvlJc w:val="left"/>
      <w:pPr>
        <w:ind w:left="5040" w:hanging="360"/>
      </w:pPr>
    </w:lvl>
    <w:lvl w:ilvl="7" w:tplc="DFFECF3C" w:tentative="1">
      <w:start w:val="1"/>
      <w:numFmt w:val="lowerLetter"/>
      <w:lvlText w:val="%8."/>
      <w:lvlJc w:val="left"/>
      <w:pPr>
        <w:ind w:left="5760" w:hanging="360"/>
      </w:pPr>
    </w:lvl>
    <w:lvl w:ilvl="8" w:tplc="B3625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33C2"/>
    <w:multiLevelType w:val="hybridMultilevel"/>
    <w:tmpl w:val="CBCC0576"/>
    <w:lvl w:ilvl="0" w:tplc="0B1A6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E5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C5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06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0C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0D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A6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0C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AF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27D6"/>
    <w:multiLevelType w:val="hybridMultilevel"/>
    <w:tmpl w:val="F0D83466"/>
    <w:lvl w:ilvl="0" w:tplc="8758C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80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8F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6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8E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89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6C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86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84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3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292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FFE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969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3DA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B81"/>
    <w:rsid w:val="001F3CB8"/>
    <w:rsid w:val="001F6B91"/>
    <w:rsid w:val="001F703C"/>
    <w:rsid w:val="00200B9E"/>
    <w:rsid w:val="00200BF5"/>
    <w:rsid w:val="002010D1"/>
    <w:rsid w:val="00201338"/>
    <w:rsid w:val="0020775D"/>
    <w:rsid w:val="002107D3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8F7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B86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2DB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28A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0AF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807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CE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B95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2B48"/>
    <w:rsid w:val="00983B56"/>
    <w:rsid w:val="009847FD"/>
    <w:rsid w:val="009851B3"/>
    <w:rsid w:val="00985300"/>
    <w:rsid w:val="0098553B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245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54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1B1E"/>
    <w:rsid w:val="00D12A3E"/>
    <w:rsid w:val="00D20992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570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6DB"/>
    <w:rsid w:val="00D947B6"/>
    <w:rsid w:val="00D94B24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B46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1B86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54FC59-131E-41FE-9568-06AD8883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1B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B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B86"/>
    <w:rPr>
      <w:b/>
      <w:bCs/>
    </w:rPr>
  </w:style>
  <w:style w:type="paragraph" w:styleId="Revision">
    <w:name w:val="Revision"/>
    <w:hidden/>
    <w:uiPriority w:val="99"/>
    <w:semiHidden/>
    <w:rsid w:val="00D11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3132</Characters>
  <Application>Microsoft Office Word</Application>
  <DocSecurity>4</DocSecurity>
  <Lines>80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HB01889 (Committee Report (Substituted))</vt:lpstr>
    </vt:vector>
  </TitlesOfParts>
  <Company>State of Texas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25545</dc:subject>
  <dc:creator>State of Texas</dc:creator>
  <dc:description>HB 1889 by Rodriguez-(H)Pensions, Investments &amp; Financial Services</dc:description>
  <cp:lastModifiedBy>Lauren Bustamante</cp:lastModifiedBy>
  <cp:revision>2</cp:revision>
  <cp:lastPrinted>2003-11-26T17:21:00Z</cp:lastPrinted>
  <dcterms:created xsi:type="dcterms:W3CDTF">2021-05-11T00:40:00Z</dcterms:created>
  <dcterms:modified xsi:type="dcterms:W3CDTF">2021-05-11T00:40:00Z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21.126.2587</vt:lpwstr>
  </property>
</Properties>
</file>