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C5A90" w14:paraId="5F5E3956" w14:textId="77777777" w:rsidTr="00345119">
        <w:tc>
          <w:tcPr>
            <w:tcW w:w="9576" w:type="dxa"/>
            <w:noWrap/>
          </w:tcPr>
          <w:p w14:paraId="32A0D6D3" w14:textId="77777777" w:rsidR="008423E4" w:rsidRPr="0022177D" w:rsidRDefault="00A56465" w:rsidP="0088153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CA8C88" w14:textId="77777777" w:rsidR="008423E4" w:rsidRPr="0022177D" w:rsidRDefault="008423E4" w:rsidP="0088153F">
      <w:pPr>
        <w:jc w:val="center"/>
      </w:pPr>
    </w:p>
    <w:p w14:paraId="417E13A6" w14:textId="77777777" w:rsidR="008423E4" w:rsidRPr="00B31F0E" w:rsidRDefault="008423E4" w:rsidP="0088153F"/>
    <w:p w14:paraId="1CC4A3C5" w14:textId="77777777" w:rsidR="008423E4" w:rsidRPr="00742794" w:rsidRDefault="008423E4" w:rsidP="008815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5A90" w14:paraId="1E6ADE1A" w14:textId="77777777" w:rsidTr="00345119">
        <w:tc>
          <w:tcPr>
            <w:tcW w:w="9576" w:type="dxa"/>
          </w:tcPr>
          <w:p w14:paraId="3ECB7596" w14:textId="2FC28ED8" w:rsidR="008423E4" w:rsidRPr="00861995" w:rsidRDefault="00A56465" w:rsidP="0088153F">
            <w:pPr>
              <w:jc w:val="right"/>
            </w:pPr>
            <w:r>
              <w:t>C.S.H.B. 1934</w:t>
            </w:r>
          </w:p>
        </w:tc>
      </w:tr>
      <w:tr w:rsidR="008C5A90" w14:paraId="50CF32D2" w14:textId="77777777" w:rsidTr="00345119">
        <w:tc>
          <w:tcPr>
            <w:tcW w:w="9576" w:type="dxa"/>
          </w:tcPr>
          <w:p w14:paraId="04D7406C" w14:textId="44CC859D" w:rsidR="008423E4" w:rsidRPr="00861995" w:rsidRDefault="00A56465" w:rsidP="0088153F">
            <w:pPr>
              <w:jc w:val="right"/>
            </w:pPr>
            <w:r>
              <w:t xml:space="preserve">By: </w:t>
            </w:r>
            <w:r w:rsidR="0054241B">
              <w:t>Oliverson</w:t>
            </w:r>
          </w:p>
        </w:tc>
      </w:tr>
      <w:tr w:rsidR="008C5A90" w14:paraId="46041A44" w14:textId="77777777" w:rsidTr="00345119">
        <w:tc>
          <w:tcPr>
            <w:tcW w:w="9576" w:type="dxa"/>
          </w:tcPr>
          <w:p w14:paraId="37DD75FC" w14:textId="752EB205" w:rsidR="008423E4" w:rsidRPr="00861995" w:rsidRDefault="00A56465" w:rsidP="0088153F">
            <w:pPr>
              <w:jc w:val="right"/>
            </w:pPr>
            <w:r>
              <w:t>Insurance</w:t>
            </w:r>
          </w:p>
        </w:tc>
      </w:tr>
      <w:tr w:rsidR="008C5A90" w14:paraId="433BBF9E" w14:textId="77777777" w:rsidTr="00345119">
        <w:tc>
          <w:tcPr>
            <w:tcW w:w="9576" w:type="dxa"/>
          </w:tcPr>
          <w:p w14:paraId="267074C0" w14:textId="1B706FCA" w:rsidR="008423E4" w:rsidRDefault="00A56465" w:rsidP="0088153F">
            <w:pPr>
              <w:jc w:val="right"/>
            </w:pPr>
            <w:r>
              <w:t>Committee Report (Substituted)</w:t>
            </w:r>
          </w:p>
        </w:tc>
      </w:tr>
    </w:tbl>
    <w:p w14:paraId="6632F061" w14:textId="77777777" w:rsidR="008423E4" w:rsidRDefault="008423E4" w:rsidP="0088153F">
      <w:pPr>
        <w:tabs>
          <w:tab w:val="right" w:pos="9360"/>
        </w:tabs>
      </w:pPr>
    </w:p>
    <w:p w14:paraId="4B3CAD3A" w14:textId="77777777" w:rsidR="008423E4" w:rsidRDefault="008423E4" w:rsidP="0088153F"/>
    <w:p w14:paraId="71CE6ACD" w14:textId="77777777" w:rsidR="008423E4" w:rsidRDefault="008423E4" w:rsidP="008815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C5A90" w14:paraId="67843B82" w14:textId="77777777" w:rsidTr="00345119">
        <w:tc>
          <w:tcPr>
            <w:tcW w:w="9576" w:type="dxa"/>
          </w:tcPr>
          <w:p w14:paraId="16E4276C" w14:textId="77777777" w:rsidR="008423E4" w:rsidRPr="00A8133F" w:rsidRDefault="00A56465" w:rsidP="008815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C911E8" w14:textId="77777777" w:rsidR="008423E4" w:rsidRDefault="008423E4" w:rsidP="0088153F"/>
          <w:p w14:paraId="41C0C98C" w14:textId="6CC55D14" w:rsidR="008423E4" w:rsidRDefault="00A56465" w:rsidP="0088153F">
            <w:pPr>
              <w:pStyle w:val="Header"/>
              <w:jc w:val="both"/>
            </w:pPr>
            <w:r>
              <w:t>There are concerns that</w:t>
            </w:r>
            <w:r w:rsidR="00E04581" w:rsidRPr="00E04581">
              <w:t xml:space="preserve"> </w:t>
            </w:r>
            <w:r>
              <w:t>state</w:t>
            </w:r>
            <w:r w:rsidR="00E04581" w:rsidRPr="00E04581">
              <w:t xml:space="preserve"> law </w:t>
            </w:r>
            <w:r w:rsidR="0086301C">
              <w:t xml:space="preserve">governing dental insurance is inadequate and lacks clarity with respect to the recovery of overpayments and third party access to provider network contracts </w:t>
            </w:r>
            <w:r w:rsidR="009F7EEF">
              <w:t>with dentists</w:t>
            </w:r>
            <w:r w:rsidR="00E04581" w:rsidRPr="00E04581">
              <w:t xml:space="preserve">. </w:t>
            </w:r>
            <w:r w:rsidR="0086301C">
              <w:t>C.S.</w:t>
            </w:r>
            <w:r w:rsidR="00E04581" w:rsidRPr="00E04581">
              <w:t xml:space="preserve">H.B. 1934 seeks to address these </w:t>
            </w:r>
            <w:r w:rsidR="0086301C">
              <w:t>concerns and promote fairness and transparency</w:t>
            </w:r>
            <w:r w:rsidR="0086301C" w:rsidRPr="00E04581">
              <w:t xml:space="preserve"> </w:t>
            </w:r>
            <w:r w:rsidR="00E04581" w:rsidRPr="00E04581">
              <w:t xml:space="preserve">by </w:t>
            </w:r>
            <w:r w:rsidR="0086301C">
              <w:t xml:space="preserve">establishing clear </w:t>
            </w:r>
            <w:r w:rsidR="0086301C" w:rsidRPr="006D1AC8">
              <w:t xml:space="preserve">requirements for overpayment recovery and </w:t>
            </w:r>
            <w:r w:rsidR="0086301C">
              <w:t xml:space="preserve">for this </w:t>
            </w:r>
            <w:r w:rsidR="0086301C" w:rsidRPr="006D1AC8">
              <w:t>third party access</w:t>
            </w:r>
            <w:r w:rsidR="0086301C">
              <w:t>.</w:t>
            </w:r>
          </w:p>
          <w:p w14:paraId="1C00D8A7" w14:textId="77777777" w:rsidR="008423E4" w:rsidRPr="00E26B13" w:rsidRDefault="008423E4" w:rsidP="0088153F">
            <w:pPr>
              <w:rPr>
                <w:b/>
              </w:rPr>
            </w:pPr>
          </w:p>
        </w:tc>
      </w:tr>
      <w:tr w:rsidR="008C5A90" w14:paraId="1BA63891" w14:textId="77777777" w:rsidTr="00345119">
        <w:tc>
          <w:tcPr>
            <w:tcW w:w="9576" w:type="dxa"/>
          </w:tcPr>
          <w:p w14:paraId="56EBD6F2" w14:textId="77777777" w:rsidR="0017725B" w:rsidRDefault="00A56465" w:rsidP="008815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A1F142" w14:textId="77777777" w:rsidR="0017725B" w:rsidRDefault="0017725B" w:rsidP="0088153F">
            <w:pPr>
              <w:rPr>
                <w:b/>
                <w:u w:val="single"/>
              </w:rPr>
            </w:pPr>
          </w:p>
          <w:p w14:paraId="384ABE3F" w14:textId="03CC2681" w:rsidR="00E75EE7" w:rsidRPr="00E75EE7" w:rsidRDefault="00A56465" w:rsidP="0088153F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14:paraId="5F174B07" w14:textId="77777777" w:rsidR="0017725B" w:rsidRPr="0017725B" w:rsidRDefault="0017725B" w:rsidP="0088153F">
            <w:pPr>
              <w:rPr>
                <w:b/>
                <w:u w:val="single"/>
              </w:rPr>
            </w:pPr>
          </w:p>
        </w:tc>
      </w:tr>
      <w:tr w:rsidR="008C5A90" w14:paraId="2A7F70C8" w14:textId="77777777" w:rsidTr="00345119">
        <w:tc>
          <w:tcPr>
            <w:tcW w:w="9576" w:type="dxa"/>
          </w:tcPr>
          <w:p w14:paraId="52D4D12A" w14:textId="77777777" w:rsidR="008423E4" w:rsidRPr="00A8133F" w:rsidRDefault="00A56465" w:rsidP="008815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96924D4" w14:textId="77777777" w:rsidR="008423E4" w:rsidRDefault="008423E4" w:rsidP="0088153F"/>
          <w:p w14:paraId="65FF8C91" w14:textId="495EA9C9" w:rsidR="00E75EE7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14:paraId="3A1AA02B" w14:textId="77777777" w:rsidR="008423E4" w:rsidRPr="00E21FDC" w:rsidRDefault="008423E4" w:rsidP="0088153F">
            <w:pPr>
              <w:rPr>
                <w:b/>
              </w:rPr>
            </w:pPr>
          </w:p>
        </w:tc>
      </w:tr>
      <w:tr w:rsidR="008C5A90" w14:paraId="45350FAC" w14:textId="77777777" w:rsidTr="00345119">
        <w:tc>
          <w:tcPr>
            <w:tcW w:w="9576" w:type="dxa"/>
          </w:tcPr>
          <w:p w14:paraId="7616765B" w14:textId="77777777" w:rsidR="008423E4" w:rsidRPr="00A8133F" w:rsidRDefault="00A56465" w:rsidP="008815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C768C2" w14:textId="77777777" w:rsidR="008423E4" w:rsidRDefault="008423E4" w:rsidP="0088153F"/>
          <w:p w14:paraId="64C21968" w14:textId="7F5CDC90" w:rsidR="006D1AC8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F5075">
              <w:t xml:space="preserve">H.B. 1934 amends the Insurance Code to </w:t>
            </w:r>
            <w:r>
              <w:t xml:space="preserve">establish </w:t>
            </w:r>
            <w:r w:rsidRPr="006D1AC8">
              <w:t xml:space="preserve">requirements for overpayment recovery and third party access to provider networks for certain insurance policies and </w:t>
            </w:r>
            <w:r w:rsidRPr="006D1AC8">
              <w:t>benefit plans that provide dental benefits</w:t>
            </w:r>
            <w:r>
              <w:t>.</w:t>
            </w:r>
          </w:p>
          <w:p w14:paraId="6F57E0AA" w14:textId="77777777" w:rsidR="006D1AC8" w:rsidRDefault="006D1AC8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1D0BF54" w14:textId="6F32E337" w:rsidR="006D1AC8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Overpayment Recovery</w:t>
            </w:r>
          </w:p>
          <w:p w14:paraId="0E4398A3" w14:textId="77777777" w:rsidR="00FF65EF" w:rsidRPr="006D1AC8" w:rsidRDefault="00FF65EF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3B0AC34D" w14:textId="2BFCBCA4" w:rsidR="009C36CD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D1AC8">
              <w:t xml:space="preserve">H.B. 1934 </w:t>
            </w:r>
            <w:r w:rsidR="005F5075">
              <w:t>limit</w:t>
            </w:r>
            <w:r w:rsidR="006D1AC8">
              <w:t>s</w:t>
            </w:r>
            <w:r w:rsidR="005F5075">
              <w:t xml:space="preserve"> the circumstances under which an</w:t>
            </w:r>
            <w:r w:rsidR="005F5075" w:rsidRPr="005F5075">
              <w:t xml:space="preserve"> </w:t>
            </w:r>
            <w:r w:rsidR="00431751">
              <w:t xml:space="preserve">applicable </w:t>
            </w:r>
            <w:r w:rsidR="005F5075" w:rsidRPr="005F5075">
              <w:t>employee benefit plan or health insurance policy provider or issuer may recover an overpayment made to a dentist</w:t>
            </w:r>
            <w:r w:rsidR="005F5075">
              <w:t xml:space="preserve"> to those in which </w:t>
            </w:r>
            <w:r w:rsidR="005F5075" w:rsidRPr="0072144A">
              <w:t>both</w:t>
            </w:r>
            <w:r w:rsidR="005F5075">
              <w:t>:</w:t>
            </w:r>
          </w:p>
          <w:p w14:paraId="26F33F3C" w14:textId="46E50900" w:rsidR="005F5075" w:rsidRDefault="00A56465" w:rsidP="0088153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provider or issuer provides written notice of the overpayment to the dentist</w:t>
            </w:r>
            <w:r w:rsidR="006D73A5">
              <w:t>,</w:t>
            </w:r>
            <w:r>
              <w:t xml:space="preserve"> </w:t>
            </w:r>
            <w:r w:rsidR="00E75EE7">
              <w:t xml:space="preserve">not later than the </w:t>
            </w:r>
            <w:r w:rsidR="008F48F8">
              <w:t>18</w:t>
            </w:r>
            <w:r w:rsidR="00E75EE7">
              <w:t>0th day after the date the dentist receives the payment</w:t>
            </w:r>
            <w:r w:rsidR="006D73A5">
              <w:t>,</w:t>
            </w:r>
            <w:r w:rsidR="00E75EE7">
              <w:t xml:space="preserve"> </w:t>
            </w:r>
            <w:r>
              <w:t>that includes the basis and specific reasons for the request for recovery of funds;</w:t>
            </w:r>
            <w:r>
              <w:t xml:space="preserve"> and</w:t>
            </w:r>
          </w:p>
          <w:p w14:paraId="5CCDA79A" w14:textId="77777777" w:rsidR="005F5075" w:rsidRDefault="00A56465" w:rsidP="0088153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dentist either:</w:t>
            </w:r>
          </w:p>
          <w:p w14:paraId="58A3B1BC" w14:textId="77777777" w:rsidR="005F5075" w:rsidRDefault="00A56465" w:rsidP="0088153F">
            <w:pPr>
              <w:pStyle w:val="Header"/>
              <w:numPr>
                <w:ilvl w:val="1"/>
                <w:numId w:val="1"/>
              </w:numPr>
              <w:jc w:val="both"/>
            </w:pPr>
            <w:r>
              <w:t>fails to provide a written objection to the request and does not make arrangements for repayment of the requested funds on or before the 45th day after the date the dentist receives the notice; or</w:t>
            </w:r>
          </w:p>
          <w:p w14:paraId="1AE65DA1" w14:textId="77777777" w:rsidR="005F5075" w:rsidRDefault="00A56465" w:rsidP="0088153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objects to the request in accordan</w:t>
            </w:r>
            <w:r>
              <w:t xml:space="preserve">ce with the </w:t>
            </w:r>
            <w:r w:rsidRPr="00440EF0">
              <w:t>prescribed procedure</w:t>
            </w:r>
            <w:r>
              <w:t xml:space="preserve"> and exhausts all rights of appeal.</w:t>
            </w:r>
          </w:p>
          <w:p w14:paraId="12A2A549" w14:textId="7328219D" w:rsidR="005F5075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 w:rsidR="00E75EE7">
              <w:t xml:space="preserve">each </w:t>
            </w:r>
            <w:r w:rsidRPr="00DC6FF1">
              <w:t>such</w:t>
            </w:r>
            <w:r>
              <w:t xml:space="preserve"> </w:t>
            </w:r>
            <w:r w:rsidRPr="00030D4C">
              <w:t xml:space="preserve">provider </w:t>
            </w:r>
            <w:r w:rsidR="00030D4C" w:rsidRPr="00030D4C">
              <w:t>or</w:t>
            </w:r>
            <w:r w:rsidRPr="00030D4C">
              <w:t xml:space="preserve"> issuer</w:t>
            </w:r>
            <w:r>
              <w:t xml:space="preserve"> to </w:t>
            </w:r>
            <w:r w:rsidR="008F48F8">
              <w:t xml:space="preserve">provide a dentist with the opportunity to challenge an overpayment recovery request and </w:t>
            </w:r>
            <w:r w:rsidRPr="005F5075">
              <w:t xml:space="preserve">establish written policies and procedures for a dentist </w:t>
            </w:r>
            <w:r w:rsidRPr="00BA28E0">
              <w:t>to object</w:t>
            </w:r>
            <w:r>
              <w:t>. Those procedures must allow the dentist to access the claims information in dispute.</w:t>
            </w:r>
          </w:p>
          <w:p w14:paraId="755B1079" w14:textId="24FB1F49" w:rsidR="00E75EE7" w:rsidRDefault="00E75EE7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EC0172" w14:textId="77777777" w:rsidR="0088153F" w:rsidRDefault="0088153F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7B23BF5" w14:textId="620404F6" w:rsidR="006D1AC8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Third Party Access to Provider Networks</w:t>
            </w:r>
          </w:p>
          <w:p w14:paraId="4F3F4E0C" w14:textId="77777777" w:rsidR="00FF65EF" w:rsidRPr="006D1AC8" w:rsidRDefault="00FF65EF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14:paraId="2CEB5E70" w14:textId="478FCDDB" w:rsidR="00E75EE7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1934</w:t>
            </w:r>
            <w:r w:rsidR="00E5465A">
              <w:t xml:space="preserve"> requires </w:t>
            </w:r>
            <w:r w:rsidR="00E5465A" w:rsidRPr="00E5465A">
              <w:t>an</w:t>
            </w:r>
            <w:r w:rsidR="00431751">
              <w:t xml:space="preserve"> applicable</w:t>
            </w:r>
            <w:r w:rsidR="00E5465A" w:rsidRPr="00E5465A">
              <w:t xml:space="preserve"> employee benefit plan or health insurance policy provider or issuer</w:t>
            </w:r>
            <w:r w:rsidR="00E5465A">
              <w:t>, a</w:t>
            </w:r>
            <w:r w:rsidR="00E5465A" w:rsidRPr="00E5465A">
              <w:t>t the time a provider network contract is entered into or when material modifications are made to the contract relevant to granting a third party access to the contract</w:t>
            </w:r>
            <w:r w:rsidR="00E5465A">
              <w:t xml:space="preserve">, to </w:t>
            </w:r>
            <w:r w:rsidR="00E5465A" w:rsidRPr="00E5465A">
              <w:t xml:space="preserve">allow any dentist that is part of the provider network </w:t>
            </w:r>
            <w:r w:rsidR="00E5465A" w:rsidRPr="00DC6FF1">
              <w:t>to elect not to participate in the third party access to the contract and to elect not to enter into a contract directly with the third party that will obtain access to that network.</w:t>
            </w:r>
            <w:r w:rsidR="00E5465A">
              <w:t xml:space="preserve"> </w:t>
            </w:r>
            <w:r w:rsidR="008F48F8">
              <w:t>This requirement does not permit the</w:t>
            </w:r>
            <w:r w:rsidR="008F48F8" w:rsidRPr="00E5465A">
              <w:t xml:space="preserve"> </w:t>
            </w:r>
            <w:r w:rsidR="00E5465A" w:rsidRPr="00E5465A">
              <w:t xml:space="preserve">provider or issuer </w:t>
            </w:r>
            <w:r w:rsidR="008F48F8">
              <w:t>to cancel or otherwise end a</w:t>
            </w:r>
            <w:r w:rsidR="00E5465A" w:rsidRPr="00E5465A">
              <w:t xml:space="preserve"> contractual relationship with </w:t>
            </w:r>
            <w:r w:rsidR="008F48F8">
              <w:t xml:space="preserve">a dentist if the dentist elects to not participate in or agree to third party access to </w:t>
            </w:r>
            <w:r w:rsidR="00E5465A" w:rsidRPr="00E5465A">
              <w:t xml:space="preserve">the provider </w:t>
            </w:r>
            <w:r w:rsidR="008F48F8">
              <w:t>network contract</w:t>
            </w:r>
            <w:r w:rsidR="00E5465A" w:rsidRPr="00E5465A">
              <w:t>.</w:t>
            </w:r>
          </w:p>
          <w:p w14:paraId="2D68FA4F" w14:textId="306308E2" w:rsidR="002F2588" w:rsidRDefault="002F2588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0046CDC" w14:textId="274BB78F" w:rsidR="00116AF0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F2588">
              <w:t xml:space="preserve">H.B. 1934 </w:t>
            </w:r>
            <w:r w:rsidR="001B553C">
              <w:t>authorizes</w:t>
            </w:r>
            <w:r w:rsidR="002F2588">
              <w:t xml:space="preserve"> a</w:t>
            </w:r>
            <w:r w:rsidR="002F2588" w:rsidRPr="002F2588">
              <w:t xml:space="preserve">n </w:t>
            </w:r>
            <w:r w:rsidR="007C0A06">
              <w:t xml:space="preserve">applicable </w:t>
            </w:r>
            <w:r w:rsidR="002F2588" w:rsidRPr="002F2588">
              <w:t xml:space="preserve">employee benefit plan or health insurance policy provider or issuer that enters into a provider network contract with a dentist, or a contracting entity that has leased or acquired the contract, </w:t>
            </w:r>
            <w:r w:rsidR="001B553C">
              <w:t>to</w:t>
            </w:r>
            <w:r w:rsidR="001B553C" w:rsidRPr="002F2588">
              <w:t xml:space="preserve"> </w:t>
            </w:r>
            <w:r w:rsidR="002F2588" w:rsidRPr="002F2588">
              <w:t>grant a third party access to the contract or to a dentist's dental care services or contractual discounts provided under the contract</w:t>
            </w:r>
            <w:r w:rsidR="001B553C">
              <w:t xml:space="preserve"> only if the following conditions are satisfied</w:t>
            </w:r>
            <w:r>
              <w:t>:</w:t>
            </w:r>
          </w:p>
          <w:p w14:paraId="5409B6AA" w14:textId="67EEA1BA" w:rsidR="00116AF0" w:rsidRDefault="00A56465" w:rsidP="008815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contract or each plan or policy for which </w:t>
            </w:r>
            <w:r w:rsidR="001B553C">
              <w:t xml:space="preserve">the contract was </w:t>
            </w:r>
            <w:r w:rsidR="001B553C" w:rsidRPr="001B553C">
              <w:t>entered into, leased, or acquired</w:t>
            </w:r>
            <w:r w:rsidR="001B553C">
              <w:t xml:space="preserve"> includes certain disclosure language </w:t>
            </w:r>
            <w:r w:rsidR="001B553C" w:rsidRPr="00BA28E0">
              <w:t xml:space="preserve">relating to </w:t>
            </w:r>
            <w:r w:rsidR="00BA28E0">
              <w:t xml:space="preserve">the possibility of </w:t>
            </w:r>
            <w:r w:rsidR="001B553C" w:rsidRPr="00BA28E0">
              <w:t>third</w:t>
            </w:r>
            <w:r w:rsidR="001B553C">
              <w:t xml:space="preserve"> party agreements;</w:t>
            </w:r>
          </w:p>
          <w:p w14:paraId="04384532" w14:textId="45DA4037" w:rsidR="001B553C" w:rsidRDefault="00A56465" w:rsidP="008815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if applicable, the plan or policy </w:t>
            </w:r>
            <w:r w:rsidRPr="001B553C">
              <w:t>for which the contract is leased or acquired</w:t>
            </w:r>
            <w:r>
              <w:t xml:space="preserve"> </w:t>
            </w:r>
            <w:r w:rsidR="00B96F6A">
              <w:t xml:space="preserve">provides </w:t>
            </w:r>
            <w:r>
              <w:t>certain notice of a dentist's right to elect not to participate in third party access;</w:t>
            </w:r>
          </w:p>
          <w:p w14:paraId="11827FF6" w14:textId="00E94F02" w:rsidR="001B553C" w:rsidRDefault="00A56465" w:rsidP="008815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B553C">
              <w:t xml:space="preserve">the third party accessing the contract </w:t>
            </w:r>
            <w:r w:rsidRPr="001B553C">
              <w:t>agrees to comply with all of the original contract's terms</w:t>
            </w:r>
            <w:r>
              <w:t>;</w:t>
            </w:r>
          </w:p>
          <w:p w14:paraId="32F57535" w14:textId="2A5DB138" w:rsidR="001B553C" w:rsidRDefault="00A56465" w:rsidP="008815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B553C">
              <w:t>a third party's right to a dentist's discounted rate ceases as of the</w:t>
            </w:r>
            <w:r w:rsidR="00ED6D16">
              <w:t xml:space="preserve"> contract's</w:t>
            </w:r>
            <w:r w:rsidRPr="001B553C">
              <w:t xml:space="preserve"> termination date;</w:t>
            </w:r>
            <w:r>
              <w:t xml:space="preserve"> and</w:t>
            </w:r>
          </w:p>
          <w:p w14:paraId="6B36B6D6" w14:textId="18095D21" w:rsidR="001B553C" w:rsidRDefault="00A56465" w:rsidP="008815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provider, issuer, or other contracting entity does the following:</w:t>
            </w:r>
          </w:p>
          <w:p w14:paraId="793B6A4C" w14:textId="686141DB" w:rsidR="001B553C" w:rsidRDefault="00A56465" w:rsidP="0088153F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compli</w:t>
            </w:r>
            <w:r w:rsidR="00B96F6A">
              <w:t xml:space="preserve">es with certain requirements relating to the identification of </w:t>
            </w:r>
            <w:r w:rsidRPr="001B553C">
              <w:t>third parties with access to the provider network</w:t>
            </w:r>
            <w:r>
              <w:t xml:space="preserve">; </w:t>
            </w:r>
          </w:p>
          <w:p w14:paraId="4686B6F1" w14:textId="079ED7F3" w:rsidR="001B553C" w:rsidRDefault="00A56465" w:rsidP="0088153F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B553C">
              <w:t>requires a third party with access to the provider network to identify the source of any discount on all remittance advices or explanations of payment under w</w:t>
            </w:r>
            <w:r w:rsidRPr="001B553C">
              <w:t>hich a discount is taken</w:t>
            </w:r>
            <w:r>
              <w:t xml:space="preserve">, except </w:t>
            </w:r>
            <w:r w:rsidR="00ED244E">
              <w:t>with respect to</w:t>
            </w:r>
            <w:r>
              <w:t xml:space="preserve"> HIPAA-mandated electronic transactions;</w:t>
            </w:r>
          </w:p>
          <w:p w14:paraId="3E0665AF" w14:textId="0719F46F" w:rsidR="00A31335" w:rsidRDefault="00A56465" w:rsidP="0088153F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provides </w:t>
            </w:r>
            <w:r w:rsidR="00B96F6A">
              <w:t>network dentists with</w:t>
            </w:r>
            <w:r>
              <w:t xml:space="preserve"> certain advance notice of a third party leasing, acquiring, or </w:t>
            </w:r>
            <w:r w:rsidR="00AD7376">
              <w:t xml:space="preserve">obtaining access to the </w:t>
            </w:r>
            <w:r w:rsidR="00DC6FF1">
              <w:t xml:space="preserve">provider </w:t>
            </w:r>
            <w:r w:rsidR="00AD7376">
              <w:t>network and certain advance notice of the contract's termination;</w:t>
            </w:r>
            <w:r w:rsidR="00ED6D16">
              <w:t xml:space="preserve"> and</w:t>
            </w:r>
          </w:p>
          <w:p w14:paraId="1756EC87" w14:textId="7CCBCE35" w:rsidR="00A31335" w:rsidRDefault="00A56465" w:rsidP="0088153F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makes a copy of the contract relied on in the adjudication of a claim available to a requesting network dentist within a specified time frame.  </w:t>
            </w:r>
          </w:p>
          <w:p w14:paraId="708F154F" w14:textId="0C9FFBA5" w:rsidR="00431751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advance notice requirements </w:t>
            </w:r>
            <w:r w:rsidRPr="00E04581">
              <w:t>do not apply to a contracting entity that only or</w:t>
            </w:r>
            <w:r w:rsidRPr="00E04581">
              <w:t>ganizes and leases networks but does not engage in the business of insurance</w:t>
            </w:r>
            <w:r>
              <w:t>.</w:t>
            </w:r>
            <w:r w:rsidRPr="00E04581">
              <w:t xml:space="preserve"> </w:t>
            </w:r>
            <w:r w:rsidR="002F2588">
              <w:t>The bill prohibits a</w:t>
            </w:r>
            <w:r w:rsidR="002F2588" w:rsidRPr="002F2588">
              <w:t xml:space="preserve"> person </w:t>
            </w:r>
            <w:r w:rsidR="002F2588">
              <w:t>from</w:t>
            </w:r>
            <w:r w:rsidR="002F2588" w:rsidRPr="002F2588">
              <w:t xml:space="preserve"> bind</w:t>
            </w:r>
            <w:r w:rsidR="002F2588">
              <w:t>ing</w:t>
            </w:r>
            <w:r w:rsidR="002F2588" w:rsidRPr="002F2588">
              <w:t xml:space="preserve"> or requir</w:t>
            </w:r>
            <w:r w:rsidR="002F2588">
              <w:t>ing</w:t>
            </w:r>
            <w:r w:rsidR="002F2588" w:rsidRPr="002F2588">
              <w:t xml:space="preserve"> a dentist to perform dental care services under a contract that has been sold, leased, or assigned to a third party or for which a third party has otherwise obtained provider network access in violation of </w:t>
            </w:r>
            <w:r>
              <w:t>applicable</w:t>
            </w:r>
            <w:r w:rsidR="002F2588">
              <w:t xml:space="preserve"> bill provisions</w:t>
            </w:r>
            <w:r>
              <w:t xml:space="preserve">. </w:t>
            </w:r>
          </w:p>
          <w:p w14:paraId="73D30CCC" w14:textId="77777777" w:rsidR="00431751" w:rsidRDefault="00431751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2CEEBD2" w14:textId="60FAF428" w:rsidR="00530B87" w:rsidRPr="006D73A5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Applicability</w:t>
            </w:r>
          </w:p>
          <w:p w14:paraId="79DF7375" w14:textId="77777777" w:rsidR="00530B87" w:rsidRDefault="00530B87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A035925" w14:textId="06EAFE35" w:rsidR="00F57EBA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431751">
              <w:t xml:space="preserve">H.B. 1934 provides exceptions to the applicability of its provisions establishing </w:t>
            </w:r>
            <w:r w:rsidR="00431751" w:rsidRPr="00431751">
              <w:t>requirements for third party access to provider networks</w:t>
            </w:r>
            <w:r w:rsidR="00431751">
              <w:t xml:space="preserve"> and applies only to </w:t>
            </w:r>
            <w:r>
              <w:t>the following:</w:t>
            </w:r>
          </w:p>
          <w:p w14:paraId="3EF634E3" w14:textId="77777777" w:rsidR="00F57EBA" w:rsidRDefault="00A56465" w:rsidP="008815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31751">
              <w:t>an employee benefit plan for a plan year that commenc</w:t>
            </w:r>
            <w:r w:rsidR="00CF78E7">
              <w:t xml:space="preserve">es on or after January 1, 2022; </w:t>
            </w:r>
          </w:p>
          <w:p w14:paraId="5454808D" w14:textId="77777777" w:rsidR="00F57EBA" w:rsidRDefault="00A56465" w:rsidP="008815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31751">
              <w:t xml:space="preserve">a health insurance policy delivered, issued for delivery, or renewed on or after </w:t>
            </w:r>
            <w:r w:rsidR="00CF78E7">
              <w:t>that date;</w:t>
            </w:r>
            <w:r w:rsidRPr="00431751">
              <w:t xml:space="preserve"> and </w:t>
            </w:r>
          </w:p>
          <w:p w14:paraId="475C440C" w14:textId="72D92C1D" w:rsidR="00431751" w:rsidRPr="009C36CD" w:rsidRDefault="00A56465" w:rsidP="008815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 w:rsidRPr="00431751">
              <w:t xml:space="preserve">any provider network contract entered into on or after the </w:t>
            </w:r>
            <w:r w:rsidR="00CF78E7">
              <w:t xml:space="preserve">bill's </w:t>
            </w:r>
            <w:r w:rsidRPr="00431751">
              <w:t>effective date in connection with one of those plans and policies</w:t>
            </w:r>
            <w:r>
              <w:t xml:space="preserve">. </w:t>
            </w:r>
          </w:p>
          <w:p w14:paraId="04AB930D" w14:textId="77777777" w:rsidR="008423E4" w:rsidRPr="00835628" w:rsidRDefault="008423E4" w:rsidP="0088153F">
            <w:pPr>
              <w:rPr>
                <w:b/>
              </w:rPr>
            </w:pPr>
          </w:p>
        </w:tc>
      </w:tr>
      <w:tr w:rsidR="008C5A90" w14:paraId="26034122" w14:textId="77777777" w:rsidTr="00345119">
        <w:tc>
          <w:tcPr>
            <w:tcW w:w="9576" w:type="dxa"/>
          </w:tcPr>
          <w:p w14:paraId="1FA70AEF" w14:textId="77777777" w:rsidR="008423E4" w:rsidRPr="00A8133F" w:rsidRDefault="00A56465" w:rsidP="008815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5B374F" w14:textId="77777777" w:rsidR="008423E4" w:rsidRDefault="008423E4" w:rsidP="0088153F"/>
          <w:p w14:paraId="5465AC49" w14:textId="5264236A" w:rsidR="008423E4" w:rsidRPr="003624F2" w:rsidRDefault="00A56465" w:rsidP="00881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B8F5D83" w14:textId="77777777" w:rsidR="008423E4" w:rsidRPr="00233FDB" w:rsidRDefault="008423E4" w:rsidP="0088153F">
            <w:pPr>
              <w:rPr>
                <w:b/>
              </w:rPr>
            </w:pPr>
          </w:p>
        </w:tc>
      </w:tr>
      <w:tr w:rsidR="008C5A90" w14:paraId="3C50B435" w14:textId="77777777" w:rsidTr="00345119">
        <w:tc>
          <w:tcPr>
            <w:tcW w:w="9576" w:type="dxa"/>
          </w:tcPr>
          <w:p w14:paraId="0014FFD9" w14:textId="77777777" w:rsidR="0054241B" w:rsidRDefault="00A56465" w:rsidP="008815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CB8E5B2" w14:textId="085DC6B4" w:rsidR="00E04581" w:rsidRPr="00E77B4A" w:rsidRDefault="00E04581" w:rsidP="0088153F">
            <w:pPr>
              <w:jc w:val="both"/>
              <w:rPr>
                <w:b/>
                <w:u w:val="single"/>
              </w:rPr>
            </w:pPr>
          </w:p>
        </w:tc>
      </w:tr>
      <w:tr w:rsidR="008C5A90" w14:paraId="3EA208B0" w14:textId="77777777" w:rsidTr="00345119">
        <w:tc>
          <w:tcPr>
            <w:tcW w:w="9576" w:type="dxa"/>
          </w:tcPr>
          <w:p w14:paraId="5FF6B067" w14:textId="77777777" w:rsidR="00AE1AD6" w:rsidRDefault="00A56465" w:rsidP="0088153F">
            <w:pPr>
              <w:jc w:val="both"/>
            </w:pPr>
            <w:r>
              <w:t>While C.S.H.B. 1934 may differ from the or</w:t>
            </w:r>
            <w:r>
              <w:t>iginal in minor or nonsubstantive ways, the following summarizes the substantial differences between the introduced and committee substitute versions of the bill.</w:t>
            </w:r>
          </w:p>
          <w:p w14:paraId="15DA44B9" w14:textId="77777777" w:rsidR="00AE1AD6" w:rsidRDefault="00AE1AD6" w:rsidP="0088153F">
            <w:pPr>
              <w:jc w:val="both"/>
            </w:pPr>
          </w:p>
          <w:p w14:paraId="718B36DC" w14:textId="77777777" w:rsidR="00AE1AD6" w:rsidRDefault="00A56465" w:rsidP="0088153F">
            <w:pPr>
              <w:jc w:val="both"/>
            </w:pPr>
            <w:r>
              <w:t xml:space="preserve">The substitute extends the deadline for a </w:t>
            </w:r>
            <w:r w:rsidRPr="008C041C">
              <w:t xml:space="preserve">provider or issuer </w:t>
            </w:r>
            <w:r>
              <w:t>to provide</w:t>
            </w:r>
            <w:r w:rsidRPr="008C041C">
              <w:t xml:space="preserve"> written notice of </w:t>
            </w:r>
            <w:r>
              <w:t>an</w:t>
            </w:r>
            <w:r w:rsidRPr="008C041C">
              <w:t xml:space="preserve"> overpayment to the dentist</w:t>
            </w:r>
            <w:r>
              <w:t xml:space="preserve"> to be eligible to seek recovery of the overpayment from the 90th day after the payment date to the 180th day after that date.</w:t>
            </w:r>
          </w:p>
          <w:p w14:paraId="04C484F8" w14:textId="77777777" w:rsidR="00AE1AD6" w:rsidRDefault="00AE1AD6" w:rsidP="0088153F">
            <w:pPr>
              <w:jc w:val="both"/>
            </w:pPr>
          </w:p>
          <w:p w14:paraId="022DD911" w14:textId="77777777" w:rsidR="00AE1AD6" w:rsidRDefault="00A56465" w:rsidP="0088153F">
            <w:pPr>
              <w:jc w:val="both"/>
            </w:pPr>
            <w:r>
              <w:t>The substitute does not include a requirement for a provider or issuer to provide with each overpayme</w:t>
            </w:r>
            <w:r>
              <w:t xml:space="preserve">nt recovery request a copy of the policies and procedures for a dentist to object to the request. The substitute requires a provider or issuer </w:t>
            </w:r>
            <w:r w:rsidRPr="00BA28E0">
              <w:t>instead</w:t>
            </w:r>
            <w:r>
              <w:t xml:space="preserve"> to provide a dentist with the opportunity to challenge such a request.</w:t>
            </w:r>
          </w:p>
          <w:p w14:paraId="33ED12C8" w14:textId="77777777" w:rsidR="00AE1AD6" w:rsidRDefault="00AE1AD6" w:rsidP="0088153F">
            <w:pPr>
              <w:jc w:val="both"/>
            </w:pPr>
          </w:p>
          <w:p w14:paraId="28F63F94" w14:textId="77777777" w:rsidR="00AE1AD6" w:rsidRDefault="00A56465" w:rsidP="0088153F">
            <w:pPr>
              <w:jc w:val="both"/>
            </w:pPr>
            <w:r>
              <w:t xml:space="preserve">The substitute does not require a provider or issuer to allow a dentist participating in a provider network contract to elect to not participate in or agree to third party access to the provider network at the time a contract is </w:t>
            </w:r>
            <w:r w:rsidRPr="009D2391">
              <w:t>sold, leased, or renewed</w:t>
            </w:r>
            <w:r>
              <w:t xml:space="preserve">. </w:t>
            </w:r>
          </w:p>
          <w:p w14:paraId="09F1CEBC" w14:textId="77777777" w:rsidR="00AE1AD6" w:rsidRDefault="00AE1AD6" w:rsidP="0088153F">
            <w:pPr>
              <w:jc w:val="both"/>
            </w:pPr>
          </w:p>
          <w:p w14:paraId="1C94BE18" w14:textId="77777777" w:rsidR="00AE1AD6" w:rsidRDefault="00A56465" w:rsidP="0088153F">
            <w:pPr>
              <w:jc w:val="both"/>
            </w:pPr>
            <w:r>
              <w:t xml:space="preserve">The substitute does not include a prohibition against a provider or issuer requiring that </w:t>
            </w:r>
            <w:r w:rsidRPr="00AB6989">
              <w:t>a dentist terminate or modify the dentist's preexisting contractual relationship with the provider or issuer based on the dentist's election to not participate in or</w:t>
            </w:r>
            <w:r w:rsidRPr="00AB6989">
              <w:t xml:space="preserve"> agree to third party access</w:t>
            </w:r>
            <w:r>
              <w:t xml:space="preserve">. The substitute specifies instead that the bill provision establishing a dentist's right to make such an election does not permit the provider or issuer to </w:t>
            </w:r>
            <w:r w:rsidRPr="00AB6989">
              <w:t>cancel or otherwise end a contractual relationship with a dentist</w:t>
            </w:r>
            <w:r>
              <w:t xml:space="preserve"> who m</w:t>
            </w:r>
            <w:r>
              <w:t xml:space="preserve">akes that election. </w:t>
            </w:r>
          </w:p>
          <w:p w14:paraId="114D5040" w14:textId="77777777" w:rsidR="00AE1AD6" w:rsidRDefault="00AE1AD6" w:rsidP="0088153F">
            <w:pPr>
              <w:jc w:val="both"/>
            </w:pPr>
          </w:p>
          <w:p w14:paraId="5E0C5D32" w14:textId="77777777" w:rsidR="00AE1AD6" w:rsidRDefault="00A56465" w:rsidP="0088153F">
            <w:pPr>
              <w:jc w:val="both"/>
            </w:pPr>
            <w:r w:rsidRPr="009B39A9">
              <w:t>The substitute revises the requirements for a provider, issuer, or other contracting entity to provide network dentists with certain advance notice of a third party leasing, acquiring, or obtaining access to the provider network and c</w:t>
            </w:r>
            <w:r w:rsidRPr="009B39A9">
              <w:t>ertain advance notice of the contract's termination as follows:</w:t>
            </w:r>
            <w:r>
              <w:t xml:space="preserve"> </w:t>
            </w:r>
          </w:p>
          <w:p w14:paraId="1B603EFA" w14:textId="77777777" w:rsidR="00AE1AD6" w:rsidRDefault="00A56465" w:rsidP="008815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establishes the option to provide such notice </w:t>
            </w:r>
            <w:r w:rsidRPr="008F1A7A">
              <w:t>electronically</w:t>
            </w:r>
            <w:r>
              <w:t>;</w:t>
            </w:r>
          </w:p>
          <w:p w14:paraId="565CC14E" w14:textId="77777777" w:rsidR="00AE1AD6" w:rsidRDefault="00A56465" w:rsidP="0088153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includes an exception from the notice requirements for a contracting entity that only organizes and leases networks but does not </w:t>
            </w:r>
            <w:r>
              <w:t>engage in the business of insurance; and</w:t>
            </w:r>
          </w:p>
          <w:p w14:paraId="3F70A7ED" w14:textId="77777777" w:rsidR="00AE1AD6" w:rsidRDefault="00A56465" w:rsidP="0088153F">
            <w:pPr>
              <w:pStyle w:val="ListParagraph"/>
              <w:numPr>
                <w:ilvl w:val="0"/>
                <w:numId w:val="6"/>
              </w:numPr>
            </w:pPr>
            <w:r w:rsidRPr="009B39A9">
              <w:t>changes the deadline for providing notice that a third party will lease, acquire, or obtain access to the provider network from at least 30 days before the lease, acquisition, or access takes effect to at least 30 d</w:t>
            </w:r>
            <w:r w:rsidRPr="009B39A9">
              <w:t>ays before t</w:t>
            </w:r>
            <w:r>
              <w:t>he lease or access takes effect.</w:t>
            </w:r>
          </w:p>
          <w:p w14:paraId="5FE6F9BA" w14:textId="77777777" w:rsidR="00AE1AD6" w:rsidRDefault="00AE1AD6" w:rsidP="0088153F">
            <w:pPr>
              <w:jc w:val="both"/>
            </w:pPr>
          </w:p>
          <w:p w14:paraId="3B072B1D" w14:textId="77777777" w:rsidR="00AE1AD6" w:rsidRDefault="00A56465" w:rsidP="0088153F">
            <w:pPr>
              <w:jc w:val="both"/>
            </w:pPr>
            <w:r>
              <w:t xml:space="preserve">The substitute conditions the exemption from the requirements for third party access to provider networks for a provider network contract that is granted to one of the following entities on the entity agreeing </w:t>
            </w:r>
            <w:r>
              <w:t>to comply with all of the original contract's terms:</w:t>
            </w:r>
          </w:p>
          <w:p w14:paraId="1D0DC982" w14:textId="77777777" w:rsidR="00AE1AD6" w:rsidRDefault="00A56465" w:rsidP="0088153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</w:t>
            </w:r>
            <w:r w:rsidRPr="009D5FFD">
              <w:t xml:space="preserve"> third party operating in accordance with the same brand licensee program as the provider, issuer, or other contracting entity selling or leasing the contract</w:t>
            </w:r>
            <w:r>
              <w:t xml:space="preserve">; or </w:t>
            </w:r>
          </w:p>
          <w:p w14:paraId="34F84F21" w14:textId="5BCC0EB4" w:rsidR="00AE1AD6" w:rsidRDefault="00A56465" w:rsidP="0088153F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an entity that</w:t>
            </w:r>
            <w:r w:rsidRPr="009D5FFD">
              <w:t xml:space="preserve"> is an affiliate of the provider, issuer, or other contracting entity</w:t>
            </w:r>
            <w:r>
              <w:t xml:space="preserve"> selling or leasing the contract.</w:t>
            </w:r>
          </w:p>
          <w:p w14:paraId="350062BB" w14:textId="77777777" w:rsidR="00AE1AD6" w:rsidRDefault="00AE1AD6" w:rsidP="0088153F">
            <w:pPr>
              <w:jc w:val="both"/>
            </w:pPr>
          </w:p>
          <w:p w14:paraId="6AD86D2F" w14:textId="77777777" w:rsidR="00AE1AD6" w:rsidRDefault="00A56465" w:rsidP="0088153F">
            <w:pPr>
              <w:jc w:val="both"/>
            </w:pPr>
            <w:r w:rsidRPr="00B0077B">
              <w:t xml:space="preserve">The substitute does not </w:t>
            </w:r>
            <w:r>
              <w:t>include</w:t>
            </w:r>
            <w:r w:rsidRPr="00B0077B">
              <w:t xml:space="preserve"> provider network contract</w:t>
            </w:r>
            <w:r>
              <w:t>s</w:t>
            </w:r>
            <w:r w:rsidRPr="00B0077B">
              <w:t xml:space="preserve"> renewed on or </w:t>
            </w:r>
            <w:r>
              <w:t xml:space="preserve">after the bill's effective date among the contracts to which the bill applies. </w:t>
            </w:r>
            <w:r>
              <w:t xml:space="preserve">  </w:t>
            </w:r>
          </w:p>
          <w:p w14:paraId="228E0D54" w14:textId="77777777" w:rsidR="00417D67" w:rsidRPr="009C1E9A" w:rsidRDefault="00417D67" w:rsidP="0088153F">
            <w:pPr>
              <w:rPr>
                <w:b/>
                <w:u w:val="single"/>
              </w:rPr>
            </w:pPr>
          </w:p>
        </w:tc>
      </w:tr>
      <w:tr w:rsidR="008C5A90" w14:paraId="4BB27088" w14:textId="77777777" w:rsidTr="00345119">
        <w:tc>
          <w:tcPr>
            <w:tcW w:w="9576" w:type="dxa"/>
          </w:tcPr>
          <w:p w14:paraId="08A8B849" w14:textId="77777777" w:rsidR="00417D67" w:rsidRPr="0054241B" w:rsidRDefault="00417D67" w:rsidP="0088153F">
            <w:pPr>
              <w:jc w:val="both"/>
            </w:pPr>
          </w:p>
        </w:tc>
      </w:tr>
      <w:tr w:rsidR="008C5A90" w14:paraId="4B8064AC" w14:textId="77777777" w:rsidTr="00345119">
        <w:tc>
          <w:tcPr>
            <w:tcW w:w="9576" w:type="dxa"/>
          </w:tcPr>
          <w:p w14:paraId="425B8169" w14:textId="77777777" w:rsidR="0054241B" w:rsidRPr="00417D67" w:rsidRDefault="0054241B" w:rsidP="0088153F">
            <w:pPr>
              <w:jc w:val="both"/>
            </w:pPr>
          </w:p>
        </w:tc>
      </w:tr>
      <w:tr w:rsidR="008C5A90" w14:paraId="75F05B83" w14:textId="77777777" w:rsidTr="00345119">
        <w:tc>
          <w:tcPr>
            <w:tcW w:w="9576" w:type="dxa"/>
          </w:tcPr>
          <w:p w14:paraId="4F792795" w14:textId="77777777" w:rsidR="0054241B" w:rsidRPr="00417D67" w:rsidRDefault="0054241B" w:rsidP="0088153F">
            <w:pPr>
              <w:jc w:val="both"/>
            </w:pPr>
          </w:p>
        </w:tc>
      </w:tr>
      <w:tr w:rsidR="008C5A90" w14:paraId="6D6ADE05" w14:textId="77777777" w:rsidTr="00345119">
        <w:tc>
          <w:tcPr>
            <w:tcW w:w="9576" w:type="dxa"/>
          </w:tcPr>
          <w:p w14:paraId="4360A370" w14:textId="77777777" w:rsidR="0054241B" w:rsidRPr="00417D67" w:rsidRDefault="0054241B" w:rsidP="0088153F">
            <w:pPr>
              <w:jc w:val="both"/>
            </w:pPr>
          </w:p>
        </w:tc>
      </w:tr>
    </w:tbl>
    <w:p w14:paraId="65E68752" w14:textId="77777777" w:rsidR="008423E4" w:rsidRPr="00BE0E75" w:rsidRDefault="008423E4" w:rsidP="0088153F">
      <w:pPr>
        <w:jc w:val="both"/>
        <w:rPr>
          <w:rFonts w:ascii="Arial" w:hAnsi="Arial"/>
          <w:sz w:val="16"/>
          <w:szCs w:val="16"/>
        </w:rPr>
      </w:pPr>
    </w:p>
    <w:p w14:paraId="57E24A0D" w14:textId="77777777" w:rsidR="004108C3" w:rsidRPr="008423E4" w:rsidRDefault="004108C3" w:rsidP="0088153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03C4" w14:textId="77777777" w:rsidR="00000000" w:rsidRDefault="00A56465">
      <w:r>
        <w:separator/>
      </w:r>
    </w:p>
  </w:endnote>
  <w:endnote w:type="continuationSeparator" w:id="0">
    <w:p w14:paraId="5100801C" w14:textId="77777777" w:rsidR="00000000" w:rsidRDefault="00A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FB0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5A90" w14:paraId="62E0F924" w14:textId="77777777" w:rsidTr="009C1E9A">
      <w:trPr>
        <w:cantSplit/>
      </w:trPr>
      <w:tc>
        <w:tcPr>
          <w:tcW w:w="0" w:type="pct"/>
        </w:tcPr>
        <w:p w14:paraId="095ACAD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2524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F24C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B5C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7F73C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5A90" w14:paraId="5BEAA59A" w14:textId="77777777" w:rsidTr="009C1E9A">
      <w:trPr>
        <w:cantSplit/>
      </w:trPr>
      <w:tc>
        <w:tcPr>
          <w:tcW w:w="0" w:type="pct"/>
        </w:tcPr>
        <w:p w14:paraId="6BC2D0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D85DDE" w14:textId="793362B4" w:rsidR="00EC379B" w:rsidRPr="009C1E9A" w:rsidRDefault="00A56465" w:rsidP="0054241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17939</w:t>
          </w:r>
        </w:p>
      </w:tc>
      <w:tc>
        <w:tcPr>
          <w:tcW w:w="2453" w:type="pct"/>
        </w:tcPr>
        <w:p w14:paraId="2695CD1D" w14:textId="108EDF76" w:rsidR="00EC379B" w:rsidRDefault="00A564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7070F">
            <w:t>21.91.1437</w:t>
          </w:r>
          <w:r>
            <w:fldChar w:fldCharType="end"/>
          </w:r>
        </w:p>
      </w:tc>
    </w:tr>
    <w:tr w:rsidR="008C5A90" w14:paraId="5FF4FD15" w14:textId="77777777" w:rsidTr="009C1E9A">
      <w:trPr>
        <w:cantSplit/>
      </w:trPr>
      <w:tc>
        <w:tcPr>
          <w:tcW w:w="0" w:type="pct"/>
        </w:tcPr>
        <w:p w14:paraId="53DFFD8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0D21AB" w14:textId="0B647AD0" w:rsidR="00EC379B" w:rsidRPr="009C1E9A" w:rsidRDefault="00A56465" w:rsidP="0054241B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16866</w:t>
          </w:r>
        </w:p>
      </w:tc>
      <w:tc>
        <w:tcPr>
          <w:tcW w:w="2453" w:type="pct"/>
        </w:tcPr>
        <w:p w14:paraId="39D174D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7D10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5A90" w14:paraId="1DA86D5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49DF8BA" w14:textId="0EC43074" w:rsidR="00EC379B" w:rsidRDefault="00A564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707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5BD9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17881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DB9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2FA2" w14:textId="77777777" w:rsidR="00000000" w:rsidRDefault="00A56465">
      <w:r>
        <w:separator/>
      </w:r>
    </w:p>
  </w:footnote>
  <w:footnote w:type="continuationSeparator" w:id="0">
    <w:p w14:paraId="6F06F5DF" w14:textId="77777777" w:rsidR="00000000" w:rsidRDefault="00A5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96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830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02C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D6A"/>
    <w:multiLevelType w:val="hybridMultilevel"/>
    <w:tmpl w:val="A07E98F2"/>
    <w:lvl w:ilvl="0" w:tplc="4498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6F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C5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A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0C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0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F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8B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3D8"/>
    <w:multiLevelType w:val="hybridMultilevel"/>
    <w:tmpl w:val="843C67EC"/>
    <w:lvl w:ilvl="0" w:tplc="FE246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CD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A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83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07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03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C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F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E5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830"/>
    <w:multiLevelType w:val="hybridMultilevel"/>
    <w:tmpl w:val="556457F4"/>
    <w:lvl w:ilvl="0" w:tplc="B798C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EE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46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A4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0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C9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6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9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09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2598"/>
    <w:multiLevelType w:val="hybridMultilevel"/>
    <w:tmpl w:val="F0F81256"/>
    <w:lvl w:ilvl="0" w:tplc="DAD49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8B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C1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9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C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A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C1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44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6AF6"/>
    <w:multiLevelType w:val="hybridMultilevel"/>
    <w:tmpl w:val="714CD37E"/>
    <w:lvl w:ilvl="0" w:tplc="5D40C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2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2A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5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D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45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63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6C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A2B"/>
    <w:multiLevelType w:val="hybridMultilevel"/>
    <w:tmpl w:val="591E662A"/>
    <w:lvl w:ilvl="0" w:tplc="B4BE6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24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63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64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21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6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4B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C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2A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7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0D4C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6AF0"/>
    <w:rsid w:val="00120797"/>
    <w:rsid w:val="0012371B"/>
    <w:rsid w:val="001245C8"/>
    <w:rsid w:val="00124653"/>
    <w:rsid w:val="001247C5"/>
    <w:rsid w:val="00127893"/>
    <w:rsid w:val="001312BB"/>
    <w:rsid w:val="0013524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7C2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53C"/>
    <w:rsid w:val="001B75B8"/>
    <w:rsid w:val="001C1230"/>
    <w:rsid w:val="001C60B5"/>
    <w:rsid w:val="001C61B0"/>
    <w:rsid w:val="001C7957"/>
    <w:rsid w:val="001C7DB8"/>
    <w:rsid w:val="001C7EA8"/>
    <w:rsid w:val="001D020E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B7A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FA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97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B1C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588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135"/>
    <w:rsid w:val="00327A5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D67"/>
    <w:rsid w:val="004241AA"/>
    <w:rsid w:val="0042422E"/>
    <w:rsid w:val="00431751"/>
    <w:rsid w:val="0043190E"/>
    <w:rsid w:val="004324E9"/>
    <w:rsid w:val="004350F3"/>
    <w:rsid w:val="00436980"/>
    <w:rsid w:val="00440EF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6EA"/>
    <w:rsid w:val="00500DA0"/>
    <w:rsid w:val="005017AC"/>
    <w:rsid w:val="00501E8A"/>
    <w:rsid w:val="005036A9"/>
    <w:rsid w:val="00505121"/>
    <w:rsid w:val="00505C04"/>
    <w:rsid w:val="00505F1B"/>
    <w:rsid w:val="005073E8"/>
    <w:rsid w:val="00510503"/>
    <w:rsid w:val="00511478"/>
    <w:rsid w:val="00512ACA"/>
    <w:rsid w:val="0051324D"/>
    <w:rsid w:val="00514D9D"/>
    <w:rsid w:val="00515466"/>
    <w:rsid w:val="005154F7"/>
    <w:rsid w:val="005159DE"/>
    <w:rsid w:val="005269CE"/>
    <w:rsid w:val="005304B2"/>
    <w:rsid w:val="00530B87"/>
    <w:rsid w:val="00531107"/>
    <w:rsid w:val="005336BD"/>
    <w:rsid w:val="00534A49"/>
    <w:rsid w:val="005363BB"/>
    <w:rsid w:val="00541B98"/>
    <w:rsid w:val="0054241B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CA5"/>
    <w:rsid w:val="005755AA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CA1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77E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075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7FA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32D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AC8"/>
    <w:rsid w:val="006D3005"/>
    <w:rsid w:val="006D504F"/>
    <w:rsid w:val="006D73A5"/>
    <w:rsid w:val="006E0CAC"/>
    <w:rsid w:val="006E1CFB"/>
    <w:rsid w:val="006E1F94"/>
    <w:rsid w:val="006E26C1"/>
    <w:rsid w:val="006E30A8"/>
    <w:rsid w:val="006E45B0"/>
    <w:rsid w:val="006E5584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44A"/>
    <w:rsid w:val="00721724"/>
    <w:rsid w:val="00722EC5"/>
    <w:rsid w:val="00723326"/>
    <w:rsid w:val="00724252"/>
    <w:rsid w:val="00727E7A"/>
    <w:rsid w:val="00730DAE"/>
    <w:rsid w:val="0073163C"/>
    <w:rsid w:val="00731DE3"/>
    <w:rsid w:val="00735B9D"/>
    <w:rsid w:val="007365A5"/>
    <w:rsid w:val="00736FB0"/>
    <w:rsid w:val="00737795"/>
    <w:rsid w:val="007404BC"/>
    <w:rsid w:val="00740D13"/>
    <w:rsid w:val="00740F5F"/>
    <w:rsid w:val="00742794"/>
    <w:rsid w:val="00743C4C"/>
    <w:rsid w:val="007445B7"/>
    <w:rsid w:val="00744920"/>
    <w:rsid w:val="00744D40"/>
    <w:rsid w:val="007509BE"/>
    <w:rsid w:val="0075287B"/>
    <w:rsid w:val="00755C7B"/>
    <w:rsid w:val="00764786"/>
    <w:rsid w:val="00766E12"/>
    <w:rsid w:val="0077098E"/>
    <w:rsid w:val="00770B2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010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A06"/>
    <w:rsid w:val="007C428B"/>
    <w:rsid w:val="007C462E"/>
    <w:rsid w:val="007C496B"/>
    <w:rsid w:val="007C6803"/>
    <w:rsid w:val="007D2892"/>
    <w:rsid w:val="007D2DCC"/>
    <w:rsid w:val="007D47E1"/>
    <w:rsid w:val="007D7FCB"/>
    <w:rsid w:val="007E1C46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3E96"/>
    <w:rsid w:val="00814516"/>
    <w:rsid w:val="00815C9D"/>
    <w:rsid w:val="008170E2"/>
    <w:rsid w:val="00823E4C"/>
    <w:rsid w:val="00827749"/>
    <w:rsid w:val="00827B7E"/>
    <w:rsid w:val="00830EEB"/>
    <w:rsid w:val="00831C86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301C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53F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41C"/>
    <w:rsid w:val="008C0809"/>
    <w:rsid w:val="008C132C"/>
    <w:rsid w:val="008C3FD0"/>
    <w:rsid w:val="008C4454"/>
    <w:rsid w:val="008C5A90"/>
    <w:rsid w:val="008D27A5"/>
    <w:rsid w:val="008D2AAB"/>
    <w:rsid w:val="008D309C"/>
    <w:rsid w:val="008D58F9"/>
    <w:rsid w:val="008E3338"/>
    <w:rsid w:val="008E47BE"/>
    <w:rsid w:val="008F09DF"/>
    <w:rsid w:val="008F1A7A"/>
    <w:rsid w:val="008F3053"/>
    <w:rsid w:val="008F3136"/>
    <w:rsid w:val="008F40DF"/>
    <w:rsid w:val="008F48F8"/>
    <w:rsid w:val="008F5E16"/>
    <w:rsid w:val="008F5EFC"/>
    <w:rsid w:val="00901670"/>
    <w:rsid w:val="00902212"/>
    <w:rsid w:val="00903E0A"/>
    <w:rsid w:val="00904721"/>
    <w:rsid w:val="00907780"/>
    <w:rsid w:val="00907EDD"/>
    <w:rsid w:val="00907FF5"/>
    <w:rsid w:val="009107AD"/>
    <w:rsid w:val="00915568"/>
    <w:rsid w:val="00917E0C"/>
    <w:rsid w:val="00920711"/>
    <w:rsid w:val="00921A1E"/>
    <w:rsid w:val="0092450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37F"/>
    <w:rsid w:val="009847FD"/>
    <w:rsid w:val="009851B3"/>
    <w:rsid w:val="00985300"/>
    <w:rsid w:val="00986720"/>
    <w:rsid w:val="00987F00"/>
    <w:rsid w:val="0099403D"/>
    <w:rsid w:val="00994C85"/>
    <w:rsid w:val="00995B0B"/>
    <w:rsid w:val="009A1883"/>
    <w:rsid w:val="009A39F5"/>
    <w:rsid w:val="009A3B26"/>
    <w:rsid w:val="009A4588"/>
    <w:rsid w:val="009A5EA5"/>
    <w:rsid w:val="009B00C2"/>
    <w:rsid w:val="009B26AB"/>
    <w:rsid w:val="009B3476"/>
    <w:rsid w:val="009B39A9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2391"/>
    <w:rsid w:val="009D37C7"/>
    <w:rsid w:val="009D4BBD"/>
    <w:rsid w:val="009D5A41"/>
    <w:rsid w:val="009D5FFD"/>
    <w:rsid w:val="009E13BF"/>
    <w:rsid w:val="009E3631"/>
    <w:rsid w:val="009E3EB9"/>
    <w:rsid w:val="009E56BD"/>
    <w:rsid w:val="009E69C2"/>
    <w:rsid w:val="009E70AF"/>
    <w:rsid w:val="009E7AEB"/>
    <w:rsid w:val="009F1B37"/>
    <w:rsid w:val="009F3D66"/>
    <w:rsid w:val="009F489E"/>
    <w:rsid w:val="009F4EB0"/>
    <w:rsid w:val="009F4F2B"/>
    <w:rsid w:val="009F513E"/>
    <w:rsid w:val="009F5802"/>
    <w:rsid w:val="009F64AE"/>
    <w:rsid w:val="009F7EEF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276"/>
    <w:rsid w:val="00A1446F"/>
    <w:rsid w:val="00A151B5"/>
    <w:rsid w:val="00A220FF"/>
    <w:rsid w:val="00A227E0"/>
    <w:rsid w:val="00A232E4"/>
    <w:rsid w:val="00A24AAD"/>
    <w:rsid w:val="00A26A8A"/>
    <w:rsid w:val="00A27255"/>
    <w:rsid w:val="00A31335"/>
    <w:rsid w:val="00A32304"/>
    <w:rsid w:val="00A3420E"/>
    <w:rsid w:val="00A35913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465"/>
    <w:rsid w:val="00A572B1"/>
    <w:rsid w:val="00A577AF"/>
    <w:rsid w:val="00A60177"/>
    <w:rsid w:val="00A61C27"/>
    <w:rsid w:val="00A6344D"/>
    <w:rsid w:val="00A644B8"/>
    <w:rsid w:val="00A70E35"/>
    <w:rsid w:val="00A71623"/>
    <w:rsid w:val="00A720DC"/>
    <w:rsid w:val="00A803CF"/>
    <w:rsid w:val="00A80D7D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366"/>
    <w:rsid w:val="00AB1655"/>
    <w:rsid w:val="00AB1873"/>
    <w:rsid w:val="00AB2C05"/>
    <w:rsid w:val="00AB3536"/>
    <w:rsid w:val="00AB474B"/>
    <w:rsid w:val="00AB5CCC"/>
    <w:rsid w:val="00AB6989"/>
    <w:rsid w:val="00AB74E2"/>
    <w:rsid w:val="00AC2E9A"/>
    <w:rsid w:val="00AC5AAB"/>
    <w:rsid w:val="00AC5AEC"/>
    <w:rsid w:val="00AC5F28"/>
    <w:rsid w:val="00AC6900"/>
    <w:rsid w:val="00AD304B"/>
    <w:rsid w:val="00AD4497"/>
    <w:rsid w:val="00AD44BB"/>
    <w:rsid w:val="00AD7376"/>
    <w:rsid w:val="00AD7780"/>
    <w:rsid w:val="00AE1AD6"/>
    <w:rsid w:val="00AE2263"/>
    <w:rsid w:val="00AE248E"/>
    <w:rsid w:val="00AE2D12"/>
    <w:rsid w:val="00AE2F06"/>
    <w:rsid w:val="00AE2F3D"/>
    <w:rsid w:val="00AE4F1C"/>
    <w:rsid w:val="00AF1433"/>
    <w:rsid w:val="00AF48B4"/>
    <w:rsid w:val="00AF4923"/>
    <w:rsid w:val="00AF7C74"/>
    <w:rsid w:val="00B000AF"/>
    <w:rsid w:val="00B0077B"/>
    <w:rsid w:val="00B04E79"/>
    <w:rsid w:val="00B07488"/>
    <w:rsid w:val="00B075A2"/>
    <w:rsid w:val="00B10DD2"/>
    <w:rsid w:val="00B115DC"/>
    <w:rsid w:val="00B11952"/>
    <w:rsid w:val="00B14B40"/>
    <w:rsid w:val="00B14BD2"/>
    <w:rsid w:val="00B1557F"/>
    <w:rsid w:val="00B1668D"/>
    <w:rsid w:val="00B177F4"/>
    <w:rsid w:val="00B17981"/>
    <w:rsid w:val="00B228A3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D81"/>
    <w:rsid w:val="00B543D0"/>
    <w:rsid w:val="00B564BF"/>
    <w:rsid w:val="00B6104E"/>
    <w:rsid w:val="00B610C7"/>
    <w:rsid w:val="00B62106"/>
    <w:rsid w:val="00B626A8"/>
    <w:rsid w:val="00B65695"/>
    <w:rsid w:val="00B66526"/>
    <w:rsid w:val="00B665A3"/>
    <w:rsid w:val="00B7070F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6F6A"/>
    <w:rsid w:val="00BA146A"/>
    <w:rsid w:val="00BA28E0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D8B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846"/>
    <w:rsid w:val="00C37BDA"/>
    <w:rsid w:val="00C37C84"/>
    <w:rsid w:val="00C42B41"/>
    <w:rsid w:val="00C430CC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F32"/>
    <w:rsid w:val="00C72956"/>
    <w:rsid w:val="00C73045"/>
    <w:rsid w:val="00C73212"/>
    <w:rsid w:val="00C7354A"/>
    <w:rsid w:val="00C74379"/>
    <w:rsid w:val="00C7439A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0294"/>
    <w:rsid w:val="00CF4827"/>
    <w:rsid w:val="00CF4C69"/>
    <w:rsid w:val="00CF581C"/>
    <w:rsid w:val="00CF71E0"/>
    <w:rsid w:val="00CF78E7"/>
    <w:rsid w:val="00CF799A"/>
    <w:rsid w:val="00D001B1"/>
    <w:rsid w:val="00D03176"/>
    <w:rsid w:val="00D04EAF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7B0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6FF1"/>
    <w:rsid w:val="00DC7761"/>
    <w:rsid w:val="00DD0022"/>
    <w:rsid w:val="00DD073C"/>
    <w:rsid w:val="00DD128C"/>
    <w:rsid w:val="00DD1B8F"/>
    <w:rsid w:val="00DD42C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281E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581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E6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465A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EE7"/>
    <w:rsid w:val="00E76453"/>
    <w:rsid w:val="00E77353"/>
    <w:rsid w:val="00E775AE"/>
    <w:rsid w:val="00E77B4A"/>
    <w:rsid w:val="00E8272C"/>
    <w:rsid w:val="00E827C7"/>
    <w:rsid w:val="00E854AB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8E1"/>
    <w:rsid w:val="00ED0665"/>
    <w:rsid w:val="00ED12C0"/>
    <w:rsid w:val="00ED19F0"/>
    <w:rsid w:val="00ED244E"/>
    <w:rsid w:val="00ED2B50"/>
    <w:rsid w:val="00ED3A32"/>
    <w:rsid w:val="00ED3BDE"/>
    <w:rsid w:val="00ED40CE"/>
    <w:rsid w:val="00ED68FB"/>
    <w:rsid w:val="00ED6D16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EBA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5EF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0239CE-7527-4086-829C-66A4BDEC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50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0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075"/>
    <w:rPr>
      <w:b/>
      <w:bCs/>
    </w:rPr>
  </w:style>
  <w:style w:type="paragraph" w:styleId="ListParagraph">
    <w:name w:val="List Paragraph"/>
    <w:basedOn w:val="Normal"/>
    <w:uiPriority w:val="34"/>
    <w:qFormat/>
    <w:rsid w:val="001B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7508</Characters>
  <Application>Microsoft Office Word</Application>
  <DocSecurity>4</DocSecurity>
  <Lines>167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HB01934 (Committee Report (Substituted))</vt:lpstr>
    </vt:vector>
  </TitlesOfParts>
  <Company>State of Texas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17939</dc:subject>
  <dc:creator>State of Texas</dc:creator>
  <dc:description>HB 1934 by Oliverson-(H)Insurance (Substitute Document Number: 87R 16866)</dc:description>
  <cp:lastModifiedBy>Stacey Nicchio</cp:lastModifiedBy>
  <cp:revision>2</cp:revision>
  <cp:lastPrinted>2003-11-26T17:21:00Z</cp:lastPrinted>
  <dcterms:created xsi:type="dcterms:W3CDTF">2021-04-07T21:47:00Z</dcterms:created>
  <dcterms:modified xsi:type="dcterms:W3CDTF">2021-04-07T21:47:00Z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21.91.1437</vt:lpwstr>
  </property>
</Properties>
</file>