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14542" w14:paraId="4C2CBCC4" w14:textId="77777777" w:rsidTr="00345119">
        <w:tc>
          <w:tcPr>
            <w:tcW w:w="9576" w:type="dxa"/>
            <w:noWrap/>
          </w:tcPr>
          <w:p w14:paraId="2AC46A3F" w14:textId="77777777" w:rsidR="008423E4" w:rsidRPr="0022177D" w:rsidRDefault="00C550D3" w:rsidP="00F1237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B5288C9" w14:textId="77777777" w:rsidR="008423E4" w:rsidRPr="0022177D" w:rsidRDefault="008423E4" w:rsidP="00F12379">
      <w:pPr>
        <w:jc w:val="center"/>
      </w:pPr>
    </w:p>
    <w:p w14:paraId="58568233" w14:textId="77777777" w:rsidR="008423E4" w:rsidRPr="00B31F0E" w:rsidRDefault="008423E4" w:rsidP="00F12379"/>
    <w:p w14:paraId="09CDD00C" w14:textId="77777777" w:rsidR="008423E4" w:rsidRPr="00742794" w:rsidRDefault="008423E4" w:rsidP="00F1237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14542" w14:paraId="6C846A20" w14:textId="77777777" w:rsidTr="00345119">
        <w:tc>
          <w:tcPr>
            <w:tcW w:w="9576" w:type="dxa"/>
          </w:tcPr>
          <w:p w14:paraId="37B316F4" w14:textId="2743F687" w:rsidR="008423E4" w:rsidRPr="00861995" w:rsidRDefault="00C550D3" w:rsidP="00F12379">
            <w:pPr>
              <w:jc w:val="right"/>
            </w:pPr>
            <w:r>
              <w:t>C.S.H.B. 1939</w:t>
            </w:r>
          </w:p>
        </w:tc>
      </w:tr>
      <w:tr w:rsidR="00214542" w14:paraId="1FBF7E0C" w14:textId="77777777" w:rsidTr="00345119">
        <w:tc>
          <w:tcPr>
            <w:tcW w:w="9576" w:type="dxa"/>
          </w:tcPr>
          <w:p w14:paraId="2EE84583" w14:textId="75555CED" w:rsidR="008423E4" w:rsidRPr="00861995" w:rsidRDefault="00C550D3" w:rsidP="00F12379">
            <w:pPr>
              <w:jc w:val="right"/>
            </w:pPr>
            <w:r>
              <w:t xml:space="preserve">By: </w:t>
            </w:r>
            <w:r w:rsidR="00815048">
              <w:t>Smith</w:t>
            </w:r>
          </w:p>
        </w:tc>
      </w:tr>
      <w:tr w:rsidR="00214542" w14:paraId="65299A3B" w14:textId="77777777" w:rsidTr="00345119">
        <w:tc>
          <w:tcPr>
            <w:tcW w:w="9576" w:type="dxa"/>
          </w:tcPr>
          <w:p w14:paraId="10534277" w14:textId="75C3686D" w:rsidR="008423E4" w:rsidRPr="00861995" w:rsidRDefault="00C550D3" w:rsidP="00F12379">
            <w:pPr>
              <w:jc w:val="right"/>
            </w:pPr>
            <w:r>
              <w:t>Judiciary &amp; Civil Jurisprudence</w:t>
            </w:r>
          </w:p>
        </w:tc>
      </w:tr>
      <w:tr w:rsidR="00214542" w14:paraId="3954AFA8" w14:textId="77777777" w:rsidTr="00345119">
        <w:tc>
          <w:tcPr>
            <w:tcW w:w="9576" w:type="dxa"/>
          </w:tcPr>
          <w:p w14:paraId="080EC2D2" w14:textId="648A1E79" w:rsidR="008423E4" w:rsidRDefault="00C550D3" w:rsidP="00F12379">
            <w:pPr>
              <w:jc w:val="right"/>
            </w:pPr>
            <w:r>
              <w:t>Committee Report (Substituted)</w:t>
            </w:r>
          </w:p>
        </w:tc>
      </w:tr>
    </w:tbl>
    <w:p w14:paraId="00E390CF" w14:textId="77777777" w:rsidR="008423E4" w:rsidRDefault="008423E4" w:rsidP="00F12379">
      <w:pPr>
        <w:tabs>
          <w:tab w:val="right" w:pos="9360"/>
        </w:tabs>
      </w:pPr>
    </w:p>
    <w:p w14:paraId="35370155" w14:textId="77777777" w:rsidR="008423E4" w:rsidRDefault="008423E4" w:rsidP="00F12379"/>
    <w:p w14:paraId="1A3AF332" w14:textId="77777777" w:rsidR="008423E4" w:rsidRDefault="008423E4" w:rsidP="00F1237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14542" w14:paraId="177CD047" w14:textId="77777777" w:rsidTr="00345119">
        <w:tc>
          <w:tcPr>
            <w:tcW w:w="9576" w:type="dxa"/>
          </w:tcPr>
          <w:p w14:paraId="629097EC" w14:textId="77777777" w:rsidR="008423E4" w:rsidRPr="00A8133F" w:rsidRDefault="00C550D3" w:rsidP="00F1237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0211741" w14:textId="77777777" w:rsidR="008423E4" w:rsidRDefault="008423E4" w:rsidP="00F12379"/>
          <w:p w14:paraId="70860AF4" w14:textId="6A139839" w:rsidR="008423E4" w:rsidRDefault="00C550D3" w:rsidP="00F12379">
            <w:pPr>
              <w:jc w:val="both"/>
            </w:pPr>
            <w:r>
              <w:t>The</w:t>
            </w:r>
            <w:r w:rsidR="00585A0D" w:rsidRPr="00585A0D">
              <w:t xml:space="preserve"> limit </w:t>
            </w:r>
            <w:r w:rsidR="005C356C">
              <w:t xml:space="preserve">on filing a suit alleging defects </w:t>
            </w:r>
            <w:r>
              <w:t xml:space="preserve">in real estate appraisals currently </w:t>
            </w:r>
            <w:r w:rsidR="00585A0D" w:rsidRPr="00585A0D">
              <w:t xml:space="preserve">does not commence until the claimant discovers or should have discovered the alleged defect. This results in an almost infinite statute of limitations for claims against appraisers. </w:t>
            </w:r>
            <w:r w:rsidR="00585A0D">
              <w:t>C.S.</w:t>
            </w:r>
            <w:r w:rsidR="00585A0D" w:rsidRPr="00585A0D">
              <w:t>H</w:t>
            </w:r>
            <w:r w:rsidR="00585A0D">
              <w:t>.</w:t>
            </w:r>
            <w:r w:rsidR="00585A0D" w:rsidRPr="00585A0D">
              <w:t>B</w:t>
            </w:r>
            <w:r w:rsidR="00585A0D">
              <w:t>.</w:t>
            </w:r>
            <w:r w:rsidR="00585A0D" w:rsidRPr="00585A0D">
              <w:t xml:space="preserve"> 1939 seeks to </w:t>
            </w:r>
            <w:r w:rsidR="00585A0D">
              <w:t>give certainty to appraisers regarding the time and manner in which they may be sued</w:t>
            </w:r>
            <w:r w:rsidR="00686770">
              <w:t xml:space="preserve"> for alleged defects</w:t>
            </w:r>
            <w:r w:rsidR="00585A0D">
              <w:t>.</w:t>
            </w:r>
          </w:p>
          <w:p w14:paraId="615F1385" w14:textId="77777777" w:rsidR="008423E4" w:rsidRPr="00E26B13" w:rsidRDefault="008423E4" w:rsidP="00F12379">
            <w:pPr>
              <w:rPr>
                <w:b/>
              </w:rPr>
            </w:pPr>
          </w:p>
        </w:tc>
      </w:tr>
      <w:tr w:rsidR="00214542" w14:paraId="622B01AE" w14:textId="77777777" w:rsidTr="00345119">
        <w:tc>
          <w:tcPr>
            <w:tcW w:w="9576" w:type="dxa"/>
          </w:tcPr>
          <w:p w14:paraId="2A4EEA0B" w14:textId="157B695E" w:rsidR="0017725B" w:rsidRDefault="00C550D3" w:rsidP="00F123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0756EF4" w14:textId="77777777" w:rsidR="0017725B" w:rsidRDefault="0017725B" w:rsidP="00F12379">
            <w:pPr>
              <w:rPr>
                <w:b/>
                <w:u w:val="single"/>
              </w:rPr>
            </w:pPr>
          </w:p>
          <w:p w14:paraId="7E7D7910" w14:textId="77777777" w:rsidR="0017725B" w:rsidRDefault="00C550D3" w:rsidP="00F1237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</w:t>
            </w:r>
            <w:r>
              <w:t>for community supervision, parole, or mandatory supervision.</w:t>
            </w:r>
          </w:p>
          <w:p w14:paraId="224C3F74" w14:textId="4B726445" w:rsidR="00B65D7D" w:rsidRPr="0017725B" w:rsidRDefault="00B65D7D" w:rsidP="00F12379">
            <w:pPr>
              <w:jc w:val="both"/>
              <w:rPr>
                <w:b/>
                <w:u w:val="single"/>
              </w:rPr>
            </w:pPr>
          </w:p>
        </w:tc>
      </w:tr>
      <w:tr w:rsidR="00214542" w14:paraId="1F71C6F6" w14:textId="77777777" w:rsidTr="00345119">
        <w:tc>
          <w:tcPr>
            <w:tcW w:w="9576" w:type="dxa"/>
          </w:tcPr>
          <w:p w14:paraId="26EC676C" w14:textId="77777777" w:rsidR="008423E4" w:rsidRPr="00A8133F" w:rsidRDefault="00C550D3" w:rsidP="00F1237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64873B3" w14:textId="77777777" w:rsidR="008423E4" w:rsidRDefault="008423E4" w:rsidP="00F12379"/>
          <w:p w14:paraId="697F9754" w14:textId="77777777" w:rsidR="008423E4" w:rsidRDefault="00C550D3" w:rsidP="00F123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436A556" w14:textId="736E4CA7" w:rsidR="00B65D7D" w:rsidRPr="00E21FDC" w:rsidRDefault="00B65D7D" w:rsidP="00F123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214542" w14:paraId="6F9CB946" w14:textId="77777777" w:rsidTr="00345119">
        <w:tc>
          <w:tcPr>
            <w:tcW w:w="9576" w:type="dxa"/>
          </w:tcPr>
          <w:p w14:paraId="6AEA825D" w14:textId="77777777" w:rsidR="008423E4" w:rsidRPr="00A8133F" w:rsidRDefault="00C550D3" w:rsidP="00F1237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1981010" w14:textId="77777777" w:rsidR="008423E4" w:rsidRDefault="008423E4" w:rsidP="00F12379"/>
          <w:p w14:paraId="428AE8E6" w14:textId="2F9967DB" w:rsidR="00AA37C8" w:rsidRDefault="00C550D3" w:rsidP="00F123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0862DD">
              <w:t xml:space="preserve">H.B. 1939 </w:t>
            </w:r>
            <w:r w:rsidR="00B72436">
              <w:t xml:space="preserve">amends the </w:t>
            </w:r>
            <w:r w:rsidR="00B72436" w:rsidRPr="00B72436">
              <w:t>Civil Practice and Remedies Code</w:t>
            </w:r>
            <w:r w:rsidR="00B72436">
              <w:t xml:space="preserve"> to</w:t>
            </w:r>
            <w:r w:rsidR="00C02DF8">
              <w:t xml:space="preserve"> set the </w:t>
            </w:r>
            <w:r w:rsidR="00234CB1">
              <w:t>limitations period for a</w:t>
            </w:r>
            <w:r w:rsidR="00B72436" w:rsidRPr="00B72436">
              <w:t xml:space="preserve"> suit </w:t>
            </w:r>
            <w:r w:rsidR="00B01AB3">
              <w:t>seeking</w:t>
            </w:r>
            <w:r w:rsidR="00B72436" w:rsidRPr="00B72436">
              <w:t xml:space="preserve"> damages or other relief arising from an appraisal or appraisal review conducted by a real estate appraiser or appraisal firm</w:t>
            </w:r>
            <w:r w:rsidR="0028172C">
              <w:t>, except</w:t>
            </w:r>
            <w:r w:rsidR="0028172C" w:rsidRPr="0028172C">
              <w:t xml:space="preserve"> </w:t>
            </w:r>
            <w:r>
              <w:t xml:space="preserve">an </w:t>
            </w:r>
            <w:r>
              <w:t>action</w:t>
            </w:r>
            <w:r w:rsidRPr="0028172C">
              <w:t xml:space="preserve"> </w:t>
            </w:r>
            <w:r w:rsidR="0028172C" w:rsidRPr="0028172C">
              <w:t>based on fraud or breach of contract,</w:t>
            </w:r>
            <w:r w:rsidR="00B72436">
              <w:t xml:space="preserve"> </w:t>
            </w:r>
            <w:r w:rsidR="00E678DE">
              <w:t xml:space="preserve">at </w:t>
            </w:r>
            <w:r w:rsidR="00B72436">
              <w:t>not later than the earlier of</w:t>
            </w:r>
            <w:r>
              <w:t>:</w:t>
            </w:r>
            <w:r w:rsidR="00B72436">
              <w:t xml:space="preserve"> </w:t>
            </w:r>
          </w:p>
          <w:p w14:paraId="6D70C5A9" w14:textId="77777777" w:rsidR="000E37FB" w:rsidRDefault="00C550D3" w:rsidP="00F1237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B72436">
              <w:t>two years after the day the person knew or should have known the facts on which the action is based</w:t>
            </w:r>
            <w:r w:rsidR="00AA37C8">
              <w:t>;</w:t>
            </w:r>
            <w:r>
              <w:t xml:space="preserve"> or </w:t>
            </w:r>
          </w:p>
          <w:p w14:paraId="710BC6FC" w14:textId="1EF70A57" w:rsidR="008423E4" w:rsidRDefault="00C550D3" w:rsidP="00F1237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B72436">
              <w:t>five years after the day the appraisal or appraisal review was complete</w:t>
            </w:r>
            <w:r w:rsidRPr="00B72436">
              <w:t>d.</w:t>
            </w:r>
            <w:r>
              <w:t xml:space="preserve"> </w:t>
            </w:r>
          </w:p>
          <w:p w14:paraId="0654695A" w14:textId="758B5D91" w:rsidR="00265E40" w:rsidRDefault="00C550D3" w:rsidP="00F123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defines "real estate appraisal firm" and defines "appraisal," "appraisal review," and "real estate appraiser" by reference to other law.</w:t>
            </w:r>
          </w:p>
          <w:p w14:paraId="66E80F38" w14:textId="16846B0E" w:rsidR="00B65D7D" w:rsidRPr="00835628" w:rsidRDefault="00B65D7D" w:rsidP="00F123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214542" w14:paraId="21CF51E6" w14:textId="77777777" w:rsidTr="00345119">
        <w:tc>
          <w:tcPr>
            <w:tcW w:w="9576" w:type="dxa"/>
          </w:tcPr>
          <w:p w14:paraId="6A7CB2C8" w14:textId="77777777" w:rsidR="008423E4" w:rsidRPr="00A8133F" w:rsidRDefault="00C550D3" w:rsidP="00F1237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CE38257" w14:textId="77777777" w:rsidR="008423E4" w:rsidRDefault="008423E4" w:rsidP="00F12379"/>
          <w:p w14:paraId="4B23ED20" w14:textId="77777777" w:rsidR="008423E4" w:rsidRDefault="00C550D3" w:rsidP="00F123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 w:rsidR="000862DD">
              <w:t>2021</w:t>
            </w:r>
            <w:r>
              <w:t>.</w:t>
            </w:r>
          </w:p>
          <w:p w14:paraId="1E905310" w14:textId="564FB6C8" w:rsidR="00585A0D" w:rsidRPr="00233FDB" w:rsidRDefault="00585A0D" w:rsidP="00F123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214542" w14:paraId="4B2DE453" w14:textId="77777777" w:rsidTr="00345119">
        <w:tc>
          <w:tcPr>
            <w:tcW w:w="9576" w:type="dxa"/>
          </w:tcPr>
          <w:p w14:paraId="1B540BE8" w14:textId="77777777" w:rsidR="00815048" w:rsidRDefault="00C550D3" w:rsidP="00F1237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AB7443A" w14:textId="77777777" w:rsidR="005C356C" w:rsidRDefault="005C356C" w:rsidP="00F12379">
            <w:pPr>
              <w:jc w:val="both"/>
            </w:pPr>
          </w:p>
          <w:p w14:paraId="78213C1B" w14:textId="6F2ACA50" w:rsidR="005C356C" w:rsidRDefault="00C550D3" w:rsidP="00F12379">
            <w:pPr>
              <w:jc w:val="both"/>
            </w:pPr>
            <w:r>
              <w:t xml:space="preserve">C.S.H.B. 1939 differs from </w:t>
            </w:r>
            <w:r>
              <w:t>the original in minor or nonsubstantive ways to make technical corrections.</w:t>
            </w:r>
          </w:p>
          <w:p w14:paraId="04D06E8E" w14:textId="527240A2" w:rsidR="00585A0D" w:rsidRPr="00585A0D" w:rsidRDefault="00585A0D" w:rsidP="00F12379">
            <w:pPr>
              <w:jc w:val="both"/>
            </w:pPr>
          </w:p>
        </w:tc>
      </w:tr>
    </w:tbl>
    <w:p w14:paraId="07DDDD49" w14:textId="77777777" w:rsidR="004108C3" w:rsidRPr="008423E4" w:rsidRDefault="004108C3" w:rsidP="00F1237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7C1B7" w14:textId="77777777" w:rsidR="00000000" w:rsidRDefault="00C550D3">
      <w:r>
        <w:separator/>
      </w:r>
    </w:p>
  </w:endnote>
  <w:endnote w:type="continuationSeparator" w:id="0">
    <w:p w14:paraId="4E2BEC00" w14:textId="77777777" w:rsidR="00000000" w:rsidRDefault="00C5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E8CB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14542" w14:paraId="3874BF9D" w14:textId="77777777" w:rsidTr="009C1E9A">
      <w:trPr>
        <w:cantSplit/>
      </w:trPr>
      <w:tc>
        <w:tcPr>
          <w:tcW w:w="0" w:type="pct"/>
        </w:tcPr>
        <w:p w14:paraId="7D349FF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6E946E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E510DA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6860A2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F3F3F8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4542" w14:paraId="72FC8DD4" w14:textId="77777777" w:rsidTr="009C1E9A">
      <w:trPr>
        <w:cantSplit/>
      </w:trPr>
      <w:tc>
        <w:tcPr>
          <w:tcW w:w="0" w:type="pct"/>
        </w:tcPr>
        <w:p w14:paraId="71E7ABE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FBA636E" w14:textId="390A71F3" w:rsidR="00EC379B" w:rsidRPr="009C1E9A" w:rsidRDefault="00C550D3" w:rsidP="00815048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18442</w:t>
          </w:r>
        </w:p>
      </w:tc>
      <w:tc>
        <w:tcPr>
          <w:tcW w:w="2453" w:type="pct"/>
        </w:tcPr>
        <w:p w14:paraId="0C855AE4" w14:textId="485C2CE4" w:rsidR="00EC379B" w:rsidRDefault="00C550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C2B94">
            <w:t>21.96.1123</w:t>
          </w:r>
          <w:r>
            <w:fldChar w:fldCharType="end"/>
          </w:r>
        </w:p>
      </w:tc>
    </w:tr>
    <w:tr w:rsidR="00214542" w14:paraId="5C488581" w14:textId="77777777" w:rsidTr="009C1E9A">
      <w:trPr>
        <w:cantSplit/>
      </w:trPr>
      <w:tc>
        <w:tcPr>
          <w:tcW w:w="0" w:type="pct"/>
        </w:tcPr>
        <w:p w14:paraId="5DD9F64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DC9C9CD" w14:textId="0CCDA35F" w:rsidR="00EC379B" w:rsidRPr="009C1E9A" w:rsidRDefault="00C550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87R </w:t>
          </w:r>
          <w:r>
            <w:rPr>
              <w:rFonts w:ascii="Shruti" w:hAnsi="Shruti"/>
              <w:sz w:val="22"/>
            </w:rPr>
            <w:t>12899</w:t>
          </w:r>
        </w:p>
      </w:tc>
      <w:tc>
        <w:tcPr>
          <w:tcW w:w="2453" w:type="pct"/>
        </w:tcPr>
        <w:p w14:paraId="114F864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2E0271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4542" w14:paraId="4CDC764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5369222" w14:textId="2F9571C2" w:rsidR="00EC379B" w:rsidRDefault="00C550D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1237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9910E3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0B36C1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235A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1682" w14:textId="77777777" w:rsidR="00000000" w:rsidRDefault="00C550D3">
      <w:r>
        <w:separator/>
      </w:r>
    </w:p>
  </w:footnote>
  <w:footnote w:type="continuationSeparator" w:id="0">
    <w:p w14:paraId="1C2678F2" w14:textId="77777777" w:rsidR="00000000" w:rsidRDefault="00C55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D565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B50D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B138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6DFD"/>
    <w:multiLevelType w:val="hybridMultilevel"/>
    <w:tmpl w:val="7F2886B8"/>
    <w:lvl w:ilvl="0" w:tplc="F264A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782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807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243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E3E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EB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CF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8B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DE15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3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0715"/>
    <w:rsid w:val="000532BD"/>
    <w:rsid w:val="00055C12"/>
    <w:rsid w:val="000608B0"/>
    <w:rsid w:val="0006104C"/>
    <w:rsid w:val="00064BF2"/>
    <w:rsid w:val="000667BA"/>
    <w:rsid w:val="00066A40"/>
    <w:rsid w:val="000676A7"/>
    <w:rsid w:val="00073914"/>
    <w:rsid w:val="00074236"/>
    <w:rsid w:val="000746BD"/>
    <w:rsid w:val="00076D7D"/>
    <w:rsid w:val="00080D95"/>
    <w:rsid w:val="000862DD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5D74"/>
    <w:rsid w:val="000D769C"/>
    <w:rsid w:val="000E1976"/>
    <w:rsid w:val="000E20F1"/>
    <w:rsid w:val="000E37FB"/>
    <w:rsid w:val="000E5B20"/>
    <w:rsid w:val="000E7C14"/>
    <w:rsid w:val="000F094C"/>
    <w:rsid w:val="000F0E73"/>
    <w:rsid w:val="000F18A2"/>
    <w:rsid w:val="000F2A7F"/>
    <w:rsid w:val="000F3DBD"/>
    <w:rsid w:val="000F5843"/>
    <w:rsid w:val="000F6A06"/>
    <w:rsid w:val="0010154D"/>
    <w:rsid w:val="00101BBC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5EF"/>
    <w:rsid w:val="001A3DDF"/>
    <w:rsid w:val="001A4310"/>
    <w:rsid w:val="001B053A"/>
    <w:rsid w:val="001B26D8"/>
    <w:rsid w:val="001B3BFA"/>
    <w:rsid w:val="001B49CE"/>
    <w:rsid w:val="001B75B8"/>
    <w:rsid w:val="001B77B4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4542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CB1"/>
    <w:rsid w:val="00234F58"/>
    <w:rsid w:val="0023507D"/>
    <w:rsid w:val="00235CCA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5E40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72C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6330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552F"/>
    <w:rsid w:val="003C664C"/>
    <w:rsid w:val="003D726D"/>
    <w:rsid w:val="003E0875"/>
    <w:rsid w:val="003E0BB8"/>
    <w:rsid w:val="003E6CB0"/>
    <w:rsid w:val="003F16D7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0822"/>
    <w:rsid w:val="004A123F"/>
    <w:rsid w:val="004A2172"/>
    <w:rsid w:val="004B138F"/>
    <w:rsid w:val="004B412A"/>
    <w:rsid w:val="004B576C"/>
    <w:rsid w:val="004B772A"/>
    <w:rsid w:val="004B7DA3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90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2093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09D"/>
    <w:rsid w:val="005636BD"/>
    <w:rsid w:val="00565CB0"/>
    <w:rsid w:val="005666D5"/>
    <w:rsid w:val="005669A7"/>
    <w:rsid w:val="00571628"/>
    <w:rsid w:val="00573401"/>
    <w:rsid w:val="00576714"/>
    <w:rsid w:val="0057685A"/>
    <w:rsid w:val="005847EF"/>
    <w:rsid w:val="005851E6"/>
    <w:rsid w:val="00585A0D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356C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CB4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6EE1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2709"/>
    <w:rsid w:val="006757AA"/>
    <w:rsid w:val="0068127E"/>
    <w:rsid w:val="00681790"/>
    <w:rsid w:val="006823AA"/>
    <w:rsid w:val="00684B98"/>
    <w:rsid w:val="00685DC9"/>
    <w:rsid w:val="00686770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2B94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113"/>
    <w:rsid w:val="00702CD3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1BBC"/>
    <w:rsid w:val="00742611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07CC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048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0F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00F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54D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6627"/>
    <w:rsid w:val="009B00C2"/>
    <w:rsid w:val="009B26AB"/>
    <w:rsid w:val="009B3476"/>
    <w:rsid w:val="009B39BC"/>
    <w:rsid w:val="009B5069"/>
    <w:rsid w:val="009B69AD"/>
    <w:rsid w:val="009B6BC6"/>
    <w:rsid w:val="009B7806"/>
    <w:rsid w:val="009C05C1"/>
    <w:rsid w:val="009C1CB7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3B45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2F0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37C8"/>
    <w:rsid w:val="00AA38EA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BF2"/>
    <w:rsid w:val="00AF48B4"/>
    <w:rsid w:val="00AF4923"/>
    <w:rsid w:val="00AF7C74"/>
    <w:rsid w:val="00B000AF"/>
    <w:rsid w:val="00B01AB3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5615"/>
    <w:rsid w:val="00B564BF"/>
    <w:rsid w:val="00B61003"/>
    <w:rsid w:val="00B6104E"/>
    <w:rsid w:val="00B610C7"/>
    <w:rsid w:val="00B62106"/>
    <w:rsid w:val="00B626A8"/>
    <w:rsid w:val="00B65695"/>
    <w:rsid w:val="00B65BF9"/>
    <w:rsid w:val="00B65D7D"/>
    <w:rsid w:val="00B66526"/>
    <w:rsid w:val="00B665A3"/>
    <w:rsid w:val="00B72436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309B"/>
    <w:rsid w:val="00BF4949"/>
    <w:rsid w:val="00BF4D7C"/>
    <w:rsid w:val="00BF5085"/>
    <w:rsid w:val="00C013F4"/>
    <w:rsid w:val="00C02DF8"/>
    <w:rsid w:val="00C03519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193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50D3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272"/>
    <w:rsid w:val="00C7669F"/>
    <w:rsid w:val="00C76DFF"/>
    <w:rsid w:val="00C80B8F"/>
    <w:rsid w:val="00C815BD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5E4B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517B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5F44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346B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678DE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75D"/>
    <w:rsid w:val="00ED2B50"/>
    <w:rsid w:val="00ED3A32"/>
    <w:rsid w:val="00ED3BDE"/>
    <w:rsid w:val="00ED68FB"/>
    <w:rsid w:val="00ED75CC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379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5F38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42552B-7CB2-45E1-9BCA-A9AB1544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65C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5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5C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5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5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1543</Characters>
  <Application>Microsoft Office Word</Application>
  <DocSecurity>4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HB01939 (Committee Report (Substituted))</vt:lpstr>
    </vt:vector>
  </TitlesOfParts>
  <Company>State of Texas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18442</dc:subject>
  <dc:creator>State of Texas</dc:creator>
  <dc:description>HB 1939 by Smith-(H)Judiciary &amp; Civil Jurisprudence (Substitute Document Number: 87R 12899)</dc:description>
  <cp:lastModifiedBy>Stacey Nicchio</cp:lastModifiedBy>
  <cp:revision>2</cp:revision>
  <cp:lastPrinted>2003-11-26T17:21:00Z</cp:lastPrinted>
  <dcterms:created xsi:type="dcterms:W3CDTF">2021-04-12T23:06:00Z</dcterms:created>
  <dcterms:modified xsi:type="dcterms:W3CDTF">2021-04-12T23:06:00Z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21.96.1123</vt:lpwstr>
  </property>
</Properties>
</file>