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C7" w:rsidRDefault="00C62A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93C756E6EB4AC489A66F6B2F392DA0"/>
          </w:placeholder>
        </w:sdtPr>
        <w:sdtContent>
          <w:r w:rsidRPr="005C2A78">
            <w:rPr>
              <w:rFonts w:cs="Times New Roman"/>
              <w:b/>
              <w:szCs w:val="24"/>
              <w:u w:val="single"/>
            </w:rPr>
            <w:t>BILL ANALYSIS</w:t>
          </w:r>
        </w:sdtContent>
      </w:sdt>
    </w:p>
    <w:p w:rsidR="00C62AC7" w:rsidRPr="00585C31" w:rsidRDefault="00C62AC7" w:rsidP="000F1DF9">
      <w:pPr>
        <w:spacing w:after="0" w:line="240" w:lineRule="auto"/>
        <w:rPr>
          <w:rFonts w:cs="Times New Roman"/>
          <w:szCs w:val="24"/>
        </w:rPr>
      </w:pPr>
    </w:p>
    <w:p w:rsidR="00C62AC7" w:rsidRPr="00585C31" w:rsidRDefault="00C62A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2AC7" w:rsidTr="000F1DF9">
        <w:tc>
          <w:tcPr>
            <w:tcW w:w="2718" w:type="dxa"/>
          </w:tcPr>
          <w:p w:rsidR="00C62AC7" w:rsidRPr="005C2A78" w:rsidRDefault="00C62AC7" w:rsidP="006D756B">
            <w:pPr>
              <w:rPr>
                <w:rFonts w:cs="Times New Roman"/>
                <w:szCs w:val="24"/>
              </w:rPr>
            </w:pPr>
            <w:sdt>
              <w:sdtPr>
                <w:rPr>
                  <w:rFonts w:cs="Times New Roman"/>
                  <w:szCs w:val="24"/>
                </w:rPr>
                <w:alias w:val="Agency Title"/>
                <w:tag w:val="AgencyTitleContentControl"/>
                <w:id w:val="1920747753"/>
                <w:lock w:val="sdtContentLocked"/>
                <w:placeholder>
                  <w:docPart w:val="CD55A32599F3470ABAC2CECDD3085F15"/>
                </w:placeholder>
              </w:sdtPr>
              <w:sdtEndPr>
                <w:rPr>
                  <w:rFonts w:cstheme="minorBidi"/>
                  <w:szCs w:val="22"/>
                </w:rPr>
              </w:sdtEndPr>
              <w:sdtContent>
                <w:r>
                  <w:rPr>
                    <w:rFonts w:cs="Times New Roman"/>
                    <w:szCs w:val="24"/>
                  </w:rPr>
                  <w:t>Senate Research Center</w:t>
                </w:r>
              </w:sdtContent>
            </w:sdt>
          </w:p>
        </w:tc>
        <w:tc>
          <w:tcPr>
            <w:tcW w:w="6858" w:type="dxa"/>
          </w:tcPr>
          <w:p w:rsidR="00C62AC7" w:rsidRPr="00FF6471" w:rsidRDefault="00C62AC7" w:rsidP="000F1DF9">
            <w:pPr>
              <w:jc w:val="right"/>
              <w:rPr>
                <w:rFonts w:cs="Times New Roman"/>
                <w:szCs w:val="24"/>
              </w:rPr>
            </w:pPr>
            <w:sdt>
              <w:sdtPr>
                <w:rPr>
                  <w:rFonts w:cs="Times New Roman"/>
                  <w:szCs w:val="24"/>
                </w:rPr>
                <w:alias w:val="Bill Number"/>
                <w:tag w:val="BillNumberOne"/>
                <w:id w:val="-410784069"/>
                <w:lock w:val="sdtContentLocked"/>
                <w:placeholder>
                  <w:docPart w:val="101AAAD94B2941B1ABD3784B09F69C3C"/>
                </w:placeholder>
              </w:sdtPr>
              <w:sdtContent>
                <w:r>
                  <w:rPr>
                    <w:rFonts w:cs="Times New Roman"/>
                    <w:szCs w:val="24"/>
                  </w:rPr>
                  <w:t>H.B. 1966</w:t>
                </w:r>
              </w:sdtContent>
            </w:sdt>
          </w:p>
        </w:tc>
      </w:tr>
      <w:tr w:rsidR="00C62AC7" w:rsidTr="000F1DF9">
        <w:sdt>
          <w:sdtPr>
            <w:rPr>
              <w:rFonts w:cs="Times New Roman"/>
              <w:szCs w:val="24"/>
            </w:rPr>
            <w:alias w:val="TLCNumber"/>
            <w:tag w:val="TLCNumber"/>
            <w:id w:val="-542600604"/>
            <w:lock w:val="sdtLocked"/>
            <w:placeholder>
              <w:docPart w:val="A21D92545535496DACC215408706F2C5"/>
            </w:placeholder>
          </w:sdtPr>
          <w:sdtContent>
            <w:tc>
              <w:tcPr>
                <w:tcW w:w="2718" w:type="dxa"/>
              </w:tcPr>
              <w:p w:rsidR="00C62AC7" w:rsidRPr="000F1DF9" w:rsidRDefault="00C62AC7" w:rsidP="00C65088">
                <w:pPr>
                  <w:rPr>
                    <w:rFonts w:cs="Times New Roman"/>
                    <w:szCs w:val="24"/>
                  </w:rPr>
                </w:pPr>
                <w:r>
                  <w:rPr>
                    <w:rFonts w:cs="Times New Roman"/>
                    <w:szCs w:val="24"/>
                  </w:rPr>
                  <w:t>87R3072 MWC-D</w:t>
                </w:r>
              </w:p>
            </w:tc>
          </w:sdtContent>
        </w:sdt>
        <w:tc>
          <w:tcPr>
            <w:tcW w:w="6858" w:type="dxa"/>
          </w:tcPr>
          <w:p w:rsidR="00C62AC7" w:rsidRPr="005C2A78" w:rsidRDefault="00C62AC7" w:rsidP="00073EDD">
            <w:pPr>
              <w:jc w:val="right"/>
              <w:rPr>
                <w:rFonts w:cs="Times New Roman"/>
                <w:szCs w:val="24"/>
              </w:rPr>
            </w:pPr>
            <w:sdt>
              <w:sdtPr>
                <w:rPr>
                  <w:rFonts w:cs="Times New Roman"/>
                  <w:szCs w:val="24"/>
                </w:rPr>
                <w:alias w:val="Author Label"/>
                <w:tag w:val="By"/>
                <w:id w:val="72399597"/>
                <w:lock w:val="sdtLocked"/>
                <w:placeholder>
                  <w:docPart w:val="B65F9F0E7C7D489EBF3E9E0DF0EF0B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4AC6A23C7E442F9E6F62E54244BEA1"/>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1DEF298BE34B474E861E28C42E4FBF33"/>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38722BD625344868BBFB2DFF717BCCF5"/>
                </w:placeholder>
                <w:showingPlcHdr/>
              </w:sdtPr>
              <w:sdtContent/>
            </w:sdt>
          </w:p>
        </w:tc>
      </w:tr>
      <w:tr w:rsidR="00C62AC7" w:rsidTr="000F1DF9">
        <w:tc>
          <w:tcPr>
            <w:tcW w:w="2718" w:type="dxa"/>
          </w:tcPr>
          <w:p w:rsidR="00C62AC7" w:rsidRPr="00BC7495" w:rsidRDefault="00C62AC7" w:rsidP="000F1DF9">
            <w:pPr>
              <w:rPr>
                <w:rFonts w:cs="Times New Roman"/>
                <w:szCs w:val="24"/>
              </w:rPr>
            </w:pPr>
          </w:p>
        </w:tc>
        <w:sdt>
          <w:sdtPr>
            <w:rPr>
              <w:rFonts w:cs="Times New Roman"/>
              <w:szCs w:val="24"/>
            </w:rPr>
            <w:alias w:val="Committee"/>
            <w:tag w:val="Committee"/>
            <w:id w:val="1914272295"/>
            <w:lock w:val="sdtContentLocked"/>
            <w:placeholder>
              <w:docPart w:val="B73E83A03394498B93B48062296BD27C"/>
            </w:placeholder>
          </w:sdtPr>
          <w:sdtContent>
            <w:tc>
              <w:tcPr>
                <w:tcW w:w="6858" w:type="dxa"/>
              </w:tcPr>
              <w:p w:rsidR="00C62AC7" w:rsidRPr="00FF6471" w:rsidRDefault="00C62AC7" w:rsidP="000F1DF9">
                <w:pPr>
                  <w:jc w:val="right"/>
                  <w:rPr>
                    <w:rFonts w:cs="Times New Roman"/>
                    <w:szCs w:val="24"/>
                  </w:rPr>
                </w:pPr>
                <w:r>
                  <w:rPr>
                    <w:rFonts w:cs="Times New Roman"/>
                    <w:szCs w:val="24"/>
                  </w:rPr>
                  <w:t>Administration</w:t>
                </w:r>
              </w:p>
            </w:tc>
          </w:sdtContent>
        </w:sdt>
      </w:tr>
      <w:tr w:rsidR="00C62AC7" w:rsidTr="000F1DF9">
        <w:tc>
          <w:tcPr>
            <w:tcW w:w="2718" w:type="dxa"/>
          </w:tcPr>
          <w:p w:rsidR="00C62AC7" w:rsidRPr="00BC7495" w:rsidRDefault="00C62AC7" w:rsidP="000F1DF9">
            <w:pPr>
              <w:rPr>
                <w:rFonts w:cs="Times New Roman"/>
                <w:szCs w:val="24"/>
              </w:rPr>
            </w:pPr>
          </w:p>
        </w:tc>
        <w:sdt>
          <w:sdtPr>
            <w:rPr>
              <w:rFonts w:cs="Times New Roman"/>
              <w:szCs w:val="24"/>
            </w:rPr>
            <w:alias w:val="Date"/>
            <w:tag w:val="DateContentControl"/>
            <w:id w:val="1178081906"/>
            <w:lock w:val="sdtLocked"/>
            <w:placeholder>
              <w:docPart w:val="A07F5C33094A488784FD94914507C9D8"/>
            </w:placeholder>
            <w:date w:fullDate="2021-05-17T00:00:00Z">
              <w:dateFormat w:val="M/d/yyyy"/>
              <w:lid w:val="en-US"/>
              <w:storeMappedDataAs w:val="dateTime"/>
              <w:calendar w:val="gregorian"/>
            </w:date>
          </w:sdtPr>
          <w:sdtContent>
            <w:tc>
              <w:tcPr>
                <w:tcW w:w="6858" w:type="dxa"/>
              </w:tcPr>
              <w:p w:rsidR="00C62AC7" w:rsidRPr="00FF6471" w:rsidRDefault="00C62AC7" w:rsidP="000F1DF9">
                <w:pPr>
                  <w:jc w:val="right"/>
                  <w:rPr>
                    <w:rFonts w:cs="Times New Roman"/>
                    <w:szCs w:val="24"/>
                  </w:rPr>
                </w:pPr>
                <w:r>
                  <w:rPr>
                    <w:rFonts w:cs="Times New Roman"/>
                    <w:szCs w:val="24"/>
                  </w:rPr>
                  <w:t>5/17/2021</w:t>
                </w:r>
              </w:p>
            </w:tc>
          </w:sdtContent>
        </w:sdt>
      </w:tr>
      <w:tr w:rsidR="00C62AC7" w:rsidTr="000F1DF9">
        <w:tc>
          <w:tcPr>
            <w:tcW w:w="2718" w:type="dxa"/>
          </w:tcPr>
          <w:p w:rsidR="00C62AC7" w:rsidRPr="00BC7495" w:rsidRDefault="00C62AC7" w:rsidP="000F1DF9">
            <w:pPr>
              <w:rPr>
                <w:rFonts w:cs="Times New Roman"/>
                <w:szCs w:val="24"/>
              </w:rPr>
            </w:pPr>
          </w:p>
        </w:tc>
        <w:sdt>
          <w:sdtPr>
            <w:rPr>
              <w:rFonts w:cs="Times New Roman"/>
              <w:szCs w:val="24"/>
            </w:rPr>
            <w:alias w:val="BA Version"/>
            <w:tag w:val="BAVersion"/>
            <w:id w:val="-1685590809"/>
            <w:lock w:val="sdtContentLocked"/>
            <w:placeholder>
              <w:docPart w:val="6CB4C68D03814657BEC3E07A2BEE2869"/>
            </w:placeholder>
          </w:sdtPr>
          <w:sdtContent>
            <w:tc>
              <w:tcPr>
                <w:tcW w:w="6858" w:type="dxa"/>
              </w:tcPr>
              <w:p w:rsidR="00C62AC7" w:rsidRPr="00FF6471" w:rsidRDefault="00C62AC7" w:rsidP="000F1DF9">
                <w:pPr>
                  <w:jc w:val="right"/>
                  <w:rPr>
                    <w:rFonts w:cs="Times New Roman"/>
                    <w:szCs w:val="24"/>
                  </w:rPr>
                </w:pPr>
                <w:r>
                  <w:rPr>
                    <w:rFonts w:cs="Times New Roman"/>
                    <w:szCs w:val="24"/>
                  </w:rPr>
                  <w:t>Engrossed</w:t>
                </w:r>
              </w:p>
            </w:tc>
          </w:sdtContent>
        </w:sdt>
      </w:tr>
    </w:tbl>
    <w:p w:rsidR="00C62AC7" w:rsidRPr="00FF6471" w:rsidRDefault="00C62AC7" w:rsidP="000F1DF9">
      <w:pPr>
        <w:spacing w:after="0" w:line="240" w:lineRule="auto"/>
        <w:rPr>
          <w:rFonts w:cs="Times New Roman"/>
          <w:szCs w:val="24"/>
        </w:rPr>
      </w:pPr>
    </w:p>
    <w:p w:rsidR="00C62AC7" w:rsidRPr="00FF6471" w:rsidRDefault="00C62AC7" w:rsidP="000F1DF9">
      <w:pPr>
        <w:spacing w:after="0" w:line="240" w:lineRule="auto"/>
        <w:rPr>
          <w:rFonts w:cs="Times New Roman"/>
          <w:szCs w:val="24"/>
        </w:rPr>
      </w:pPr>
    </w:p>
    <w:p w:rsidR="00C62AC7" w:rsidRPr="00FF6471" w:rsidRDefault="00C62A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705F2DB9D6465CA4EB8CA7ABF16F17"/>
        </w:placeholder>
      </w:sdtPr>
      <w:sdtContent>
        <w:p w:rsidR="00C62AC7" w:rsidRDefault="00C62A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502403791549A09BE6F35FD3989603"/>
        </w:placeholder>
      </w:sdtPr>
      <w:sdtContent>
        <w:p w:rsidR="00C62AC7" w:rsidRDefault="00C62AC7" w:rsidP="00450B3A">
          <w:pPr>
            <w:pStyle w:val="NormalWeb"/>
            <w:spacing w:before="0" w:beforeAutospacing="0" w:after="0" w:afterAutospacing="0"/>
            <w:jc w:val="both"/>
            <w:divId w:val="1664308813"/>
            <w:rPr>
              <w:rFonts w:eastAsia="Times New Roman"/>
              <w:bCs/>
            </w:rPr>
          </w:pPr>
        </w:p>
        <w:p w:rsidR="00C62AC7" w:rsidRPr="008D243C" w:rsidRDefault="00C62AC7" w:rsidP="00450B3A">
          <w:pPr>
            <w:pStyle w:val="NormalWeb"/>
            <w:spacing w:before="0" w:beforeAutospacing="0" w:after="0" w:afterAutospacing="0"/>
            <w:jc w:val="both"/>
            <w:divId w:val="1664308813"/>
          </w:pPr>
          <w:r w:rsidRPr="008D243C">
            <w:t>Uterine fibroids are noncancerous tumor</w:t>
          </w:r>
          <w:r>
            <w:t>s</w:t>
          </w:r>
          <w:r w:rsidRPr="008D243C">
            <w:t xml:space="preserve"> of the uterus that most often form during childbearing years. According to the U</w:t>
          </w:r>
          <w:r>
            <w:t xml:space="preserve">nited </w:t>
          </w:r>
          <w:r w:rsidRPr="008D243C">
            <w:t>S</w:t>
          </w:r>
          <w:r>
            <w:t>tates</w:t>
          </w:r>
          <w:r w:rsidRPr="008D243C">
            <w:t xml:space="preserve"> Office on Women'</w:t>
          </w:r>
          <w:r>
            <w:t>s Health, about 80 percent</w:t>
          </w:r>
          <w:r w:rsidRPr="008D243C">
            <w:t xml:space="preserve"> of women may develop fibroids by the time they turn 50. While fibroids are common among women, many do not know the signs or effects of them. Black women develop uterine fibroids earlier, have larger and a greater number of fibroids, and are three times more likely than white women to be hospitalized f</w:t>
          </w:r>
          <w:r>
            <w:t>rom related complications. C</w:t>
          </w:r>
          <w:r w:rsidRPr="008D243C">
            <w:t>onsidering the prevalence, and the disproportional impact this can have on Texas women, more awareness is needed.</w:t>
          </w:r>
        </w:p>
        <w:p w:rsidR="00C62AC7" w:rsidRPr="008D243C" w:rsidRDefault="00C62AC7" w:rsidP="00450B3A">
          <w:pPr>
            <w:pStyle w:val="NormalWeb"/>
            <w:spacing w:before="0" w:beforeAutospacing="0" w:after="0" w:afterAutospacing="0"/>
            <w:jc w:val="both"/>
            <w:divId w:val="1664308813"/>
          </w:pPr>
          <w:r w:rsidRPr="008D243C">
            <w:t> </w:t>
          </w:r>
        </w:p>
        <w:p w:rsidR="00C62AC7" w:rsidRPr="008D243C" w:rsidRDefault="00C62AC7" w:rsidP="00450B3A">
          <w:pPr>
            <w:pStyle w:val="NormalWeb"/>
            <w:spacing w:before="0" w:beforeAutospacing="0" w:after="0" w:afterAutospacing="0"/>
            <w:jc w:val="both"/>
            <w:divId w:val="1664308813"/>
          </w:pPr>
          <w:r w:rsidRPr="008D243C">
            <w:t>H.B. 1966 seeks to build awareness around uterine fibroids and encourage education and research on uterine fibroids by designating July as Uterine Fibroids Awareness Month.</w:t>
          </w:r>
        </w:p>
        <w:p w:rsidR="00C62AC7" w:rsidRPr="00D70925" w:rsidRDefault="00C62AC7" w:rsidP="00450B3A">
          <w:pPr>
            <w:spacing w:after="0" w:line="240" w:lineRule="auto"/>
            <w:jc w:val="both"/>
            <w:rPr>
              <w:rFonts w:eastAsia="Times New Roman" w:cs="Times New Roman"/>
              <w:bCs/>
              <w:szCs w:val="24"/>
            </w:rPr>
          </w:pPr>
        </w:p>
      </w:sdtContent>
    </w:sdt>
    <w:p w:rsidR="00C62AC7" w:rsidRDefault="00C62A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1966 </w:t>
      </w:r>
      <w:bookmarkStart w:id="1" w:name="AmendsCurrentLaw"/>
      <w:bookmarkEnd w:id="1"/>
      <w:r>
        <w:rPr>
          <w:rFonts w:cs="Times New Roman"/>
          <w:szCs w:val="24"/>
        </w:rPr>
        <w:t>amends current law relating to the designation of July as Uterine Fibroids Awareness Month.</w:t>
      </w:r>
    </w:p>
    <w:p w:rsidR="00C62AC7" w:rsidRPr="000B4FF0" w:rsidRDefault="00C62AC7" w:rsidP="000F1DF9">
      <w:pPr>
        <w:spacing w:after="0" w:line="240" w:lineRule="auto"/>
        <w:jc w:val="both"/>
        <w:rPr>
          <w:rFonts w:eastAsia="Times New Roman" w:cs="Times New Roman"/>
          <w:szCs w:val="24"/>
        </w:rPr>
      </w:pPr>
    </w:p>
    <w:p w:rsidR="00C62AC7" w:rsidRPr="005C2A78" w:rsidRDefault="00C62A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6C3B7AAD724BC6B5EA475386AA4326"/>
          </w:placeholder>
        </w:sdtPr>
        <w:sdtContent>
          <w:r>
            <w:rPr>
              <w:rFonts w:eastAsia="Times New Roman" w:cs="Times New Roman"/>
              <w:b/>
              <w:szCs w:val="24"/>
              <w:u w:val="single"/>
            </w:rPr>
            <w:t>RULEMAKING AUTHORITY</w:t>
          </w:r>
        </w:sdtContent>
      </w:sdt>
    </w:p>
    <w:p w:rsidR="00C62AC7" w:rsidRPr="006529C4" w:rsidRDefault="00C62AC7" w:rsidP="00774EC7">
      <w:pPr>
        <w:spacing w:after="0" w:line="240" w:lineRule="auto"/>
        <w:jc w:val="both"/>
        <w:rPr>
          <w:rFonts w:cs="Times New Roman"/>
          <w:szCs w:val="24"/>
        </w:rPr>
      </w:pPr>
    </w:p>
    <w:p w:rsidR="00C62AC7" w:rsidRPr="006529C4" w:rsidRDefault="00C62A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2AC7" w:rsidRPr="006529C4" w:rsidRDefault="00C62AC7" w:rsidP="00774EC7">
      <w:pPr>
        <w:spacing w:after="0" w:line="240" w:lineRule="auto"/>
        <w:jc w:val="both"/>
        <w:rPr>
          <w:rFonts w:cs="Times New Roman"/>
          <w:szCs w:val="24"/>
        </w:rPr>
      </w:pPr>
    </w:p>
    <w:p w:rsidR="00C62AC7" w:rsidRPr="005C2A78" w:rsidRDefault="00C62A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C3D8F9BF594DB1AEC3E407159C0922"/>
          </w:placeholder>
        </w:sdtPr>
        <w:sdtContent>
          <w:r>
            <w:rPr>
              <w:rFonts w:eastAsia="Times New Roman" w:cs="Times New Roman"/>
              <w:b/>
              <w:szCs w:val="24"/>
              <w:u w:val="single"/>
            </w:rPr>
            <w:t>SECTION BY SECTION ANALYSIS</w:t>
          </w:r>
        </w:sdtContent>
      </w:sdt>
    </w:p>
    <w:p w:rsidR="00C62AC7" w:rsidRPr="005C2A78" w:rsidRDefault="00C62AC7" w:rsidP="000F1DF9">
      <w:pPr>
        <w:spacing w:after="0" w:line="240" w:lineRule="auto"/>
        <w:jc w:val="both"/>
        <w:rPr>
          <w:rFonts w:eastAsia="Times New Roman" w:cs="Times New Roman"/>
          <w:szCs w:val="24"/>
        </w:rPr>
      </w:pPr>
    </w:p>
    <w:p w:rsidR="00C62AC7" w:rsidRDefault="00C62AC7" w:rsidP="00C62AC7">
      <w:pPr>
        <w:spacing w:after="0" w:line="240" w:lineRule="auto"/>
        <w:jc w:val="both"/>
      </w:pPr>
      <w:r>
        <w:t>SECTION 1. Amends Subchapter D, Chapter 662, Government Code, by adding Section 662.114, as follows:</w:t>
      </w:r>
    </w:p>
    <w:p w:rsidR="00C62AC7" w:rsidRDefault="00C62AC7" w:rsidP="00C62AC7">
      <w:pPr>
        <w:spacing w:after="0" w:line="240" w:lineRule="auto"/>
        <w:ind w:left="720"/>
        <w:jc w:val="both"/>
      </w:pPr>
    </w:p>
    <w:p w:rsidR="00C62AC7" w:rsidRPr="00BF6E23" w:rsidRDefault="00C62AC7" w:rsidP="00C62AC7">
      <w:pPr>
        <w:spacing w:after="0" w:line="240" w:lineRule="auto"/>
        <w:ind w:left="720"/>
        <w:jc w:val="both"/>
      </w:pPr>
      <w:r w:rsidRPr="00BF6E23">
        <w:t>Sec. 662.114. UTERINE FIBROIDS AWARENESS MONTH. (a) Provides that July is Uterine Fibroids Awareness Month to increase awareness of uterine fibroids and to:</w:t>
      </w:r>
    </w:p>
    <w:p w:rsidR="00C62AC7" w:rsidRDefault="00C62AC7" w:rsidP="00C62AC7">
      <w:pPr>
        <w:spacing w:after="0" w:line="240" w:lineRule="auto"/>
        <w:ind w:left="2160"/>
        <w:jc w:val="both"/>
      </w:pPr>
    </w:p>
    <w:p w:rsidR="00C62AC7" w:rsidRPr="00BF6E23" w:rsidRDefault="00C62AC7" w:rsidP="00C62AC7">
      <w:pPr>
        <w:spacing w:after="0" w:line="240" w:lineRule="auto"/>
        <w:ind w:left="2160"/>
        <w:jc w:val="both"/>
      </w:pPr>
      <w:r w:rsidRPr="00BF6E23">
        <w:t>(1) encourage education and research on uterine fibroids;</w:t>
      </w:r>
    </w:p>
    <w:p w:rsidR="00C62AC7" w:rsidRDefault="00C62AC7" w:rsidP="00C62AC7">
      <w:pPr>
        <w:spacing w:after="0" w:line="240" w:lineRule="auto"/>
        <w:ind w:left="2160"/>
        <w:jc w:val="both"/>
      </w:pPr>
    </w:p>
    <w:p w:rsidR="00C62AC7" w:rsidRPr="00BF6E23" w:rsidRDefault="00C62AC7" w:rsidP="00C62AC7">
      <w:pPr>
        <w:spacing w:after="0" w:line="240" w:lineRule="auto"/>
        <w:ind w:left="2160"/>
        <w:jc w:val="both"/>
      </w:pPr>
      <w:r w:rsidRPr="00BF6E23">
        <w:t>(2) improve methods for identifying signs and symptoms of uterine fibroids;</w:t>
      </w:r>
    </w:p>
    <w:p w:rsidR="00C62AC7" w:rsidRDefault="00C62AC7" w:rsidP="00C62AC7">
      <w:pPr>
        <w:spacing w:after="0" w:line="240" w:lineRule="auto"/>
        <w:ind w:left="2160"/>
        <w:jc w:val="both"/>
      </w:pPr>
    </w:p>
    <w:p w:rsidR="00C62AC7" w:rsidRPr="00BF6E23" w:rsidRDefault="00C62AC7" w:rsidP="00C62AC7">
      <w:pPr>
        <w:spacing w:after="0" w:line="240" w:lineRule="auto"/>
        <w:ind w:left="2160"/>
        <w:jc w:val="both"/>
      </w:pPr>
      <w:r w:rsidRPr="00BF6E23">
        <w:t>(3) improve methods for preventing, diagnosing, and treating uterine fibroids; and</w:t>
      </w:r>
    </w:p>
    <w:p w:rsidR="00C62AC7" w:rsidRDefault="00C62AC7" w:rsidP="00C62AC7">
      <w:pPr>
        <w:spacing w:after="0" w:line="240" w:lineRule="auto"/>
        <w:ind w:left="2160"/>
        <w:jc w:val="both"/>
      </w:pPr>
    </w:p>
    <w:p w:rsidR="00C62AC7" w:rsidRDefault="00C62AC7" w:rsidP="00C62AC7">
      <w:pPr>
        <w:spacing w:after="0" w:line="240" w:lineRule="auto"/>
        <w:ind w:left="2160"/>
        <w:jc w:val="both"/>
      </w:pPr>
      <w:r w:rsidRPr="00BF6E23">
        <w:t>(4) encourage the establishment of a public education campaign that includes health seminars, medical information panels, community programs, and funding opportunities.</w:t>
      </w:r>
    </w:p>
    <w:p w:rsidR="00C62AC7" w:rsidRDefault="00C62AC7" w:rsidP="00C62AC7">
      <w:pPr>
        <w:spacing w:after="0" w:line="240" w:lineRule="auto"/>
        <w:ind w:left="1440"/>
        <w:jc w:val="both"/>
      </w:pPr>
    </w:p>
    <w:p w:rsidR="00C62AC7" w:rsidRPr="00BF6E23" w:rsidRDefault="00C62AC7" w:rsidP="00C62AC7">
      <w:pPr>
        <w:spacing w:after="0" w:line="240" w:lineRule="auto"/>
        <w:ind w:left="1440"/>
        <w:jc w:val="both"/>
      </w:pPr>
      <w:r w:rsidRPr="00BF6E23">
        <w:t>(b) </w:t>
      </w:r>
      <w:r>
        <w:t xml:space="preserve">Requires </w:t>
      </w:r>
      <w:r w:rsidRPr="00BF6E23">
        <w:t>that Uterine Fibroids Awareness Month be regularly observed through appropriate programs and activities to increase awareness of uterine fibroids.</w:t>
      </w:r>
    </w:p>
    <w:p w:rsidR="00C62AC7" w:rsidRDefault="00C62AC7" w:rsidP="00C62AC7">
      <w:pPr>
        <w:spacing w:after="0" w:line="240" w:lineRule="auto"/>
        <w:jc w:val="both"/>
      </w:pPr>
    </w:p>
    <w:p w:rsidR="00C62AC7" w:rsidRPr="005C2A78" w:rsidRDefault="00C62AC7" w:rsidP="00C62AC7">
      <w:pPr>
        <w:spacing w:after="0" w:line="240" w:lineRule="auto"/>
        <w:jc w:val="both"/>
        <w:rPr>
          <w:rFonts w:eastAsia="Times New Roman" w:cs="Times New Roman"/>
          <w:szCs w:val="24"/>
        </w:rPr>
      </w:pPr>
      <w:r>
        <w:t>SECTION 2. Effective date: September 1, 2021.</w:t>
      </w:r>
    </w:p>
    <w:p w:rsidR="00C62AC7" w:rsidRPr="00C8671F" w:rsidRDefault="00C62AC7" w:rsidP="00774EC7">
      <w:pPr>
        <w:spacing w:after="0" w:line="240" w:lineRule="auto"/>
        <w:jc w:val="both"/>
        <w:rPr>
          <w:rFonts w:eastAsia="Times New Roman" w:cs="Times New Roman"/>
          <w:szCs w:val="24"/>
        </w:rPr>
      </w:pPr>
    </w:p>
    <w:sectPr w:rsidR="00C62AC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2FA" w:rsidRDefault="007862FA" w:rsidP="000F1DF9">
      <w:pPr>
        <w:spacing w:after="0" w:line="240" w:lineRule="auto"/>
      </w:pPr>
      <w:r>
        <w:separator/>
      </w:r>
    </w:p>
  </w:endnote>
  <w:endnote w:type="continuationSeparator" w:id="0">
    <w:p w:rsidR="007862FA" w:rsidRDefault="007862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62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2AC7">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62AC7">
                <w:rPr>
                  <w:sz w:val="20"/>
                  <w:szCs w:val="20"/>
                </w:rPr>
                <w:t>H.B. 1966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62AC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62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2A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2AC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2FA" w:rsidRDefault="007862FA" w:rsidP="000F1DF9">
      <w:pPr>
        <w:spacing w:after="0" w:line="240" w:lineRule="auto"/>
      </w:pPr>
      <w:r>
        <w:separator/>
      </w:r>
    </w:p>
  </w:footnote>
  <w:footnote w:type="continuationSeparator" w:id="0">
    <w:p w:rsidR="007862FA" w:rsidRDefault="007862F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62F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2AC7"/>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79375-1421-4496-A4D6-52B85C95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2A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3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93C756E6EB4AC489A66F6B2F392DA0"/>
        <w:category>
          <w:name w:val="General"/>
          <w:gallery w:val="placeholder"/>
        </w:category>
        <w:types>
          <w:type w:val="bbPlcHdr"/>
        </w:types>
        <w:behaviors>
          <w:behavior w:val="content"/>
        </w:behaviors>
        <w:guid w:val="{3E17C3D0-A3AA-4F58-8CC6-2892897AF923}"/>
      </w:docPartPr>
      <w:docPartBody>
        <w:p w:rsidR="00000000" w:rsidRDefault="00841A9A"/>
      </w:docPartBody>
    </w:docPart>
    <w:docPart>
      <w:docPartPr>
        <w:name w:val="CD55A32599F3470ABAC2CECDD3085F15"/>
        <w:category>
          <w:name w:val="General"/>
          <w:gallery w:val="placeholder"/>
        </w:category>
        <w:types>
          <w:type w:val="bbPlcHdr"/>
        </w:types>
        <w:behaviors>
          <w:behavior w:val="content"/>
        </w:behaviors>
        <w:guid w:val="{6E8C6121-4EE5-4796-869E-3E633294B491}"/>
      </w:docPartPr>
      <w:docPartBody>
        <w:p w:rsidR="00000000" w:rsidRDefault="00841A9A"/>
      </w:docPartBody>
    </w:docPart>
    <w:docPart>
      <w:docPartPr>
        <w:name w:val="101AAAD94B2941B1ABD3784B09F69C3C"/>
        <w:category>
          <w:name w:val="General"/>
          <w:gallery w:val="placeholder"/>
        </w:category>
        <w:types>
          <w:type w:val="bbPlcHdr"/>
        </w:types>
        <w:behaviors>
          <w:behavior w:val="content"/>
        </w:behaviors>
        <w:guid w:val="{34A0E5FC-92A8-47BC-9C0A-6C0B3150C88A}"/>
      </w:docPartPr>
      <w:docPartBody>
        <w:p w:rsidR="00000000" w:rsidRDefault="00841A9A"/>
      </w:docPartBody>
    </w:docPart>
    <w:docPart>
      <w:docPartPr>
        <w:name w:val="A21D92545535496DACC215408706F2C5"/>
        <w:category>
          <w:name w:val="General"/>
          <w:gallery w:val="placeholder"/>
        </w:category>
        <w:types>
          <w:type w:val="bbPlcHdr"/>
        </w:types>
        <w:behaviors>
          <w:behavior w:val="content"/>
        </w:behaviors>
        <w:guid w:val="{2E6B432C-6BFC-450B-B2D0-EEDAD8D7DED2}"/>
      </w:docPartPr>
      <w:docPartBody>
        <w:p w:rsidR="00000000" w:rsidRDefault="00841A9A"/>
      </w:docPartBody>
    </w:docPart>
    <w:docPart>
      <w:docPartPr>
        <w:name w:val="B65F9F0E7C7D489EBF3E9E0DF0EF0B6E"/>
        <w:category>
          <w:name w:val="General"/>
          <w:gallery w:val="placeholder"/>
        </w:category>
        <w:types>
          <w:type w:val="bbPlcHdr"/>
        </w:types>
        <w:behaviors>
          <w:behavior w:val="content"/>
        </w:behaviors>
        <w:guid w:val="{78C8BB23-08D0-4217-92D2-BBB8F6015FF6}"/>
      </w:docPartPr>
      <w:docPartBody>
        <w:p w:rsidR="00000000" w:rsidRDefault="00841A9A"/>
      </w:docPartBody>
    </w:docPart>
    <w:docPart>
      <w:docPartPr>
        <w:name w:val="AB4AC6A23C7E442F9E6F62E54244BEA1"/>
        <w:category>
          <w:name w:val="General"/>
          <w:gallery w:val="placeholder"/>
        </w:category>
        <w:types>
          <w:type w:val="bbPlcHdr"/>
        </w:types>
        <w:behaviors>
          <w:behavior w:val="content"/>
        </w:behaviors>
        <w:guid w:val="{44B9E2E6-1EC3-47D3-9274-E03D89FE975C}"/>
      </w:docPartPr>
      <w:docPartBody>
        <w:p w:rsidR="00000000" w:rsidRDefault="00841A9A"/>
      </w:docPartBody>
    </w:docPart>
    <w:docPart>
      <w:docPartPr>
        <w:name w:val="1DEF298BE34B474E861E28C42E4FBF33"/>
        <w:category>
          <w:name w:val="General"/>
          <w:gallery w:val="placeholder"/>
        </w:category>
        <w:types>
          <w:type w:val="bbPlcHdr"/>
        </w:types>
        <w:behaviors>
          <w:behavior w:val="content"/>
        </w:behaviors>
        <w:guid w:val="{2FE978BA-AEF8-4113-95B1-92DDDAC65FD6}"/>
      </w:docPartPr>
      <w:docPartBody>
        <w:p w:rsidR="00000000" w:rsidRDefault="00841A9A"/>
      </w:docPartBody>
    </w:docPart>
    <w:docPart>
      <w:docPartPr>
        <w:name w:val="38722BD625344868BBFB2DFF717BCCF5"/>
        <w:category>
          <w:name w:val="General"/>
          <w:gallery w:val="placeholder"/>
        </w:category>
        <w:types>
          <w:type w:val="bbPlcHdr"/>
        </w:types>
        <w:behaviors>
          <w:behavior w:val="content"/>
        </w:behaviors>
        <w:guid w:val="{66E6501A-5A2F-45CE-9219-6A53617A34BF}"/>
      </w:docPartPr>
      <w:docPartBody>
        <w:p w:rsidR="00000000" w:rsidRDefault="00841A9A"/>
      </w:docPartBody>
    </w:docPart>
    <w:docPart>
      <w:docPartPr>
        <w:name w:val="B73E83A03394498B93B48062296BD27C"/>
        <w:category>
          <w:name w:val="General"/>
          <w:gallery w:val="placeholder"/>
        </w:category>
        <w:types>
          <w:type w:val="bbPlcHdr"/>
        </w:types>
        <w:behaviors>
          <w:behavior w:val="content"/>
        </w:behaviors>
        <w:guid w:val="{43B70480-567C-4D31-B0FF-74CBB4E27B87}"/>
      </w:docPartPr>
      <w:docPartBody>
        <w:p w:rsidR="00000000" w:rsidRDefault="00841A9A"/>
      </w:docPartBody>
    </w:docPart>
    <w:docPart>
      <w:docPartPr>
        <w:name w:val="A07F5C33094A488784FD94914507C9D8"/>
        <w:category>
          <w:name w:val="General"/>
          <w:gallery w:val="placeholder"/>
        </w:category>
        <w:types>
          <w:type w:val="bbPlcHdr"/>
        </w:types>
        <w:behaviors>
          <w:behavior w:val="content"/>
        </w:behaviors>
        <w:guid w:val="{4D2F517B-9D6F-4441-8728-F78A19D5CF1B}"/>
      </w:docPartPr>
      <w:docPartBody>
        <w:p w:rsidR="00000000" w:rsidRDefault="006573DA" w:rsidP="006573DA">
          <w:pPr>
            <w:pStyle w:val="A07F5C33094A488784FD94914507C9D8"/>
          </w:pPr>
          <w:r w:rsidRPr="00A30DD1">
            <w:rPr>
              <w:rStyle w:val="PlaceholderText"/>
            </w:rPr>
            <w:t>Click here to enter a date.</w:t>
          </w:r>
        </w:p>
      </w:docPartBody>
    </w:docPart>
    <w:docPart>
      <w:docPartPr>
        <w:name w:val="6CB4C68D03814657BEC3E07A2BEE2869"/>
        <w:category>
          <w:name w:val="General"/>
          <w:gallery w:val="placeholder"/>
        </w:category>
        <w:types>
          <w:type w:val="bbPlcHdr"/>
        </w:types>
        <w:behaviors>
          <w:behavior w:val="content"/>
        </w:behaviors>
        <w:guid w:val="{D6AC47B1-704A-4236-B884-462F068A0D16}"/>
      </w:docPartPr>
      <w:docPartBody>
        <w:p w:rsidR="00000000" w:rsidRDefault="00841A9A"/>
      </w:docPartBody>
    </w:docPart>
    <w:docPart>
      <w:docPartPr>
        <w:name w:val="59705F2DB9D6465CA4EB8CA7ABF16F17"/>
        <w:category>
          <w:name w:val="General"/>
          <w:gallery w:val="placeholder"/>
        </w:category>
        <w:types>
          <w:type w:val="bbPlcHdr"/>
        </w:types>
        <w:behaviors>
          <w:behavior w:val="content"/>
        </w:behaviors>
        <w:guid w:val="{1188BC6E-B717-4B05-AA89-E9752CA5E46C}"/>
      </w:docPartPr>
      <w:docPartBody>
        <w:p w:rsidR="00000000" w:rsidRDefault="00841A9A"/>
      </w:docPartBody>
    </w:docPart>
    <w:docPart>
      <w:docPartPr>
        <w:name w:val="79502403791549A09BE6F35FD3989603"/>
        <w:category>
          <w:name w:val="General"/>
          <w:gallery w:val="placeholder"/>
        </w:category>
        <w:types>
          <w:type w:val="bbPlcHdr"/>
        </w:types>
        <w:behaviors>
          <w:behavior w:val="content"/>
        </w:behaviors>
        <w:guid w:val="{EE4B9E80-0E3A-47EA-A93F-DF058A9B7A5A}"/>
      </w:docPartPr>
      <w:docPartBody>
        <w:p w:rsidR="00000000" w:rsidRDefault="006573DA" w:rsidP="006573DA">
          <w:pPr>
            <w:pStyle w:val="79502403791549A09BE6F35FD3989603"/>
          </w:pPr>
          <w:r>
            <w:rPr>
              <w:rFonts w:eastAsia="Times New Roman" w:cs="Times New Roman"/>
              <w:bCs/>
              <w:szCs w:val="24"/>
            </w:rPr>
            <w:t xml:space="preserve"> </w:t>
          </w:r>
        </w:p>
      </w:docPartBody>
    </w:docPart>
    <w:docPart>
      <w:docPartPr>
        <w:name w:val="B96C3B7AAD724BC6B5EA475386AA4326"/>
        <w:category>
          <w:name w:val="General"/>
          <w:gallery w:val="placeholder"/>
        </w:category>
        <w:types>
          <w:type w:val="bbPlcHdr"/>
        </w:types>
        <w:behaviors>
          <w:behavior w:val="content"/>
        </w:behaviors>
        <w:guid w:val="{46B76DFD-452B-4F00-8D02-B34AEC0A6F90}"/>
      </w:docPartPr>
      <w:docPartBody>
        <w:p w:rsidR="00000000" w:rsidRDefault="00841A9A"/>
      </w:docPartBody>
    </w:docPart>
    <w:docPart>
      <w:docPartPr>
        <w:name w:val="2EC3D8F9BF594DB1AEC3E407159C0922"/>
        <w:category>
          <w:name w:val="General"/>
          <w:gallery w:val="placeholder"/>
        </w:category>
        <w:types>
          <w:type w:val="bbPlcHdr"/>
        </w:types>
        <w:behaviors>
          <w:behavior w:val="content"/>
        </w:behaviors>
        <w:guid w:val="{B94C47BF-1C8B-4E94-8F8A-6CAC9437D4B8}"/>
      </w:docPartPr>
      <w:docPartBody>
        <w:p w:rsidR="00000000" w:rsidRDefault="00841A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573DA"/>
    <w:rsid w:val="006959CC"/>
    <w:rsid w:val="00696675"/>
    <w:rsid w:val="006B0016"/>
    <w:rsid w:val="00841A9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3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07F5C33094A488784FD94914507C9D8">
    <w:name w:val="A07F5C33094A488784FD94914507C9D8"/>
    <w:rsid w:val="006573DA"/>
    <w:pPr>
      <w:spacing w:after="160" w:line="259" w:lineRule="auto"/>
    </w:pPr>
  </w:style>
  <w:style w:type="paragraph" w:customStyle="1" w:styleId="79502403791549A09BE6F35FD3989603">
    <w:name w:val="79502403791549A09BE6F35FD3989603"/>
    <w:rsid w:val="006573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02C9F9-51B0-4138-8D24-0F2358E7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319</Words>
  <Characters>1821</Characters>
  <Application>Microsoft Office Word</Application>
  <DocSecurity>0</DocSecurity>
  <Lines>15</Lines>
  <Paragraphs>4</Paragraphs>
  <ScaleCrop>false</ScaleCrop>
  <Company>Texas Legislative Council</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2021-05-17T23:35:00Z</dcterms:modified>
</cp:coreProperties>
</file>

<file path=docProps/custom.xml><?xml version="1.0" encoding="utf-8"?>
<op:Properties xmlns:vt="http://schemas.openxmlformats.org/officeDocument/2006/docPropsVTypes" xmlns:op="http://schemas.openxmlformats.org/officeDocument/2006/custom-properties"/>
</file>