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E62EC1" w14:paraId="2FCD08F3" w14:textId="77777777" w:rsidTr="00345119">
        <w:tc>
          <w:tcPr>
            <w:tcW w:w="9576" w:type="dxa"/>
            <w:noWrap/>
          </w:tcPr>
          <w:p w14:paraId="25A115C6" w14:textId="77777777" w:rsidR="008423E4" w:rsidRPr="0022177D" w:rsidRDefault="00AD5880" w:rsidP="00F7192D">
            <w:pPr>
              <w:pStyle w:val="Heading1"/>
            </w:pPr>
            <w:bookmarkStart w:id="0" w:name="_GoBack"/>
            <w:bookmarkEnd w:id="0"/>
            <w:r w:rsidRPr="00631897">
              <w:t>BILL ANALYSIS</w:t>
            </w:r>
          </w:p>
        </w:tc>
      </w:tr>
    </w:tbl>
    <w:p w14:paraId="67DD18B5" w14:textId="77777777" w:rsidR="008423E4" w:rsidRPr="0022177D" w:rsidRDefault="008423E4" w:rsidP="00F7192D">
      <w:pPr>
        <w:jc w:val="center"/>
      </w:pPr>
    </w:p>
    <w:p w14:paraId="2809CE11" w14:textId="77777777" w:rsidR="008423E4" w:rsidRPr="00B31F0E" w:rsidRDefault="008423E4" w:rsidP="00F7192D"/>
    <w:p w14:paraId="1B3334C0" w14:textId="77777777" w:rsidR="008423E4" w:rsidRPr="00742794" w:rsidRDefault="008423E4" w:rsidP="00F7192D">
      <w:pPr>
        <w:tabs>
          <w:tab w:val="right" w:pos="9360"/>
        </w:tabs>
      </w:pPr>
    </w:p>
    <w:tbl>
      <w:tblPr>
        <w:tblW w:w="0" w:type="auto"/>
        <w:tblLayout w:type="fixed"/>
        <w:tblLook w:val="01E0" w:firstRow="1" w:lastRow="1" w:firstColumn="1" w:lastColumn="1" w:noHBand="0" w:noVBand="0"/>
      </w:tblPr>
      <w:tblGrid>
        <w:gridCol w:w="9576"/>
      </w:tblGrid>
      <w:tr w:rsidR="00E62EC1" w14:paraId="16AB809F" w14:textId="77777777" w:rsidTr="00345119">
        <w:tc>
          <w:tcPr>
            <w:tcW w:w="9576" w:type="dxa"/>
          </w:tcPr>
          <w:p w14:paraId="167B63AC" w14:textId="7D3CACA5" w:rsidR="008423E4" w:rsidRPr="00861995" w:rsidRDefault="00AD5880" w:rsidP="00F7192D">
            <w:pPr>
              <w:jc w:val="right"/>
            </w:pPr>
            <w:r>
              <w:t>C.S.H.B. 1981</w:t>
            </w:r>
          </w:p>
        </w:tc>
      </w:tr>
      <w:tr w:rsidR="00E62EC1" w14:paraId="51DC4F2C" w14:textId="77777777" w:rsidTr="00345119">
        <w:tc>
          <w:tcPr>
            <w:tcW w:w="9576" w:type="dxa"/>
          </w:tcPr>
          <w:p w14:paraId="4C722402" w14:textId="19407CBB" w:rsidR="008423E4" w:rsidRPr="00861995" w:rsidRDefault="00AD5880" w:rsidP="00F7192D">
            <w:pPr>
              <w:jc w:val="right"/>
            </w:pPr>
            <w:r>
              <w:t xml:space="preserve">By: </w:t>
            </w:r>
            <w:r w:rsidR="00C7038F">
              <w:t>Craddick</w:t>
            </w:r>
          </w:p>
        </w:tc>
      </w:tr>
      <w:tr w:rsidR="00E62EC1" w14:paraId="2FCE55A8" w14:textId="77777777" w:rsidTr="00345119">
        <w:tc>
          <w:tcPr>
            <w:tcW w:w="9576" w:type="dxa"/>
          </w:tcPr>
          <w:p w14:paraId="0BD61AC9" w14:textId="1363DE1A" w:rsidR="008423E4" w:rsidRPr="00861995" w:rsidRDefault="00AD5880" w:rsidP="00F7192D">
            <w:pPr>
              <w:jc w:val="right"/>
            </w:pPr>
            <w:r>
              <w:t>Business &amp; Industry</w:t>
            </w:r>
          </w:p>
        </w:tc>
      </w:tr>
      <w:tr w:rsidR="00E62EC1" w14:paraId="6217D08C" w14:textId="77777777" w:rsidTr="00345119">
        <w:tc>
          <w:tcPr>
            <w:tcW w:w="9576" w:type="dxa"/>
          </w:tcPr>
          <w:p w14:paraId="19B8D032" w14:textId="5C1653C2" w:rsidR="008423E4" w:rsidRDefault="00AD5880" w:rsidP="00F7192D">
            <w:pPr>
              <w:jc w:val="right"/>
            </w:pPr>
            <w:r>
              <w:t>Committee Report (Substituted)</w:t>
            </w:r>
          </w:p>
        </w:tc>
      </w:tr>
    </w:tbl>
    <w:p w14:paraId="46A88884" w14:textId="77777777" w:rsidR="008423E4" w:rsidRDefault="008423E4" w:rsidP="00F7192D">
      <w:pPr>
        <w:tabs>
          <w:tab w:val="right" w:pos="9360"/>
        </w:tabs>
      </w:pPr>
    </w:p>
    <w:p w14:paraId="4A89FAE2" w14:textId="77777777" w:rsidR="008423E4" w:rsidRDefault="008423E4" w:rsidP="00F7192D"/>
    <w:p w14:paraId="2A6A7C28" w14:textId="77777777" w:rsidR="008423E4" w:rsidRDefault="008423E4" w:rsidP="00F7192D"/>
    <w:tbl>
      <w:tblPr>
        <w:tblW w:w="0" w:type="auto"/>
        <w:tblCellMar>
          <w:left w:w="115" w:type="dxa"/>
          <w:right w:w="115" w:type="dxa"/>
        </w:tblCellMar>
        <w:tblLook w:val="01E0" w:firstRow="1" w:lastRow="1" w:firstColumn="1" w:lastColumn="1" w:noHBand="0" w:noVBand="0"/>
      </w:tblPr>
      <w:tblGrid>
        <w:gridCol w:w="9360"/>
      </w:tblGrid>
      <w:tr w:rsidR="00E62EC1" w14:paraId="48988E55" w14:textId="77777777" w:rsidTr="00345119">
        <w:tc>
          <w:tcPr>
            <w:tcW w:w="9576" w:type="dxa"/>
          </w:tcPr>
          <w:p w14:paraId="5229CC05" w14:textId="77777777" w:rsidR="008423E4" w:rsidRPr="00A8133F" w:rsidRDefault="00AD5880" w:rsidP="00F7192D">
            <w:pPr>
              <w:rPr>
                <w:b/>
              </w:rPr>
            </w:pPr>
            <w:r w:rsidRPr="009C1E9A">
              <w:rPr>
                <w:b/>
                <w:u w:val="single"/>
              </w:rPr>
              <w:t>BACKGROUND AND PURPOSE</w:t>
            </w:r>
            <w:r>
              <w:rPr>
                <w:b/>
              </w:rPr>
              <w:t xml:space="preserve"> </w:t>
            </w:r>
          </w:p>
          <w:p w14:paraId="2884AC37" w14:textId="77777777" w:rsidR="008423E4" w:rsidRDefault="008423E4" w:rsidP="00F7192D"/>
          <w:p w14:paraId="04CF9001" w14:textId="589D0A8B" w:rsidR="008423E4" w:rsidRDefault="00AD5880" w:rsidP="00F7192D">
            <w:pPr>
              <w:pStyle w:val="Header"/>
              <w:tabs>
                <w:tab w:val="clear" w:pos="4320"/>
                <w:tab w:val="clear" w:pos="8640"/>
              </w:tabs>
              <w:jc w:val="both"/>
            </w:pPr>
            <w:r>
              <w:t xml:space="preserve">There are concerns that the persons to whom the comptroller of public accounts may release unclaimed property is too limited. </w:t>
            </w:r>
            <w:r w:rsidRPr="007C7CE7">
              <w:t xml:space="preserve">It has been </w:t>
            </w:r>
            <w:r>
              <w:t xml:space="preserve">suggested that authorizing </w:t>
            </w:r>
            <w:r w:rsidRPr="007C7CE7">
              <w:t xml:space="preserve">the </w:t>
            </w:r>
            <w:r>
              <w:t>c</w:t>
            </w:r>
            <w:r w:rsidRPr="007C7CE7">
              <w:t>omptroller</w:t>
            </w:r>
            <w:r>
              <w:t xml:space="preserve"> to</w:t>
            </w:r>
            <w:r w:rsidRPr="007C7CE7">
              <w:t xml:space="preserve"> allow a person with a limited power of attorney from the reported owner </w:t>
            </w:r>
            <w:r>
              <w:t xml:space="preserve">of unclaimed property </w:t>
            </w:r>
            <w:r w:rsidRPr="007C7CE7">
              <w:t xml:space="preserve">or </w:t>
            </w:r>
            <w:r w:rsidR="0088667C">
              <w:t xml:space="preserve">the </w:t>
            </w:r>
            <w:r>
              <w:t>owner's</w:t>
            </w:r>
            <w:r w:rsidRPr="007C7CE7">
              <w:t xml:space="preserve"> heirs to receive </w:t>
            </w:r>
            <w:r>
              <w:t xml:space="preserve">the </w:t>
            </w:r>
            <w:r w:rsidRPr="007C7CE7">
              <w:t xml:space="preserve">property would </w:t>
            </w:r>
            <w:r w:rsidR="0088667C">
              <w:t>provide</w:t>
            </w:r>
            <w:r w:rsidR="0088667C" w:rsidRPr="007C7CE7">
              <w:t xml:space="preserve"> </w:t>
            </w:r>
            <w:r w:rsidRPr="007C7CE7">
              <w:t>for an expedited return of the unclaimed prop</w:t>
            </w:r>
            <w:r w:rsidRPr="007C7CE7">
              <w:t xml:space="preserve">erty in certain circumstances. </w:t>
            </w:r>
            <w:r>
              <w:t>C.S.</w:t>
            </w:r>
            <w:r w:rsidRPr="007C7CE7">
              <w:t xml:space="preserve">H.B. 1981 seeks to </w:t>
            </w:r>
            <w:r>
              <w:t>authorize the comptroller to do so.</w:t>
            </w:r>
          </w:p>
          <w:p w14:paraId="29D4178F" w14:textId="77777777" w:rsidR="008423E4" w:rsidRPr="00E26B13" w:rsidRDefault="008423E4" w:rsidP="00F7192D">
            <w:pPr>
              <w:rPr>
                <w:b/>
              </w:rPr>
            </w:pPr>
          </w:p>
        </w:tc>
      </w:tr>
      <w:tr w:rsidR="00E62EC1" w14:paraId="6475A88D" w14:textId="77777777" w:rsidTr="00345119">
        <w:tc>
          <w:tcPr>
            <w:tcW w:w="9576" w:type="dxa"/>
          </w:tcPr>
          <w:p w14:paraId="1F99345D" w14:textId="77777777" w:rsidR="0017725B" w:rsidRDefault="00AD5880" w:rsidP="00F7192D">
            <w:pPr>
              <w:rPr>
                <w:b/>
                <w:u w:val="single"/>
              </w:rPr>
            </w:pPr>
            <w:r>
              <w:rPr>
                <w:b/>
                <w:u w:val="single"/>
              </w:rPr>
              <w:t>CRIMINAL JUSTICE IMPACT</w:t>
            </w:r>
          </w:p>
          <w:p w14:paraId="537A9353" w14:textId="77777777" w:rsidR="0017725B" w:rsidRDefault="0017725B" w:rsidP="00F7192D">
            <w:pPr>
              <w:rPr>
                <w:b/>
                <w:u w:val="single"/>
              </w:rPr>
            </w:pPr>
          </w:p>
          <w:p w14:paraId="2072B231" w14:textId="77777777" w:rsidR="004F50BC" w:rsidRPr="004F50BC" w:rsidRDefault="00AD5880" w:rsidP="00F7192D">
            <w:pPr>
              <w:jc w:val="both"/>
            </w:pPr>
            <w:r>
              <w:t>It is the committee's opinion that this bill does not expressly create a criminal offense, increase the punishment for an existing criminal</w:t>
            </w:r>
            <w:r>
              <w:t xml:space="preserve"> offense or category of offenses, or change the eligibility of a person for community supervision, parole, or mandatory supervision.</w:t>
            </w:r>
          </w:p>
          <w:p w14:paraId="6B2ACFE0" w14:textId="77777777" w:rsidR="0017725B" w:rsidRPr="0017725B" w:rsidRDefault="0017725B" w:rsidP="00F7192D">
            <w:pPr>
              <w:rPr>
                <w:b/>
                <w:u w:val="single"/>
              </w:rPr>
            </w:pPr>
          </w:p>
        </w:tc>
      </w:tr>
      <w:tr w:rsidR="00E62EC1" w14:paraId="4C92BA61" w14:textId="77777777" w:rsidTr="00345119">
        <w:tc>
          <w:tcPr>
            <w:tcW w:w="9576" w:type="dxa"/>
          </w:tcPr>
          <w:p w14:paraId="10D023E2" w14:textId="77777777" w:rsidR="008423E4" w:rsidRPr="00A8133F" w:rsidRDefault="00AD5880" w:rsidP="00F7192D">
            <w:pPr>
              <w:rPr>
                <w:b/>
              </w:rPr>
            </w:pPr>
            <w:r w:rsidRPr="009C1E9A">
              <w:rPr>
                <w:b/>
                <w:u w:val="single"/>
              </w:rPr>
              <w:t>RULEMAKING AUTHORITY</w:t>
            </w:r>
            <w:r>
              <w:rPr>
                <w:b/>
              </w:rPr>
              <w:t xml:space="preserve"> </w:t>
            </w:r>
          </w:p>
          <w:p w14:paraId="1BFD55D8" w14:textId="77777777" w:rsidR="008423E4" w:rsidRDefault="008423E4" w:rsidP="00F7192D"/>
          <w:p w14:paraId="60D2F08C" w14:textId="77777777" w:rsidR="004F50BC" w:rsidRDefault="00AD5880" w:rsidP="00F7192D">
            <w:pPr>
              <w:pStyle w:val="Header"/>
              <w:tabs>
                <w:tab w:val="clear" w:pos="4320"/>
                <w:tab w:val="clear" w:pos="8640"/>
              </w:tabs>
              <w:jc w:val="both"/>
            </w:pPr>
            <w:r>
              <w:t xml:space="preserve">It is the committee's opinion that this bill does not expressly grant any additional rulemaking </w:t>
            </w:r>
            <w:r>
              <w:t>authority to a state officer, department, agency, or institution.</w:t>
            </w:r>
          </w:p>
          <w:p w14:paraId="176303BA" w14:textId="77777777" w:rsidR="008423E4" w:rsidRPr="00E21FDC" w:rsidRDefault="008423E4" w:rsidP="00F7192D">
            <w:pPr>
              <w:rPr>
                <w:b/>
              </w:rPr>
            </w:pPr>
          </w:p>
        </w:tc>
      </w:tr>
      <w:tr w:rsidR="00E62EC1" w14:paraId="3D412BCB" w14:textId="77777777" w:rsidTr="00345119">
        <w:tc>
          <w:tcPr>
            <w:tcW w:w="9576" w:type="dxa"/>
          </w:tcPr>
          <w:p w14:paraId="340503D7" w14:textId="77777777" w:rsidR="008423E4" w:rsidRPr="00A8133F" w:rsidRDefault="00AD5880" w:rsidP="00F7192D">
            <w:pPr>
              <w:rPr>
                <w:b/>
              </w:rPr>
            </w:pPr>
            <w:r w:rsidRPr="009C1E9A">
              <w:rPr>
                <w:b/>
                <w:u w:val="single"/>
              </w:rPr>
              <w:t>ANALYSIS</w:t>
            </w:r>
            <w:r>
              <w:rPr>
                <w:b/>
              </w:rPr>
              <w:t xml:space="preserve"> </w:t>
            </w:r>
          </w:p>
          <w:p w14:paraId="3F711876" w14:textId="77777777" w:rsidR="008423E4" w:rsidRDefault="008423E4" w:rsidP="00F7192D"/>
          <w:p w14:paraId="70C43A09" w14:textId="6F462B82" w:rsidR="009C36CD" w:rsidRPr="009C36CD" w:rsidRDefault="00AD5880" w:rsidP="00F7192D">
            <w:pPr>
              <w:pStyle w:val="Header"/>
              <w:tabs>
                <w:tab w:val="clear" w:pos="4320"/>
                <w:tab w:val="clear" w:pos="8640"/>
              </w:tabs>
              <w:jc w:val="both"/>
            </w:pPr>
            <w:r>
              <w:t>C.S.</w:t>
            </w:r>
            <w:r w:rsidR="004F50BC">
              <w:t>H.B. 1981 amends the Property Code to authorize the comptroller of public accounts to approve a claim for the release of unclaimed property filed by a person holding a limited power of attorney from the property's reported owner or the owner's heirs that authorizes the person to receive the property</w:t>
            </w:r>
            <w:r w:rsidR="00DA4ABF">
              <w:t>. The</w:t>
            </w:r>
            <w:r w:rsidR="00DA4ABF" w:rsidRPr="00DA4ABF">
              <w:t xml:space="preserve"> limited power of attorney must be attested by two or more credible witnesses who are at least 14 years of age and who subscribe their names to the power of attorney in their own handwriting in the presence of the reported owner or the reported owner's heirs</w:t>
            </w:r>
            <w:r w:rsidR="008374B0" w:rsidRPr="00DA4ABF">
              <w:t xml:space="preserve">. </w:t>
            </w:r>
            <w:r w:rsidR="00DA4ABF" w:rsidRPr="00DA4ABF">
              <w:t xml:space="preserve">The </w:t>
            </w:r>
            <w:r w:rsidR="00DA4ABF">
              <w:t xml:space="preserve">bill requires that the </w:t>
            </w:r>
            <w:r w:rsidR="00DA4ABF" w:rsidRPr="00DA4ABF">
              <w:t>signature of each attesting witness be notarized</w:t>
            </w:r>
            <w:r w:rsidR="00DA4ABF">
              <w:t xml:space="preserve"> and requires each</w:t>
            </w:r>
            <w:r w:rsidR="00DA4ABF" w:rsidRPr="00DA4ABF">
              <w:t xml:space="preserve"> witness </w:t>
            </w:r>
            <w:r w:rsidR="00DA4ABF">
              <w:t>to</w:t>
            </w:r>
            <w:r w:rsidR="00DA4ABF" w:rsidRPr="00DA4ABF">
              <w:t xml:space="preserve"> provide to the notary public </w:t>
            </w:r>
            <w:r w:rsidR="00DA4ABF">
              <w:t>their</w:t>
            </w:r>
            <w:r w:rsidR="00DA4ABF" w:rsidRPr="00DA4ABF">
              <w:t xml:space="preserve"> current name, physical address, telephone number, and driver's license number and stat</w:t>
            </w:r>
            <w:r w:rsidR="00DA4ABF">
              <w:t>e of issuance, if any</w:t>
            </w:r>
            <w:r w:rsidR="004F50BC">
              <w:t>.</w:t>
            </w:r>
          </w:p>
          <w:p w14:paraId="32F35CF0" w14:textId="77777777" w:rsidR="008423E4" w:rsidRPr="00835628" w:rsidRDefault="008423E4" w:rsidP="00F7192D">
            <w:pPr>
              <w:rPr>
                <w:b/>
              </w:rPr>
            </w:pPr>
          </w:p>
        </w:tc>
      </w:tr>
      <w:tr w:rsidR="00E62EC1" w14:paraId="31747C01" w14:textId="77777777" w:rsidTr="00345119">
        <w:tc>
          <w:tcPr>
            <w:tcW w:w="9576" w:type="dxa"/>
          </w:tcPr>
          <w:p w14:paraId="0839E4F7" w14:textId="77777777" w:rsidR="008423E4" w:rsidRPr="00A8133F" w:rsidRDefault="00AD5880" w:rsidP="00F7192D">
            <w:pPr>
              <w:rPr>
                <w:b/>
              </w:rPr>
            </w:pPr>
            <w:r w:rsidRPr="009C1E9A">
              <w:rPr>
                <w:b/>
                <w:u w:val="single"/>
              </w:rPr>
              <w:t>EFFECTIVE DATE</w:t>
            </w:r>
            <w:r>
              <w:rPr>
                <w:b/>
              </w:rPr>
              <w:t xml:space="preserve"> </w:t>
            </w:r>
          </w:p>
          <w:p w14:paraId="30117F85" w14:textId="77777777" w:rsidR="008423E4" w:rsidRDefault="008423E4" w:rsidP="00F7192D"/>
          <w:p w14:paraId="2A55D61A" w14:textId="77777777" w:rsidR="008423E4" w:rsidRPr="003624F2" w:rsidRDefault="00AD5880" w:rsidP="00F7192D">
            <w:pPr>
              <w:pStyle w:val="Header"/>
              <w:tabs>
                <w:tab w:val="clear" w:pos="4320"/>
                <w:tab w:val="clear" w:pos="8640"/>
              </w:tabs>
              <w:jc w:val="both"/>
            </w:pPr>
            <w:r>
              <w:t>September 1, 2021.</w:t>
            </w:r>
          </w:p>
          <w:p w14:paraId="3A03738B" w14:textId="77777777" w:rsidR="008423E4" w:rsidRPr="00233FDB" w:rsidRDefault="008423E4" w:rsidP="00F7192D">
            <w:pPr>
              <w:rPr>
                <w:b/>
              </w:rPr>
            </w:pPr>
          </w:p>
        </w:tc>
      </w:tr>
      <w:tr w:rsidR="00E62EC1" w14:paraId="3D655F07" w14:textId="77777777" w:rsidTr="00345119">
        <w:tc>
          <w:tcPr>
            <w:tcW w:w="9576" w:type="dxa"/>
          </w:tcPr>
          <w:p w14:paraId="6FFDFF7A" w14:textId="77777777" w:rsidR="00C7038F" w:rsidRDefault="00AD5880" w:rsidP="00F7192D">
            <w:pPr>
              <w:jc w:val="both"/>
              <w:rPr>
                <w:b/>
                <w:u w:val="single"/>
              </w:rPr>
            </w:pPr>
            <w:r>
              <w:rPr>
                <w:b/>
                <w:u w:val="single"/>
              </w:rPr>
              <w:t>COMPARISON OF ORIGINAL AND SUBSTITUTE</w:t>
            </w:r>
          </w:p>
          <w:p w14:paraId="69A9C8AD" w14:textId="77777777" w:rsidR="00DA4ABF" w:rsidRDefault="00DA4ABF" w:rsidP="00F7192D">
            <w:pPr>
              <w:jc w:val="both"/>
            </w:pPr>
          </w:p>
          <w:p w14:paraId="41212167" w14:textId="30160BBD" w:rsidR="00DA4ABF" w:rsidRDefault="00AD5880" w:rsidP="00F7192D">
            <w:pPr>
              <w:jc w:val="both"/>
            </w:pPr>
            <w:r>
              <w:t>While C.S.H.B. 1981 may differ from the original in minor or nonsubstantive ways, the following summarizes the substantial differences between the introduced and committee substitute versions of</w:t>
            </w:r>
            <w:r>
              <w:t xml:space="preserve"> the bill.</w:t>
            </w:r>
          </w:p>
          <w:p w14:paraId="58CD2129" w14:textId="1A466AC9" w:rsidR="00DA4ABF" w:rsidRDefault="00DA4ABF" w:rsidP="00F7192D">
            <w:pPr>
              <w:jc w:val="both"/>
            </w:pPr>
          </w:p>
          <w:p w14:paraId="1A7B5D6A" w14:textId="509A25DB" w:rsidR="00DA4ABF" w:rsidRDefault="00AD5880" w:rsidP="00F7192D">
            <w:pPr>
              <w:jc w:val="both"/>
            </w:pPr>
            <w:r>
              <w:t xml:space="preserve">The original </w:t>
            </w:r>
            <w:r w:rsidR="00906FB0" w:rsidRPr="00906FB0">
              <w:t>authorize</w:t>
            </w:r>
            <w:r w:rsidR="00906FB0">
              <w:t xml:space="preserve">d the comptroller </w:t>
            </w:r>
            <w:r w:rsidR="00906FB0" w:rsidRPr="00906FB0">
              <w:t>to approve a claim for the release of unclaimed property filed by a person holding a limited power of attorney from the property's reported owner or the owner's heirs that authorizes the person to receive the property</w:t>
            </w:r>
            <w:r w:rsidR="00906FB0">
              <w:t xml:space="preserve">. The substitute retains this authorization but requires, unlike in the original, that the limited power of attorney be signed and attested by two or more credible witnesses who are at least 14 years of age. The substitute sets out additional </w:t>
            </w:r>
            <w:r w:rsidR="0088667C">
              <w:t xml:space="preserve">requirements </w:t>
            </w:r>
            <w:r w:rsidR="00906FB0">
              <w:t>related to the signatures</w:t>
            </w:r>
            <w:r w:rsidR="0088667C">
              <w:t xml:space="preserve"> and the information to be provided by each witness</w:t>
            </w:r>
            <w:r w:rsidR="00906FB0">
              <w:t xml:space="preserve">. </w:t>
            </w:r>
          </w:p>
          <w:p w14:paraId="76B5F42D" w14:textId="44F7E9A8" w:rsidR="00DA4ABF" w:rsidRPr="00DA4ABF" w:rsidRDefault="00DA4ABF" w:rsidP="00F7192D">
            <w:pPr>
              <w:jc w:val="both"/>
            </w:pPr>
          </w:p>
        </w:tc>
      </w:tr>
      <w:tr w:rsidR="00E62EC1" w14:paraId="3F1E6F6C" w14:textId="77777777" w:rsidTr="00345119">
        <w:tc>
          <w:tcPr>
            <w:tcW w:w="9576" w:type="dxa"/>
          </w:tcPr>
          <w:p w14:paraId="761FDAEB" w14:textId="77777777" w:rsidR="00C7038F" w:rsidRPr="009C1E9A" w:rsidRDefault="00C7038F" w:rsidP="00F7192D">
            <w:pPr>
              <w:rPr>
                <w:b/>
                <w:u w:val="single"/>
              </w:rPr>
            </w:pPr>
          </w:p>
        </w:tc>
      </w:tr>
      <w:tr w:rsidR="00E62EC1" w14:paraId="4268D23B" w14:textId="77777777" w:rsidTr="00345119">
        <w:tc>
          <w:tcPr>
            <w:tcW w:w="9576" w:type="dxa"/>
          </w:tcPr>
          <w:p w14:paraId="54D6758F" w14:textId="77777777" w:rsidR="00C7038F" w:rsidRPr="00C7038F" w:rsidRDefault="00C7038F" w:rsidP="00F7192D">
            <w:pPr>
              <w:jc w:val="both"/>
            </w:pPr>
          </w:p>
        </w:tc>
      </w:tr>
    </w:tbl>
    <w:p w14:paraId="5CC60A67" w14:textId="77777777" w:rsidR="008423E4" w:rsidRPr="00BE0E75" w:rsidRDefault="008423E4" w:rsidP="00F7192D">
      <w:pPr>
        <w:jc w:val="both"/>
        <w:rPr>
          <w:rFonts w:ascii="Arial" w:hAnsi="Arial"/>
          <w:sz w:val="16"/>
          <w:szCs w:val="16"/>
        </w:rPr>
      </w:pPr>
    </w:p>
    <w:p w14:paraId="3489FBAB" w14:textId="77777777" w:rsidR="004108C3" w:rsidRPr="008423E4" w:rsidRDefault="004108C3" w:rsidP="00F7192D"/>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89A61F" w14:textId="77777777" w:rsidR="00000000" w:rsidRDefault="00AD5880">
      <w:r>
        <w:separator/>
      </w:r>
    </w:p>
  </w:endnote>
  <w:endnote w:type="continuationSeparator" w:id="0">
    <w:p w14:paraId="2D1CA7D2" w14:textId="77777777" w:rsidR="00000000" w:rsidRDefault="00AD5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FFA37"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E62EC1" w14:paraId="29C8366E" w14:textId="77777777" w:rsidTr="009C1E9A">
      <w:trPr>
        <w:cantSplit/>
      </w:trPr>
      <w:tc>
        <w:tcPr>
          <w:tcW w:w="0" w:type="pct"/>
        </w:tcPr>
        <w:p w14:paraId="315F92C5" w14:textId="77777777" w:rsidR="00137D90" w:rsidRDefault="00137D90" w:rsidP="009C1E9A">
          <w:pPr>
            <w:pStyle w:val="Footer"/>
            <w:tabs>
              <w:tab w:val="clear" w:pos="8640"/>
              <w:tab w:val="right" w:pos="9360"/>
            </w:tabs>
          </w:pPr>
        </w:p>
      </w:tc>
      <w:tc>
        <w:tcPr>
          <w:tcW w:w="2395" w:type="pct"/>
        </w:tcPr>
        <w:p w14:paraId="3A8E58EC" w14:textId="77777777" w:rsidR="00137D90" w:rsidRDefault="00137D90" w:rsidP="009C1E9A">
          <w:pPr>
            <w:pStyle w:val="Footer"/>
            <w:tabs>
              <w:tab w:val="clear" w:pos="8640"/>
              <w:tab w:val="right" w:pos="9360"/>
            </w:tabs>
          </w:pPr>
        </w:p>
        <w:p w14:paraId="01F628E9" w14:textId="77777777" w:rsidR="001A4310" w:rsidRDefault="001A4310" w:rsidP="009C1E9A">
          <w:pPr>
            <w:pStyle w:val="Footer"/>
            <w:tabs>
              <w:tab w:val="clear" w:pos="8640"/>
              <w:tab w:val="right" w:pos="9360"/>
            </w:tabs>
          </w:pPr>
        </w:p>
        <w:p w14:paraId="5B8C1795" w14:textId="77777777" w:rsidR="00137D90" w:rsidRDefault="00137D90" w:rsidP="009C1E9A">
          <w:pPr>
            <w:pStyle w:val="Footer"/>
            <w:tabs>
              <w:tab w:val="clear" w:pos="8640"/>
              <w:tab w:val="right" w:pos="9360"/>
            </w:tabs>
          </w:pPr>
        </w:p>
      </w:tc>
      <w:tc>
        <w:tcPr>
          <w:tcW w:w="2453" w:type="pct"/>
        </w:tcPr>
        <w:p w14:paraId="28719E07" w14:textId="77777777" w:rsidR="00137D90" w:rsidRDefault="00137D90" w:rsidP="009C1E9A">
          <w:pPr>
            <w:pStyle w:val="Footer"/>
            <w:tabs>
              <w:tab w:val="clear" w:pos="8640"/>
              <w:tab w:val="right" w:pos="9360"/>
            </w:tabs>
            <w:jc w:val="right"/>
          </w:pPr>
        </w:p>
      </w:tc>
    </w:tr>
    <w:tr w:rsidR="00E62EC1" w14:paraId="2ABFA518" w14:textId="77777777" w:rsidTr="009C1E9A">
      <w:trPr>
        <w:cantSplit/>
      </w:trPr>
      <w:tc>
        <w:tcPr>
          <w:tcW w:w="0" w:type="pct"/>
        </w:tcPr>
        <w:p w14:paraId="00DCE32C" w14:textId="77777777" w:rsidR="00EC379B" w:rsidRDefault="00EC379B" w:rsidP="009C1E9A">
          <w:pPr>
            <w:pStyle w:val="Footer"/>
            <w:tabs>
              <w:tab w:val="clear" w:pos="8640"/>
              <w:tab w:val="right" w:pos="9360"/>
            </w:tabs>
          </w:pPr>
        </w:p>
      </w:tc>
      <w:tc>
        <w:tcPr>
          <w:tcW w:w="2395" w:type="pct"/>
        </w:tcPr>
        <w:p w14:paraId="3503ADDB" w14:textId="32995517" w:rsidR="00EC379B" w:rsidRPr="009C1E9A" w:rsidRDefault="00AD5880" w:rsidP="009C1E9A">
          <w:pPr>
            <w:pStyle w:val="Footer"/>
            <w:tabs>
              <w:tab w:val="clear" w:pos="8640"/>
              <w:tab w:val="right" w:pos="9360"/>
            </w:tabs>
            <w:rPr>
              <w:rFonts w:ascii="Shruti" w:hAnsi="Shruti"/>
              <w:sz w:val="22"/>
            </w:rPr>
          </w:pPr>
          <w:r>
            <w:rPr>
              <w:rFonts w:ascii="Shruti" w:hAnsi="Shruti"/>
              <w:sz w:val="22"/>
            </w:rPr>
            <w:t>87R 20523</w:t>
          </w:r>
        </w:p>
      </w:tc>
      <w:tc>
        <w:tcPr>
          <w:tcW w:w="2453" w:type="pct"/>
        </w:tcPr>
        <w:p w14:paraId="69317E1A" w14:textId="5F2851AF" w:rsidR="00EC379B" w:rsidRDefault="00AD5880" w:rsidP="009C1E9A">
          <w:pPr>
            <w:pStyle w:val="Footer"/>
            <w:tabs>
              <w:tab w:val="clear" w:pos="8640"/>
              <w:tab w:val="right" w:pos="9360"/>
            </w:tabs>
            <w:jc w:val="right"/>
          </w:pPr>
          <w:r>
            <w:fldChar w:fldCharType="begin"/>
          </w:r>
          <w:r>
            <w:instrText xml:space="preserve"> DOCPROPERTY  OTID  \* MERGEFORMAT </w:instrText>
          </w:r>
          <w:r>
            <w:fldChar w:fldCharType="separate"/>
          </w:r>
          <w:r w:rsidR="00D567B7">
            <w:t>21.108.85</w:t>
          </w:r>
          <w:r>
            <w:fldChar w:fldCharType="end"/>
          </w:r>
        </w:p>
      </w:tc>
    </w:tr>
    <w:tr w:rsidR="00E62EC1" w14:paraId="416B7BB0" w14:textId="77777777" w:rsidTr="009C1E9A">
      <w:trPr>
        <w:cantSplit/>
      </w:trPr>
      <w:tc>
        <w:tcPr>
          <w:tcW w:w="0" w:type="pct"/>
        </w:tcPr>
        <w:p w14:paraId="152D4C42" w14:textId="77777777" w:rsidR="00EC379B" w:rsidRDefault="00EC379B" w:rsidP="009C1E9A">
          <w:pPr>
            <w:pStyle w:val="Footer"/>
            <w:tabs>
              <w:tab w:val="clear" w:pos="4320"/>
              <w:tab w:val="clear" w:pos="8640"/>
              <w:tab w:val="left" w:pos="2865"/>
            </w:tabs>
          </w:pPr>
        </w:p>
      </w:tc>
      <w:tc>
        <w:tcPr>
          <w:tcW w:w="2395" w:type="pct"/>
        </w:tcPr>
        <w:p w14:paraId="05D33ED8" w14:textId="79FD47E6" w:rsidR="00EC379B" w:rsidRPr="009C1E9A" w:rsidRDefault="00AD5880" w:rsidP="009C1E9A">
          <w:pPr>
            <w:pStyle w:val="Footer"/>
            <w:tabs>
              <w:tab w:val="clear" w:pos="4320"/>
              <w:tab w:val="clear" w:pos="8640"/>
              <w:tab w:val="left" w:pos="2865"/>
            </w:tabs>
            <w:rPr>
              <w:rFonts w:ascii="Shruti" w:hAnsi="Shruti"/>
              <w:sz w:val="22"/>
            </w:rPr>
          </w:pPr>
          <w:r>
            <w:rPr>
              <w:rFonts w:ascii="Shruti" w:hAnsi="Shruti"/>
              <w:sz w:val="22"/>
            </w:rPr>
            <w:t xml:space="preserve">Substitute </w:t>
          </w:r>
          <w:r>
            <w:rPr>
              <w:rFonts w:ascii="Shruti" w:hAnsi="Shruti"/>
              <w:sz w:val="22"/>
            </w:rPr>
            <w:t>Document Number: 87R 18696</w:t>
          </w:r>
        </w:p>
      </w:tc>
      <w:tc>
        <w:tcPr>
          <w:tcW w:w="2453" w:type="pct"/>
        </w:tcPr>
        <w:p w14:paraId="141EA728" w14:textId="77777777" w:rsidR="00EC379B" w:rsidRDefault="00EC379B" w:rsidP="006D504F">
          <w:pPr>
            <w:pStyle w:val="Footer"/>
            <w:rPr>
              <w:rStyle w:val="PageNumber"/>
            </w:rPr>
          </w:pPr>
        </w:p>
        <w:p w14:paraId="76FF7654" w14:textId="77777777" w:rsidR="00EC379B" w:rsidRDefault="00EC379B" w:rsidP="009C1E9A">
          <w:pPr>
            <w:pStyle w:val="Footer"/>
            <w:tabs>
              <w:tab w:val="clear" w:pos="8640"/>
              <w:tab w:val="right" w:pos="9360"/>
            </w:tabs>
            <w:jc w:val="right"/>
          </w:pPr>
        </w:p>
      </w:tc>
    </w:tr>
    <w:tr w:rsidR="00E62EC1" w14:paraId="16D7660E" w14:textId="77777777" w:rsidTr="009C1E9A">
      <w:trPr>
        <w:cantSplit/>
        <w:trHeight w:val="323"/>
      </w:trPr>
      <w:tc>
        <w:tcPr>
          <w:tcW w:w="0" w:type="pct"/>
          <w:gridSpan w:val="3"/>
        </w:tcPr>
        <w:p w14:paraId="5374DC7D" w14:textId="6FADFFBB" w:rsidR="00EC379B" w:rsidRDefault="00AD5880"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F7192D">
            <w:rPr>
              <w:rStyle w:val="PageNumber"/>
              <w:noProof/>
            </w:rPr>
            <w:t>1</w:t>
          </w:r>
          <w:r>
            <w:rPr>
              <w:rStyle w:val="PageNumber"/>
            </w:rPr>
            <w:fldChar w:fldCharType="end"/>
          </w:r>
        </w:p>
        <w:p w14:paraId="453B812D" w14:textId="77777777" w:rsidR="00EC379B" w:rsidRDefault="00EC379B" w:rsidP="009C1E9A">
          <w:pPr>
            <w:pStyle w:val="Footer"/>
            <w:tabs>
              <w:tab w:val="clear" w:pos="8640"/>
              <w:tab w:val="right" w:pos="9360"/>
            </w:tabs>
            <w:jc w:val="center"/>
          </w:pPr>
        </w:p>
      </w:tc>
    </w:tr>
  </w:tbl>
  <w:p w14:paraId="6072DE3B"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1E757"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643DF6" w14:textId="77777777" w:rsidR="00000000" w:rsidRDefault="00AD5880">
      <w:r>
        <w:separator/>
      </w:r>
    </w:p>
  </w:footnote>
  <w:footnote w:type="continuationSeparator" w:id="0">
    <w:p w14:paraId="5B6F2A96" w14:textId="77777777" w:rsidR="00000000" w:rsidRDefault="00AD58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8B4AC"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5FF65"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8BC94" w14:textId="77777777" w:rsidR="00EC379B" w:rsidRDefault="00EC37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0BC"/>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0752"/>
    <w:rsid w:val="000532BD"/>
    <w:rsid w:val="00055C12"/>
    <w:rsid w:val="00055DCF"/>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5A0C"/>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1606"/>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5CBB"/>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0BC"/>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57167"/>
    <w:rsid w:val="0056153F"/>
    <w:rsid w:val="00561B14"/>
    <w:rsid w:val="00562C87"/>
    <w:rsid w:val="005636BD"/>
    <w:rsid w:val="005666D5"/>
    <w:rsid w:val="005669A7"/>
    <w:rsid w:val="00573401"/>
    <w:rsid w:val="00576714"/>
    <w:rsid w:val="0057685A"/>
    <w:rsid w:val="00582F58"/>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2F78"/>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C4FC7"/>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C7CE7"/>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374B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5565"/>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8667C"/>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6FB0"/>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5880"/>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37F63"/>
    <w:rsid w:val="00C42B41"/>
    <w:rsid w:val="00C46166"/>
    <w:rsid w:val="00C4710D"/>
    <w:rsid w:val="00C50CAD"/>
    <w:rsid w:val="00C56F6E"/>
    <w:rsid w:val="00C57933"/>
    <w:rsid w:val="00C60206"/>
    <w:rsid w:val="00C615D4"/>
    <w:rsid w:val="00C61B5D"/>
    <w:rsid w:val="00C61C0E"/>
    <w:rsid w:val="00C61C64"/>
    <w:rsid w:val="00C61CDA"/>
    <w:rsid w:val="00C7038F"/>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170"/>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567B7"/>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4ABF"/>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2EC1"/>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92D"/>
    <w:rsid w:val="00F71C5A"/>
    <w:rsid w:val="00F733A4"/>
    <w:rsid w:val="00F7758F"/>
    <w:rsid w:val="00F82811"/>
    <w:rsid w:val="00F84153"/>
    <w:rsid w:val="00F85661"/>
    <w:rsid w:val="00F96602"/>
    <w:rsid w:val="00F96896"/>
    <w:rsid w:val="00F9735A"/>
    <w:rsid w:val="00FA29ED"/>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6EDF03D-2E07-44C1-8B7C-EC4E4F281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4F50BC"/>
    <w:rPr>
      <w:sz w:val="16"/>
      <w:szCs w:val="16"/>
    </w:rPr>
  </w:style>
  <w:style w:type="paragraph" w:styleId="CommentText">
    <w:name w:val="annotation text"/>
    <w:basedOn w:val="Normal"/>
    <w:link w:val="CommentTextChar"/>
    <w:semiHidden/>
    <w:unhideWhenUsed/>
    <w:rsid w:val="004F50BC"/>
    <w:rPr>
      <w:sz w:val="20"/>
      <w:szCs w:val="20"/>
    </w:rPr>
  </w:style>
  <w:style w:type="character" w:customStyle="1" w:styleId="CommentTextChar">
    <w:name w:val="Comment Text Char"/>
    <w:basedOn w:val="DefaultParagraphFont"/>
    <w:link w:val="CommentText"/>
    <w:semiHidden/>
    <w:rsid w:val="004F50BC"/>
  </w:style>
  <w:style w:type="paragraph" w:styleId="CommentSubject">
    <w:name w:val="annotation subject"/>
    <w:basedOn w:val="CommentText"/>
    <w:next w:val="CommentText"/>
    <w:link w:val="CommentSubjectChar"/>
    <w:semiHidden/>
    <w:unhideWhenUsed/>
    <w:rsid w:val="004F50BC"/>
    <w:rPr>
      <w:b/>
      <w:bCs/>
    </w:rPr>
  </w:style>
  <w:style w:type="character" w:customStyle="1" w:styleId="CommentSubjectChar">
    <w:name w:val="Comment Subject Char"/>
    <w:basedOn w:val="CommentTextChar"/>
    <w:link w:val="CommentSubject"/>
    <w:semiHidden/>
    <w:rsid w:val="004F50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434</Words>
  <Characters>2327</Characters>
  <Application>Microsoft Office Word</Application>
  <DocSecurity>4</DocSecurity>
  <Lines>63</Lines>
  <Paragraphs>18</Paragraphs>
  <ScaleCrop>false</ScaleCrop>
  <HeadingPairs>
    <vt:vector size="2" baseType="variant">
      <vt:variant>
        <vt:lpstr>Title</vt:lpstr>
      </vt:variant>
      <vt:variant>
        <vt:i4>1</vt:i4>
      </vt:variant>
    </vt:vector>
  </HeadingPairs>
  <TitlesOfParts>
    <vt:vector size="1" baseType="lpstr">
      <vt:lpstr>BA - HB01981 (Committee Report (Substituted))</vt:lpstr>
    </vt:vector>
  </TitlesOfParts>
  <Company>State of Texas</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20523</dc:subject>
  <dc:creator>State of Texas</dc:creator>
  <dc:description>HB 1981 by Craddick-(H)Business &amp; Industry (Substitute Document Number: 87R 18696)</dc:description>
  <cp:lastModifiedBy>Lauren Bustamente</cp:lastModifiedBy>
  <cp:revision>2</cp:revision>
  <cp:lastPrinted>2003-11-26T17:21:00Z</cp:lastPrinted>
  <dcterms:created xsi:type="dcterms:W3CDTF">2021-04-20T20:58:00Z</dcterms:created>
  <dcterms:modified xsi:type="dcterms:W3CDTF">2021-04-20T20:58:00Z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21.108.85</vt:lpwstr>
  </property>
</Properties>
</file>