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31313" w14:paraId="64C08AA6" w14:textId="77777777" w:rsidTr="00345119">
        <w:tc>
          <w:tcPr>
            <w:tcW w:w="9576" w:type="dxa"/>
            <w:noWrap/>
          </w:tcPr>
          <w:p w14:paraId="5F268B72" w14:textId="77777777" w:rsidR="008423E4" w:rsidRPr="0022177D" w:rsidRDefault="00012223" w:rsidP="0064576E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993F445" w14:textId="77777777" w:rsidR="008423E4" w:rsidRPr="0022177D" w:rsidRDefault="008423E4" w:rsidP="0064576E">
      <w:pPr>
        <w:jc w:val="center"/>
      </w:pPr>
    </w:p>
    <w:p w14:paraId="4C0EDF78" w14:textId="77777777" w:rsidR="008423E4" w:rsidRPr="00B31F0E" w:rsidRDefault="008423E4" w:rsidP="0064576E"/>
    <w:p w14:paraId="719FE7B7" w14:textId="77777777" w:rsidR="008423E4" w:rsidRPr="00742794" w:rsidRDefault="008423E4" w:rsidP="0064576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31313" w14:paraId="150CD0E0" w14:textId="77777777" w:rsidTr="00345119">
        <w:tc>
          <w:tcPr>
            <w:tcW w:w="9576" w:type="dxa"/>
          </w:tcPr>
          <w:p w14:paraId="1E89519E" w14:textId="7D65C931" w:rsidR="008423E4" w:rsidRPr="00861995" w:rsidRDefault="00012223" w:rsidP="0064576E">
            <w:pPr>
              <w:jc w:val="right"/>
            </w:pPr>
            <w:r>
              <w:t>C.S.H.B. 2136</w:t>
            </w:r>
          </w:p>
        </w:tc>
      </w:tr>
      <w:tr w:rsidR="00C31313" w14:paraId="06011D61" w14:textId="77777777" w:rsidTr="00345119">
        <w:tc>
          <w:tcPr>
            <w:tcW w:w="9576" w:type="dxa"/>
          </w:tcPr>
          <w:p w14:paraId="27B5D6E0" w14:textId="53BEA61C" w:rsidR="008423E4" w:rsidRPr="00861995" w:rsidRDefault="00012223" w:rsidP="0064576E">
            <w:pPr>
              <w:jc w:val="right"/>
            </w:pPr>
            <w:r>
              <w:t xml:space="preserve">By: </w:t>
            </w:r>
            <w:r w:rsidR="0014668B">
              <w:t>Thompson, Ed</w:t>
            </w:r>
          </w:p>
        </w:tc>
      </w:tr>
      <w:tr w:rsidR="00C31313" w14:paraId="2BBF2956" w14:textId="77777777" w:rsidTr="00345119">
        <w:tc>
          <w:tcPr>
            <w:tcW w:w="9576" w:type="dxa"/>
          </w:tcPr>
          <w:p w14:paraId="73D0C915" w14:textId="1856D37D" w:rsidR="008423E4" w:rsidRPr="00861995" w:rsidRDefault="00012223" w:rsidP="0064576E">
            <w:pPr>
              <w:jc w:val="right"/>
            </w:pPr>
            <w:r>
              <w:t>Environmental Regulation</w:t>
            </w:r>
          </w:p>
        </w:tc>
      </w:tr>
      <w:tr w:rsidR="00C31313" w14:paraId="51FA092B" w14:textId="77777777" w:rsidTr="00345119">
        <w:tc>
          <w:tcPr>
            <w:tcW w:w="9576" w:type="dxa"/>
          </w:tcPr>
          <w:p w14:paraId="5FA181B6" w14:textId="5F9A29E1" w:rsidR="008423E4" w:rsidRDefault="00012223" w:rsidP="0064576E">
            <w:pPr>
              <w:jc w:val="right"/>
            </w:pPr>
            <w:r>
              <w:t>Committee Report (Substituted)</w:t>
            </w:r>
          </w:p>
        </w:tc>
      </w:tr>
    </w:tbl>
    <w:p w14:paraId="003E9F9A" w14:textId="77777777" w:rsidR="008423E4" w:rsidRDefault="008423E4" w:rsidP="0064576E">
      <w:pPr>
        <w:tabs>
          <w:tab w:val="right" w:pos="9360"/>
        </w:tabs>
      </w:pPr>
    </w:p>
    <w:p w14:paraId="7D7D7669" w14:textId="77777777" w:rsidR="008423E4" w:rsidRDefault="008423E4" w:rsidP="0064576E"/>
    <w:p w14:paraId="5134A570" w14:textId="77777777" w:rsidR="008423E4" w:rsidRDefault="008423E4" w:rsidP="0064576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31313" w14:paraId="64D415B3" w14:textId="77777777" w:rsidTr="00345119">
        <w:tc>
          <w:tcPr>
            <w:tcW w:w="9576" w:type="dxa"/>
          </w:tcPr>
          <w:p w14:paraId="6BBB9553" w14:textId="77777777" w:rsidR="008423E4" w:rsidRPr="00A8133F" w:rsidRDefault="00012223" w:rsidP="0064576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65C709D" w14:textId="77777777" w:rsidR="008423E4" w:rsidRDefault="008423E4" w:rsidP="0064576E"/>
          <w:p w14:paraId="565E31E8" w14:textId="7CB9946E" w:rsidR="000228D4" w:rsidRDefault="00012223" w:rsidP="006457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0228D4">
              <w:t xml:space="preserve">he Texas </w:t>
            </w:r>
            <w:r>
              <w:t>e</w:t>
            </w:r>
            <w:r w:rsidRPr="000228D4">
              <w:t xml:space="preserve">missions </w:t>
            </w:r>
            <w:r>
              <w:t>r</w:t>
            </w:r>
            <w:r w:rsidRPr="000228D4">
              <w:t xml:space="preserve">eduction </w:t>
            </w:r>
            <w:r>
              <w:t>p</w:t>
            </w:r>
            <w:r w:rsidRPr="000228D4">
              <w:t>lan</w:t>
            </w:r>
            <w:r>
              <w:t xml:space="preserve"> was created</w:t>
            </w:r>
            <w:r w:rsidRPr="000228D4">
              <w:t xml:space="preserve"> to provide financial incentives to eligible individuals, businesses, and local governments to reduce emissions and help the state achieve </w:t>
            </w:r>
            <w:r>
              <w:t>federal</w:t>
            </w:r>
            <w:r w:rsidRPr="000228D4">
              <w:t xml:space="preserve"> air quality standards. There are concerns that the diesel emissions reduction incentive program, one of the </w:t>
            </w:r>
            <w:r>
              <w:t>p</w:t>
            </w:r>
            <w:r>
              <w:t>lan</w:t>
            </w:r>
            <w:r w:rsidRPr="000228D4">
              <w:t xml:space="preserve"> programs, is too restrictive in the criteria used to select marine vessel participants, which inhibits Texa</w:t>
            </w:r>
            <w:r w:rsidR="00914C94">
              <w:t>n</w:t>
            </w:r>
            <w:r w:rsidRPr="000228D4">
              <w:t>s from joining efforts to help the state achieve</w:t>
            </w:r>
            <w:r w:rsidR="00914C94">
              <w:t xml:space="preserve"> </w:t>
            </w:r>
            <w:r w:rsidRPr="000228D4">
              <w:t xml:space="preserve">federal air quality standards. </w:t>
            </w:r>
            <w:r w:rsidR="00914C94">
              <w:t>C.S.</w:t>
            </w:r>
            <w:r w:rsidRPr="000228D4">
              <w:t>H</w:t>
            </w:r>
            <w:r w:rsidR="00914C94">
              <w:t>.</w:t>
            </w:r>
            <w:r w:rsidRPr="000228D4">
              <w:t>B</w:t>
            </w:r>
            <w:r w:rsidR="00914C94">
              <w:t>.</w:t>
            </w:r>
            <w:r w:rsidRPr="000228D4">
              <w:t xml:space="preserve"> 2136 </w:t>
            </w:r>
            <w:r w:rsidR="00914C94">
              <w:t xml:space="preserve">seeks to </w:t>
            </w:r>
            <w:r w:rsidR="005E6AAD">
              <w:t>address</w:t>
            </w:r>
            <w:r w:rsidRPr="000228D4">
              <w:t xml:space="preserve"> </w:t>
            </w:r>
            <w:r w:rsidR="005E6AAD">
              <w:t>these concerns</w:t>
            </w:r>
            <w:r w:rsidRPr="000228D4">
              <w:t xml:space="preserve"> by revising </w:t>
            </w:r>
            <w:r w:rsidR="00914C94">
              <w:t>a</w:t>
            </w:r>
            <w:r w:rsidR="005E6AAD">
              <w:t xml:space="preserve"> program</w:t>
            </w:r>
            <w:r w:rsidRPr="000228D4">
              <w:t xml:space="preserve"> eligibility requirement </w:t>
            </w:r>
            <w:r w:rsidR="00914C94">
              <w:t>in order</w:t>
            </w:r>
            <w:r w:rsidRPr="000228D4">
              <w:t xml:space="preserve"> to improve participation from marine vessel owners</w:t>
            </w:r>
            <w:r w:rsidR="005E6AAD">
              <w:t>.</w:t>
            </w:r>
          </w:p>
          <w:p w14:paraId="378AD9D8" w14:textId="77777777" w:rsidR="008423E4" w:rsidRPr="00E26B13" w:rsidRDefault="008423E4" w:rsidP="0064576E">
            <w:pPr>
              <w:rPr>
                <w:b/>
              </w:rPr>
            </w:pPr>
          </w:p>
        </w:tc>
      </w:tr>
      <w:tr w:rsidR="00C31313" w14:paraId="36E190AA" w14:textId="77777777" w:rsidTr="00345119">
        <w:tc>
          <w:tcPr>
            <w:tcW w:w="9576" w:type="dxa"/>
          </w:tcPr>
          <w:p w14:paraId="375152E3" w14:textId="77777777" w:rsidR="0017725B" w:rsidRDefault="00012223" w:rsidP="006457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5E5A6A8" w14:textId="77777777" w:rsidR="0017725B" w:rsidRDefault="0017725B" w:rsidP="0064576E">
            <w:pPr>
              <w:rPr>
                <w:b/>
                <w:u w:val="single"/>
              </w:rPr>
            </w:pPr>
          </w:p>
          <w:p w14:paraId="16374CDB" w14:textId="77777777" w:rsidR="00855BDE" w:rsidRPr="00855BDE" w:rsidRDefault="00012223" w:rsidP="0064576E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628C2E85" w14:textId="77777777" w:rsidR="0017725B" w:rsidRPr="0017725B" w:rsidRDefault="0017725B" w:rsidP="0064576E">
            <w:pPr>
              <w:rPr>
                <w:b/>
                <w:u w:val="single"/>
              </w:rPr>
            </w:pPr>
          </w:p>
        </w:tc>
      </w:tr>
      <w:tr w:rsidR="00C31313" w14:paraId="069DADEE" w14:textId="77777777" w:rsidTr="00345119">
        <w:tc>
          <w:tcPr>
            <w:tcW w:w="9576" w:type="dxa"/>
          </w:tcPr>
          <w:p w14:paraId="06779643" w14:textId="77777777" w:rsidR="008423E4" w:rsidRPr="00A8133F" w:rsidRDefault="00012223" w:rsidP="0064576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CC4D46" w14:textId="77777777" w:rsidR="008423E4" w:rsidRDefault="008423E4" w:rsidP="0064576E"/>
          <w:p w14:paraId="1CBD5478" w14:textId="77777777" w:rsidR="00855BDE" w:rsidRDefault="00012223" w:rsidP="006457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</w:t>
            </w:r>
            <w:r>
              <w:t>hority to a state officer, department, agency, or institution.</w:t>
            </w:r>
          </w:p>
          <w:p w14:paraId="265E317F" w14:textId="77777777" w:rsidR="008423E4" w:rsidRPr="00E21FDC" w:rsidRDefault="008423E4" w:rsidP="0064576E">
            <w:pPr>
              <w:rPr>
                <w:b/>
              </w:rPr>
            </w:pPr>
          </w:p>
        </w:tc>
      </w:tr>
      <w:tr w:rsidR="00C31313" w14:paraId="7D3A0629" w14:textId="77777777" w:rsidTr="00345119">
        <w:tc>
          <w:tcPr>
            <w:tcW w:w="9576" w:type="dxa"/>
          </w:tcPr>
          <w:p w14:paraId="6A26404D" w14:textId="77777777" w:rsidR="008423E4" w:rsidRPr="00A8133F" w:rsidRDefault="00012223" w:rsidP="0064576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87DB6B1" w14:textId="77777777" w:rsidR="008423E4" w:rsidRDefault="008423E4" w:rsidP="0064576E"/>
          <w:p w14:paraId="69D693A4" w14:textId="7B4E5DE9" w:rsidR="002C2DE7" w:rsidRDefault="00012223" w:rsidP="006457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A0D3D">
              <w:t xml:space="preserve">H.B. 2136 amends the </w:t>
            </w:r>
            <w:r w:rsidR="006A0D3D" w:rsidRPr="006A0D3D">
              <w:t>Health and Safety Code</w:t>
            </w:r>
            <w:r w:rsidR="006A0D3D">
              <w:t xml:space="preserve"> to </w:t>
            </w:r>
            <w:r w:rsidR="0057707B">
              <w:t xml:space="preserve">change </w:t>
            </w:r>
            <w:r w:rsidR="00E86CE0">
              <w:t xml:space="preserve">from </w:t>
            </w:r>
            <w:r w:rsidR="00E86CE0" w:rsidRPr="00E86CE0">
              <w:t>a su</w:t>
            </w:r>
            <w:r w:rsidR="00E86CE0">
              <w:t>fficient amount of time over a</w:t>
            </w:r>
            <w:r w:rsidR="00E86CE0" w:rsidRPr="00E86CE0">
              <w:t xml:space="preserve"> project's lifetime to a sufficient percentage of time over the lifetime</w:t>
            </w:r>
            <w:r w:rsidR="00E86CE0">
              <w:t xml:space="preserve"> the time </w:t>
            </w:r>
            <w:r w:rsidR="00E86CE0" w:rsidRPr="00E86CE0">
              <w:t>as determined by the Texas Commission on Environmental Quality to meet cost-effectiveness requirements</w:t>
            </w:r>
            <w:r w:rsidR="00E86CE0">
              <w:t xml:space="preserve"> </w:t>
            </w:r>
            <w:r w:rsidR="0057707B">
              <w:t>that a marine vessel or engine</w:t>
            </w:r>
            <w:r w:rsidR="00A029DA">
              <w:t xml:space="preserve"> involved in </w:t>
            </w:r>
            <w:r w:rsidR="00A029DA" w:rsidRPr="00906B9E">
              <w:t xml:space="preserve">a proposed project </w:t>
            </w:r>
            <w:r w:rsidR="00A029DA">
              <w:t>under the diesel emissions reduction incentive program</w:t>
            </w:r>
            <w:r w:rsidR="0057707B">
              <w:t xml:space="preserve"> is required to be operated in certain waterways or bays</w:t>
            </w:r>
            <w:r w:rsidR="0080023E">
              <w:t xml:space="preserve">. The bill sets the minimum percentage at </w:t>
            </w:r>
            <w:r w:rsidR="00A029DA">
              <w:t>55 percent.</w:t>
            </w:r>
          </w:p>
          <w:p w14:paraId="68AE2E7B" w14:textId="77777777" w:rsidR="008423E4" w:rsidRPr="00835628" w:rsidRDefault="008423E4" w:rsidP="0064576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31313" w14:paraId="40CF6755" w14:textId="77777777" w:rsidTr="00345119">
        <w:tc>
          <w:tcPr>
            <w:tcW w:w="9576" w:type="dxa"/>
          </w:tcPr>
          <w:p w14:paraId="360B5F29" w14:textId="77777777" w:rsidR="008423E4" w:rsidRPr="00A8133F" w:rsidRDefault="00012223" w:rsidP="0064576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D4E82EE" w14:textId="77777777" w:rsidR="008423E4" w:rsidRDefault="008423E4" w:rsidP="0064576E"/>
          <w:p w14:paraId="7801D8E5" w14:textId="77777777" w:rsidR="008423E4" w:rsidRPr="003624F2" w:rsidRDefault="00012223" w:rsidP="006457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79EAD3E1" w14:textId="77777777" w:rsidR="008423E4" w:rsidRPr="00233FDB" w:rsidRDefault="008423E4" w:rsidP="0064576E">
            <w:pPr>
              <w:rPr>
                <w:b/>
              </w:rPr>
            </w:pPr>
          </w:p>
        </w:tc>
      </w:tr>
      <w:tr w:rsidR="00C31313" w14:paraId="1EEA4019" w14:textId="77777777" w:rsidTr="00345119">
        <w:tc>
          <w:tcPr>
            <w:tcW w:w="9576" w:type="dxa"/>
          </w:tcPr>
          <w:p w14:paraId="043A9184" w14:textId="77777777" w:rsidR="0014668B" w:rsidRDefault="00012223" w:rsidP="0064576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323BF8F0" w14:textId="77777777" w:rsidR="00B47530" w:rsidRDefault="00B47530" w:rsidP="0064576E">
            <w:pPr>
              <w:jc w:val="both"/>
            </w:pPr>
          </w:p>
          <w:p w14:paraId="779EFE80" w14:textId="37880848" w:rsidR="00B47530" w:rsidRDefault="00012223" w:rsidP="0064576E">
            <w:pPr>
              <w:jc w:val="both"/>
            </w:pPr>
            <w:r>
              <w:t xml:space="preserve">While C.S.H.B. 2136 may differ from the original in minor or nonsubstantive ways, the following </w:t>
            </w:r>
            <w:r>
              <w:t>summarizes the substantial differences between the introduced and committee substitute versions of the bill.</w:t>
            </w:r>
          </w:p>
          <w:p w14:paraId="78B28061" w14:textId="460B8D3B" w:rsidR="00962B62" w:rsidRDefault="00962B62" w:rsidP="0064576E">
            <w:pPr>
              <w:jc w:val="both"/>
            </w:pPr>
          </w:p>
          <w:p w14:paraId="514419D6" w14:textId="35D1BECC" w:rsidR="00C20C2C" w:rsidRDefault="00012223" w:rsidP="0064576E">
            <w:pPr>
              <w:jc w:val="both"/>
            </w:pPr>
            <w:r>
              <w:t xml:space="preserve">The original </w:t>
            </w:r>
            <w:r w:rsidR="00A90303">
              <w:t xml:space="preserve">replaced </w:t>
            </w:r>
            <w:r>
              <w:t xml:space="preserve">the statutory requirement that a marine vessel or engine involved in a proposed project </w:t>
            </w:r>
            <w:r w:rsidRPr="00962B62">
              <w:t>be operated in the intercoastal wate</w:t>
            </w:r>
            <w:r w:rsidRPr="00962B62">
              <w:t>rways or bays adjacent to a nonattainment area or affected county of th</w:t>
            </w:r>
            <w:r w:rsidR="00755E9C">
              <w:t>e</w:t>
            </w:r>
            <w:r w:rsidRPr="00962B62">
              <w:t xml:space="preserve"> state for a sufficient amount of time over the</w:t>
            </w:r>
            <w:r w:rsidR="00F85C1F">
              <w:t xml:space="preserve"> project's</w:t>
            </w:r>
            <w:r w:rsidRPr="00962B62">
              <w:t xml:space="preserve"> lifetime, as determined by </w:t>
            </w:r>
            <w:r w:rsidR="00755E9C" w:rsidRPr="00755E9C">
              <w:t>TCEQ</w:t>
            </w:r>
            <w:r w:rsidRPr="00962B62">
              <w:t>, to meet</w:t>
            </w:r>
            <w:r>
              <w:t xml:space="preserve"> </w:t>
            </w:r>
            <w:r w:rsidRPr="00962B62">
              <w:t>cost-effectiveness requirements</w:t>
            </w:r>
            <w:r w:rsidR="00755E9C">
              <w:t xml:space="preserve"> with a requirement that </w:t>
            </w:r>
            <w:r w:rsidR="00755E9C" w:rsidRPr="00755E9C">
              <w:t xml:space="preserve">not less than 25 percent of the hours of operation projected for the five years immediately following the award of a grant </w:t>
            </w:r>
            <w:r w:rsidR="00755E9C">
              <w:t xml:space="preserve">be projected to take place in </w:t>
            </w:r>
            <w:r w:rsidR="00755E9C" w:rsidRPr="00755E9C">
              <w:t>the waters of the Gulf of Mexico within 15 miles of the</w:t>
            </w:r>
            <w:r w:rsidR="00755E9C">
              <w:t xml:space="preserve"> state's</w:t>
            </w:r>
            <w:r w:rsidR="00755E9C" w:rsidRPr="00755E9C">
              <w:t xml:space="preserve"> coast </w:t>
            </w:r>
            <w:r w:rsidR="00755E9C">
              <w:t xml:space="preserve">or in </w:t>
            </w:r>
            <w:r w:rsidR="00755E9C" w:rsidRPr="00755E9C">
              <w:t>intercoastal waterways or bays</w:t>
            </w:r>
            <w:r w:rsidR="00755E9C">
              <w:t xml:space="preserve">. The substitute </w:t>
            </w:r>
            <w:r w:rsidR="00A90303">
              <w:t>retains</w:t>
            </w:r>
            <w:r w:rsidR="00755E9C">
              <w:t xml:space="preserve"> that statutory requirement </w:t>
            </w:r>
            <w:r w:rsidR="00A90303">
              <w:t xml:space="preserve">and </w:t>
            </w:r>
            <w:r w:rsidRPr="00C20C2C">
              <w:t>change</w:t>
            </w:r>
            <w:r>
              <w:t>s</w:t>
            </w:r>
            <w:r w:rsidRPr="00C20C2C">
              <w:t xml:space="preserve"> </w:t>
            </w:r>
            <w:r w:rsidR="00A90303">
              <w:t xml:space="preserve">instead </w:t>
            </w:r>
            <w:r w:rsidR="00F85C1F">
              <w:t>the time</w:t>
            </w:r>
            <w:r>
              <w:t xml:space="preserve"> as determined by TCEQ</w:t>
            </w:r>
            <w:r w:rsidR="00E86CE0">
              <w:t xml:space="preserve"> </w:t>
            </w:r>
            <w:r w:rsidR="00F85C1F">
              <w:t xml:space="preserve">to </w:t>
            </w:r>
            <w:r w:rsidR="00F85C1F" w:rsidRPr="00F85C1F">
              <w:t xml:space="preserve">meet cost-effectiveness requirements </w:t>
            </w:r>
            <w:r>
              <w:t>that the</w:t>
            </w:r>
            <w:r w:rsidRPr="00C20C2C">
              <w:t xml:space="preserve"> vessel or engine is required to be operated in </w:t>
            </w:r>
            <w:r>
              <w:t xml:space="preserve">the </w:t>
            </w:r>
            <w:r w:rsidRPr="00C20C2C">
              <w:t xml:space="preserve">waterways or bays </w:t>
            </w:r>
            <w:r w:rsidR="00A90303">
              <w:t xml:space="preserve">from a sufficient amount of time over the project's lifetime to a sufficient percentage of time over the lifetime </w:t>
            </w:r>
            <w:r>
              <w:t>and</w:t>
            </w:r>
            <w:r w:rsidRPr="00C20C2C">
              <w:t xml:space="preserve"> sets the minimum percentage at 55 percent.</w:t>
            </w:r>
          </w:p>
          <w:p w14:paraId="03EFBB1F" w14:textId="4CCBC96E" w:rsidR="00B47530" w:rsidRPr="00C20C2C" w:rsidRDefault="00B47530" w:rsidP="0064576E">
            <w:pPr>
              <w:jc w:val="both"/>
            </w:pPr>
          </w:p>
        </w:tc>
      </w:tr>
      <w:tr w:rsidR="00C31313" w14:paraId="6A8C7CD3" w14:textId="77777777" w:rsidTr="00345119">
        <w:tc>
          <w:tcPr>
            <w:tcW w:w="9576" w:type="dxa"/>
          </w:tcPr>
          <w:p w14:paraId="61EA09F2" w14:textId="77777777" w:rsidR="0014668B" w:rsidRPr="009C1E9A" w:rsidRDefault="0014668B" w:rsidP="0064576E">
            <w:pPr>
              <w:rPr>
                <w:b/>
                <w:u w:val="single"/>
              </w:rPr>
            </w:pPr>
          </w:p>
        </w:tc>
      </w:tr>
      <w:tr w:rsidR="00C31313" w14:paraId="691D6C77" w14:textId="77777777" w:rsidTr="00345119">
        <w:tc>
          <w:tcPr>
            <w:tcW w:w="9576" w:type="dxa"/>
          </w:tcPr>
          <w:p w14:paraId="429BABDF" w14:textId="77777777" w:rsidR="0014668B" w:rsidRPr="0014668B" w:rsidRDefault="0014668B" w:rsidP="0064576E">
            <w:pPr>
              <w:jc w:val="both"/>
            </w:pPr>
          </w:p>
        </w:tc>
      </w:tr>
    </w:tbl>
    <w:p w14:paraId="6FBC06CF" w14:textId="77777777" w:rsidR="008423E4" w:rsidRPr="00BE0E75" w:rsidRDefault="008423E4" w:rsidP="0064576E">
      <w:pPr>
        <w:jc w:val="both"/>
        <w:rPr>
          <w:rFonts w:ascii="Arial" w:hAnsi="Arial"/>
          <w:sz w:val="16"/>
          <w:szCs w:val="16"/>
        </w:rPr>
      </w:pPr>
    </w:p>
    <w:p w14:paraId="1B5E38B9" w14:textId="77777777" w:rsidR="004108C3" w:rsidRPr="008423E4" w:rsidRDefault="004108C3" w:rsidP="0064576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EBCE5" w14:textId="77777777" w:rsidR="00000000" w:rsidRDefault="00012223">
      <w:r>
        <w:separator/>
      </w:r>
    </w:p>
  </w:endnote>
  <w:endnote w:type="continuationSeparator" w:id="0">
    <w:p w14:paraId="1B7701B0" w14:textId="77777777" w:rsidR="00000000" w:rsidRDefault="0001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9CC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31313" w14:paraId="4D737183" w14:textId="77777777" w:rsidTr="009C1E9A">
      <w:trPr>
        <w:cantSplit/>
      </w:trPr>
      <w:tc>
        <w:tcPr>
          <w:tcW w:w="0" w:type="pct"/>
        </w:tcPr>
        <w:p w14:paraId="169792A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E228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2C047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B412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4837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31313" w14:paraId="60D5B3CB" w14:textId="77777777" w:rsidTr="009C1E9A">
      <w:trPr>
        <w:cantSplit/>
      </w:trPr>
      <w:tc>
        <w:tcPr>
          <w:tcW w:w="0" w:type="pct"/>
        </w:tcPr>
        <w:p w14:paraId="60D69F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AC4E10" w14:textId="0CB5FBC5" w:rsidR="00EC379B" w:rsidRPr="009C1E9A" w:rsidRDefault="0001222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21759</w:t>
          </w:r>
        </w:p>
      </w:tc>
      <w:tc>
        <w:tcPr>
          <w:tcW w:w="2453" w:type="pct"/>
        </w:tcPr>
        <w:p w14:paraId="013B73CA" w14:textId="2DF720FB" w:rsidR="00EC379B" w:rsidRDefault="0001222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4576E">
            <w:t>21.115.42</w:t>
          </w:r>
          <w:r>
            <w:fldChar w:fldCharType="end"/>
          </w:r>
        </w:p>
      </w:tc>
    </w:tr>
    <w:tr w:rsidR="00C31313" w14:paraId="31AFCAFA" w14:textId="77777777" w:rsidTr="009C1E9A">
      <w:trPr>
        <w:cantSplit/>
      </w:trPr>
      <w:tc>
        <w:tcPr>
          <w:tcW w:w="0" w:type="pct"/>
        </w:tcPr>
        <w:p w14:paraId="015F616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3290FAD" w14:textId="498CB7FA" w:rsidR="00EC379B" w:rsidRPr="009C1E9A" w:rsidRDefault="0001222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17069</w:t>
          </w:r>
        </w:p>
      </w:tc>
      <w:tc>
        <w:tcPr>
          <w:tcW w:w="2453" w:type="pct"/>
        </w:tcPr>
        <w:p w14:paraId="194B367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57557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31313" w14:paraId="2737815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00AACAA" w14:textId="0CA3DC50" w:rsidR="00EC379B" w:rsidRDefault="0001222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4576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48ED9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768B0C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C9C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8F460" w14:textId="77777777" w:rsidR="00000000" w:rsidRDefault="00012223">
      <w:r>
        <w:separator/>
      </w:r>
    </w:p>
  </w:footnote>
  <w:footnote w:type="continuationSeparator" w:id="0">
    <w:p w14:paraId="36FA023C" w14:textId="77777777" w:rsidR="00000000" w:rsidRDefault="0001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B9B6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ABD8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F8D7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107D"/>
    <w:multiLevelType w:val="hybridMultilevel"/>
    <w:tmpl w:val="6EBC9D34"/>
    <w:lvl w:ilvl="0" w:tplc="667AB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AA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A07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EC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C7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87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C8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44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AD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49"/>
    <w:rsid w:val="00000A70"/>
    <w:rsid w:val="000032B8"/>
    <w:rsid w:val="00003B06"/>
    <w:rsid w:val="000054B9"/>
    <w:rsid w:val="00007461"/>
    <w:rsid w:val="0001117E"/>
    <w:rsid w:val="0001125F"/>
    <w:rsid w:val="00012223"/>
    <w:rsid w:val="0001338E"/>
    <w:rsid w:val="00013D24"/>
    <w:rsid w:val="00014AF0"/>
    <w:rsid w:val="000155D6"/>
    <w:rsid w:val="00015D4E"/>
    <w:rsid w:val="00020C1E"/>
    <w:rsid w:val="00020E9B"/>
    <w:rsid w:val="000228D4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68B"/>
    <w:rsid w:val="00147530"/>
    <w:rsid w:val="0015331F"/>
    <w:rsid w:val="00156746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7E5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2E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B03"/>
    <w:rsid w:val="00291518"/>
    <w:rsid w:val="00293B05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DE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094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2AF6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A11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07B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AAD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576E"/>
    <w:rsid w:val="00650692"/>
    <w:rsid w:val="006508D3"/>
    <w:rsid w:val="00650AFA"/>
    <w:rsid w:val="00662B77"/>
    <w:rsid w:val="00662D0E"/>
    <w:rsid w:val="00663265"/>
    <w:rsid w:val="0066345F"/>
    <w:rsid w:val="0066485B"/>
    <w:rsid w:val="006664E2"/>
    <w:rsid w:val="0067036E"/>
    <w:rsid w:val="00671693"/>
    <w:rsid w:val="00673A57"/>
    <w:rsid w:val="006757AA"/>
    <w:rsid w:val="0068127E"/>
    <w:rsid w:val="00681790"/>
    <w:rsid w:val="006823AA"/>
    <w:rsid w:val="00684B98"/>
    <w:rsid w:val="00685DC9"/>
    <w:rsid w:val="006860A9"/>
    <w:rsid w:val="00687465"/>
    <w:rsid w:val="006907CF"/>
    <w:rsid w:val="00691CCF"/>
    <w:rsid w:val="00693AFA"/>
    <w:rsid w:val="00695101"/>
    <w:rsid w:val="00695B9A"/>
    <w:rsid w:val="00696563"/>
    <w:rsid w:val="006979F8"/>
    <w:rsid w:val="006A0D3D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5E9C"/>
    <w:rsid w:val="00764786"/>
    <w:rsid w:val="00766E12"/>
    <w:rsid w:val="0077098E"/>
    <w:rsid w:val="0077126A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DF3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23E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BDE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B9E"/>
    <w:rsid w:val="00907780"/>
    <w:rsid w:val="00907EDD"/>
    <w:rsid w:val="009107AD"/>
    <w:rsid w:val="00914C94"/>
    <w:rsid w:val="00915568"/>
    <w:rsid w:val="00917DDC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2B62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2BB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9DA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2689"/>
    <w:rsid w:val="00A803CF"/>
    <w:rsid w:val="00A8133F"/>
    <w:rsid w:val="00A82CB4"/>
    <w:rsid w:val="00A837A8"/>
    <w:rsid w:val="00A83C36"/>
    <w:rsid w:val="00A90303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70B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530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349"/>
    <w:rsid w:val="00C16CCB"/>
    <w:rsid w:val="00C17703"/>
    <w:rsid w:val="00C20C2C"/>
    <w:rsid w:val="00C2142B"/>
    <w:rsid w:val="00C22987"/>
    <w:rsid w:val="00C23956"/>
    <w:rsid w:val="00C248E6"/>
    <w:rsid w:val="00C2766F"/>
    <w:rsid w:val="00C31313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524"/>
    <w:rsid w:val="00CA7D7B"/>
    <w:rsid w:val="00CB0131"/>
    <w:rsid w:val="00CB0AE4"/>
    <w:rsid w:val="00CB0C21"/>
    <w:rsid w:val="00CB0D1A"/>
    <w:rsid w:val="00CB1762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3D4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0FC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207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D8E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CE0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1141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5C1F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1E900D-F579-4D28-878F-E577516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55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5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5BD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5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5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2591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HB02136 (Committee Report (Substituted))</vt:lpstr>
    </vt:vector>
  </TitlesOfParts>
  <Company>State of Texas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21759</dc:subject>
  <dc:creator>State of Texas</dc:creator>
  <dc:description>HB 2136 by Thompson, Ed-(H)Environmental Regulation (Substitute Document Number: 87R 17069)</dc:description>
  <cp:lastModifiedBy>Stacey Nicchio</cp:lastModifiedBy>
  <cp:revision>2</cp:revision>
  <cp:lastPrinted>2003-11-26T17:21:00Z</cp:lastPrinted>
  <dcterms:created xsi:type="dcterms:W3CDTF">2021-04-27T20:51:00Z</dcterms:created>
  <dcterms:modified xsi:type="dcterms:W3CDTF">2021-04-27T20:51:00Z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21.115.42</vt:lpwstr>
  </property>
</Properties>
</file>