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6F45F9" w14:paraId="5BA1392D" w14:textId="77777777" w:rsidTr="00345119">
        <w:tc>
          <w:tcPr>
            <w:tcW w:w="9576" w:type="dxa"/>
            <w:noWrap/>
          </w:tcPr>
          <w:p w14:paraId="72F5D2B4" w14:textId="77777777" w:rsidR="008423E4" w:rsidRPr="0022177D" w:rsidRDefault="00D87C33" w:rsidP="00666DBF">
            <w:pPr>
              <w:pStyle w:val="Heading1"/>
            </w:pPr>
            <w:bookmarkStart w:id="0" w:name="_GoBack"/>
            <w:bookmarkEnd w:id="0"/>
            <w:r w:rsidRPr="00631897">
              <w:t>BILL ANALYSIS</w:t>
            </w:r>
          </w:p>
        </w:tc>
      </w:tr>
    </w:tbl>
    <w:p w14:paraId="531B61DE" w14:textId="77777777" w:rsidR="008423E4" w:rsidRPr="0022177D" w:rsidRDefault="008423E4" w:rsidP="00666DBF">
      <w:pPr>
        <w:jc w:val="center"/>
      </w:pPr>
    </w:p>
    <w:p w14:paraId="5C86586A" w14:textId="77777777" w:rsidR="008423E4" w:rsidRPr="00B31F0E" w:rsidRDefault="008423E4" w:rsidP="00666DBF"/>
    <w:p w14:paraId="28FAC163" w14:textId="77777777" w:rsidR="008423E4" w:rsidRPr="00742794" w:rsidRDefault="008423E4" w:rsidP="00666DBF">
      <w:pPr>
        <w:tabs>
          <w:tab w:val="right" w:pos="9360"/>
        </w:tabs>
      </w:pPr>
    </w:p>
    <w:tbl>
      <w:tblPr>
        <w:tblW w:w="0" w:type="auto"/>
        <w:tblLayout w:type="fixed"/>
        <w:tblLook w:val="01E0" w:firstRow="1" w:lastRow="1" w:firstColumn="1" w:lastColumn="1" w:noHBand="0" w:noVBand="0"/>
      </w:tblPr>
      <w:tblGrid>
        <w:gridCol w:w="9576"/>
      </w:tblGrid>
      <w:tr w:rsidR="006F45F9" w14:paraId="5914D4BA" w14:textId="77777777" w:rsidTr="00345119">
        <w:tc>
          <w:tcPr>
            <w:tcW w:w="9576" w:type="dxa"/>
          </w:tcPr>
          <w:p w14:paraId="36D9B581" w14:textId="77777777" w:rsidR="008423E4" w:rsidRPr="00861995" w:rsidRDefault="00D87C33" w:rsidP="00666DBF">
            <w:pPr>
              <w:jc w:val="right"/>
            </w:pPr>
            <w:r>
              <w:t>C.S.H.B. 2194</w:t>
            </w:r>
          </w:p>
        </w:tc>
      </w:tr>
      <w:tr w:rsidR="006F45F9" w14:paraId="0483BC91" w14:textId="77777777" w:rsidTr="00345119">
        <w:tc>
          <w:tcPr>
            <w:tcW w:w="9576" w:type="dxa"/>
          </w:tcPr>
          <w:p w14:paraId="0F31CCA0" w14:textId="77777777" w:rsidR="008423E4" w:rsidRPr="00861995" w:rsidRDefault="00D87C33" w:rsidP="00666DBF">
            <w:pPr>
              <w:jc w:val="right"/>
            </w:pPr>
            <w:r>
              <w:t xml:space="preserve">By: </w:t>
            </w:r>
            <w:r w:rsidR="00FE5E27">
              <w:t>Perez</w:t>
            </w:r>
          </w:p>
        </w:tc>
      </w:tr>
      <w:tr w:rsidR="006F45F9" w14:paraId="252E8FD1" w14:textId="77777777" w:rsidTr="00345119">
        <w:tc>
          <w:tcPr>
            <w:tcW w:w="9576" w:type="dxa"/>
          </w:tcPr>
          <w:p w14:paraId="4CE5C11F" w14:textId="77777777" w:rsidR="008423E4" w:rsidRPr="00861995" w:rsidRDefault="00D87C33" w:rsidP="00666DBF">
            <w:pPr>
              <w:jc w:val="right"/>
            </w:pPr>
            <w:r>
              <w:t>Natural Resources</w:t>
            </w:r>
          </w:p>
        </w:tc>
      </w:tr>
      <w:tr w:rsidR="006F45F9" w14:paraId="44F67938" w14:textId="77777777" w:rsidTr="00345119">
        <w:tc>
          <w:tcPr>
            <w:tcW w:w="9576" w:type="dxa"/>
          </w:tcPr>
          <w:p w14:paraId="064FF855" w14:textId="77777777" w:rsidR="008423E4" w:rsidRDefault="00D87C33" w:rsidP="00666DBF">
            <w:pPr>
              <w:jc w:val="right"/>
            </w:pPr>
            <w:r>
              <w:t>Committee Report (Substituted)</w:t>
            </w:r>
          </w:p>
        </w:tc>
      </w:tr>
    </w:tbl>
    <w:p w14:paraId="3E9536DB" w14:textId="77777777" w:rsidR="008423E4" w:rsidRDefault="008423E4" w:rsidP="00666DBF">
      <w:pPr>
        <w:tabs>
          <w:tab w:val="right" w:pos="9360"/>
        </w:tabs>
      </w:pPr>
    </w:p>
    <w:p w14:paraId="7D663D68" w14:textId="77777777" w:rsidR="008423E4" w:rsidRDefault="008423E4" w:rsidP="00666DBF"/>
    <w:p w14:paraId="564EB46B" w14:textId="77777777" w:rsidR="008423E4" w:rsidRDefault="008423E4" w:rsidP="00666DBF"/>
    <w:tbl>
      <w:tblPr>
        <w:tblW w:w="0" w:type="auto"/>
        <w:tblCellMar>
          <w:left w:w="115" w:type="dxa"/>
          <w:right w:w="115" w:type="dxa"/>
        </w:tblCellMar>
        <w:tblLook w:val="01E0" w:firstRow="1" w:lastRow="1" w:firstColumn="1" w:lastColumn="1" w:noHBand="0" w:noVBand="0"/>
      </w:tblPr>
      <w:tblGrid>
        <w:gridCol w:w="9360"/>
      </w:tblGrid>
      <w:tr w:rsidR="006F45F9" w14:paraId="10BAA93C" w14:textId="77777777" w:rsidTr="00345119">
        <w:tc>
          <w:tcPr>
            <w:tcW w:w="9576" w:type="dxa"/>
          </w:tcPr>
          <w:p w14:paraId="246C4D9B" w14:textId="77777777" w:rsidR="008423E4" w:rsidRPr="00A8133F" w:rsidRDefault="00D87C33" w:rsidP="00666DBF">
            <w:pPr>
              <w:rPr>
                <w:b/>
              </w:rPr>
            </w:pPr>
            <w:r w:rsidRPr="009C1E9A">
              <w:rPr>
                <w:b/>
                <w:u w:val="single"/>
              </w:rPr>
              <w:t>BACKGROUND AND PURPOSE</w:t>
            </w:r>
            <w:r>
              <w:rPr>
                <w:b/>
              </w:rPr>
              <w:t xml:space="preserve"> </w:t>
            </w:r>
          </w:p>
          <w:p w14:paraId="69E9F9E4" w14:textId="77777777" w:rsidR="008423E4" w:rsidRDefault="008423E4" w:rsidP="00666DBF"/>
          <w:p w14:paraId="6FD0123D" w14:textId="30CF72D0" w:rsidR="0061196F" w:rsidRDefault="00D87C33" w:rsidP="00666DBF">
            <w:pPr>
              <w:pStyle w:val="Header"/>
              <w:tabs>
                <w:tab w:val="clear" w:pos="4320"/>
                <w:tab w:val="clear" w:pos="8640"/>
              </w:tabs>
              <w:jc w:val="both"/>
            </w:pPr>
            <w:r>
              <w:t>The state's port industry is responsible for a large portion of the state's economic activity and handles c</w:t>
            </w:r>
            <w:r w:rsidR="007717C4">
              <w:t>ommodities rang</w:t>
            </w:r>
            <w:r>
              <w:t>ing</w:t>
            </w:r>
            <w:r w:rsidR="007717C4">
              <w:t xml:space="preserve"> from energy and agricultural exports to imports of steel and consumer goods. </w:t>
            </w:r>
            <w:r>
              <w:t>While our</w:t>
            </w:r>
            <w:r w:rsidR="007717C4">
              <w:t xml:space="preserve"> public ports are government</w:t>
            </w:r>
            <w:r>
              <w:t>al</w:t>
            </w:r>
            <w:r w:rsidR="007717C4">
              <w:t xml:space="preserve"> entities that are authorized by and operate under state law, the</w:t>
            </w:r>
            <w:r>
              <w:t xml:space="preserve">y </w:t>
            </w:r>
            <w:r w:rsidR="007717C4">
              <w:t>must also function like businesses</w:t>
            </w:r>
            <w:r>
              <w:t xml:space="preserve"> </w:t>
            </w:r>
            <w:r w:rsidR="007717C4">
              <w:t xml:space="preserve">and have the ability to efficiently respond to market demands and </w:t>
            </w:r>
            <w:r w:rsidR="009655E3">
              <w:t xml:space="preserve">to </w:t>
            </w:r>
            <w:r w:rsidR="007717C4">
              <w:t>develop and operate their facilities.</w:t>
            </w:r>
            <w:r w:rsidR="009655E3">
              <w:t xml:space="preserve"> C.S.</w:t>
            </w:r>
            <w:r w:rsidR="007717C4">
              <w:t>H</w:t>
            </w:r>
            <w:r>
              <w:t>.</w:t>
            </w:r>
            <w:r w:rsidR="007717C4">
              <w:t>B</w:t>
            </w:r>
            <w:r>
              <w:t>.</w:t>
            </w:r>
            <w:r w:rsidR="007717C4">
              <w:t xml:space="preserve"> 2194 </w:t>
            </w:r>
            <w:r>
              <w:t>seeks to help our ports operate more efficiently by making a number of changes regarding the administration of navigation districts.</w:t>
            </w:r>
          </w:p>
          <w:p w14:paraId="22F79FD0" w14:textId="77777777" w:rsidR="008423E4" w:rsidRPr="00E26B13" w:rsidRDefault="008423E4" w:rsidP="00666DBF">
            <w:pPr>
              <w:rPr>
                <w:b/>
              </w:rPr>
            </w:pPr>
          </w:p>
        </w:tc>
      </w:tr>
      <w:tr w:rsidR="006F45F9" w14:paraId="3C486748" w14:textId="77777777" w:rsidTr="00345119">
        <w:tc>
          <w:tcPr>
            <w:tcW w:w="9576" w:type="dxa"/>
          </w:tcPr>
          <w:p w14:paraId="63FB1EE3" w14:textId="77777777" w:rsidR="0017725B" w:rsidRDefault="00D87C33" w:rsidP="00666DBF">
            <w:pPr>
              <w:rPr>
                <w:b/>
                <w:u w:val="single"/>
              </w:rPr>
            </w:pPr>
            <w:r>
              <w:rPr>
                <w:b/>
                <w:u w:val="single"/>
              </w:rPr>
              <w:t>CRIMINAL JUSTICE IMPACT</w:t>
            </w:r>
          </w:p>
          <w:p w14:paraId="33DCDE3B" w14:textId="77777777" w:rsidR="0017725B" w:rsidRDefault="0017725B" w:rsidP="00666DBF">
            <w:pPr>
              <w:rPr>
                <w:b/>
                <w:u w:val="single"/>
              </w:rPr>
            </w:pPr>
          </w:p>
          <w:p w14:paraId="1D6A0E10" w14:textId="4EB61AD3" w:rsidR="00FF110B" w:rsidRPr="00FF110B" w:rsidRDefault="00D87C33" w:rsidP="00666DBF">
            <w:pPr>
              <w:jc w:val="both"/>
            </w:pPr>
            <w:r>
              <w:t>It is the co</w:t>
            </w:r>
            <w:r>
              <w:t>mmittee's opinion that this bill does not expressly create a criminal offense, increase the punishment for an existing criminal offense or category of offenses, or change the eligibility of a person for community supervision, parole, or mandatory supervisi</w:t>
            </w:r>
            <w:r>
              <w:t>on.</w:t>
            </w:r>
          </w:p>
          <w:p w14:paraId="1275624A" w14:textId="77777777" w:rsidR="0017725B" w:rsidRPr="0017725B" w:rsidRDefault="0017725B" w:rsidP="00666DBF">
            <w:pPr>
              <w:rPr>
                <w:b/>
                <w:u w:val="single"/>
              </w:rPr>
            </w:pPr>
          </w:p>
        </w:tc>
      </w:tr>
      <w:tr w:rsidR="006F45F9" w14:paraId="70309F86" w14:textId="77777777" w:rsidTr="00345119">
        <w:tc>
          <w:tcPr>
            <w:tcW w:w="9576" w:type="dxa"/>
          </w:tcPr>
          <w:p w14:paraId="40AF0A0D" w14:textId="77777777" w:rsidR="008423E4" w:rsidRPr="00A8133F" w:rsidRDefault="00D87C33" w:rsidP="00666DBF">
            <w:pPr>
              <w:rPr>
                <w:b/>
              </w:rPr>
            </w:pPr>
            <w:r w:rsidRPr="009C1E9A">
              <w:rPr>
                <w:b/>
                <w:u w:val="single"/>
              </w:rPr>
              <w:t>RULEMAKING AUTHORITY</w:t>
            </w:r>
            <w:r>
              <w:rPr>
                <w:b/>
              </w:rPr>
              <w:t xml:space="preserve"> </w:t>
            </w:r>
          </w:p>
          <w:p w14:paraId="162166D9" w14:textId="77777777" w:rsidR="008423E4" w:rsidRDefault="008423E4" w:rsidP="00666DBF"/>
          <w:p w14:paraId="3CC7DAAB" w14:textId="6CFB2348" w:rsidR="00FF110B" w:rsidRDefault="00D87C33" w:rsidP="00666DB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3D01132" w14:textId="77777777" w:rsidR="008423E4" w:rsidRPr="00E21FDC" w:rsidRDefault="008423E4" w:rsidP="00666DBF">
            <w:pPr>
              <w:rPr>
                <w:b/>
              </w:rPr>
            </w:pPr>
          </w:p>
        </w:tc>
      </w:tr>
      <w:tr w:rsidR="006F45F9" w14:paraId="1383A1BE" w14:textId="77777777" w:rsidTr="00345119">
        <w:tc>
          <w:tcPr>
            <w:tcW w:w="9576" w:type="dxa"/>
          </w:tcPr>
          <w:p w14:paraId="1464DB42" w14:textId="77777777" w:rsidR="008423E4" w:rsidRPr="00A8133F" w:rsidRDefault="00D87C33" w:rsidP="00666DBF">
            <w:pPr>
              <w:rPr>
                <w:b/>
              </w:rPr>
            </w:pPr>
            <w:r w:rsidRPr="009C1E9A">
              <w:rPr>
                <w:b/>
                <w:u w:val="single"/>
              </w:rPr>
              <w:t>ANALYSIS</w:t>
            </w:r>
            <w:r>
              <w:rPr>
                <w:b/>
              </w:rPr>
              <w:t xml:space="preserve"> </w:t>
            </w:r>
          </w:p>
          <w:p w14:paraId="7C3C24F3" w14:textId="77777777" w:rsidR="008423E4" w:rsidRDefault="008423E4" w:rsidP="00666DBF"/>
          <w:p w14:paraId="2A628467" w14:textId="4F2F7579" w:rsidR="00FD15AD" w:rsidRDefault="00D87C33" w:rsidP="00666DBF">
            <w:pPr>
              <w:pStyle w:val="Header"/>
              <w:tabs>
                <w:tab w:val="clear" w:pos="4320"/>
                <w:tab w:val="clear" w:pos="8640"/>
              </w:tabs>
              <w:jc w:val="both"/>
            </w:pPr>
            <w:r>
              <w:t xml:space="preserve">C.S.H.B. 2194 amends the </w:t>
            </w:r>
            <w:r w:rsidRPr="00FD15AD">
              <w:t>Water Code</w:t>
            </w:r>
            <w:r>
              <w:t xml:space="preserve"> to authorize </w:t>
            </w:r>
            <w:r w:rsidRPr="00FD15AD">
              <w:t xml:space="preserve">a navigation district </w:t>
            </w:r>
            <w:r>
              <w:t>to</w:t>
            </w:r>
            <w:r w:rsidRPr="00FD15AD">
              <w:t xml:space="preserve"> respond to and fight a fire, explosion, or hazardous material incident that occurs on or adjacent to a waterway, channel, or turning basin that is located in the district's territory, regardless of whether the waterway, channel, or</w:t>
            </w:r>
            <w:r w:rsidR="00231608">
              <w:t xml:space="preserve"> turning basin is located in a municipality's</w:t>
            </w:r>
            <w:r w:rsidRPr="00FD15AD">
              <w:t xml:space="preserve"> co</w:t>
            </w:r>
            <w:r w:rsidR="00231608">
              <w:t>rporate limits</w:t>
            </w:r>
            <w:r w:rsidR="002C79D5">
              <w:t xml:space="preserve">, and to </w:t>
            </w:r>
            <w:r w:rsidRPr="00FD15AD">
              <w:t xml:space="preserve">acquire, purchase, lease, maintain, repair, and operate facilities and equipment for the purposes of protecting life and property by detecting, responding to, and fighting </w:t>
            </w:r>
            <w:r w:rsidR="002C79D5">
              <w:t xml:space="preserve">such a </w:t>
            </w:r>
            <w:r w:rsidRPr="00FD15AD">
              <w:t>fire</w:t>
            </w:r>
            <w:r w:rsidR="002C79D5">
              <w:t>, explosion, or</w:t>
            </w:r>
            <w:r w:rsidRPr="00FD15AD">
              <w:t xml:space="preserve"> incident.</w:t>
            </w:r>
          </w:p>
          <w:p w14:paraId="207E1C4A" w14:textId="77777777" w:rsidR="00EA4626" w:rsidRDefault="00EA4626" w:rsidP="00666DBF">
            <w:pPr>
              <w:pStyle w:val="Header"/>
              <w:tabs>
                <w:tab w:val="clear" w:pos="4320"/>
                <w:tab w:val="clear" w:pos="8640"/>
              </w:tabs>
              <w:jc w:val="both"/>
            </w:pPr>
          </w:p>
          <w:p w14:paraId="2110178E" w14:textId="03D11551" w:rsidR="00BB06A6" w:rsidRDefault="00D87C33" w:rsidP="00666DBF">
            <w:pPr>
              <w:pStyle w:val="Header"/>
              <w:tabs>
                <w:tab w:val="clear" w:pos="4320"/>
                <w:tab w:val="clear" w:pos="8640"/>
              </w:tabs>
              <w:jc w:val="both"/>
            </w:pPr>
            <w:r>
              <w:t>C.S.H.B. 2194</w:t>
            </w:r>
            <w:r w:rsidR="002C79D5">
              <w:t xml:space="preserve"> </w:t>
            </w:r>
            <w:r>
              <w:t xml:space="preserve">authorizes a </w:t>
            </w:r>
            <w:r w:rsidR="002C79D5" w:rsidRPr="002C79D5">
              <w:t xml:space="preserve">district </w:t>
            </w:r>
            <w:r>
              <w:t>to</w:t>
            </w:r>
            <w:r w:rsidR="002C79D5" w:rsidRPr="002C79D5">
              <w:t xml:space="preserve"> contract with a broker to lease a tract of land in the same</w:t>
            </w:r>
            <w:r>
              <w:t xml:space="preserve"> specified</w:t>
            </w:r>
            <w:r w:rsidR="002C79D5" w:rsidRPr="002C79D5">
              <w:t xml:space="preserve"> manner as the commissioners court of a county.</w:t>
            </w:r>
            <w:r>
              <w:t xml:space="preserve"> The bill establishes that a lease that requires the lessee to construct imp</w:t>
            </w:r>
            <w:r>
              <w:t xml:space="preserve">rovements on land owned by a district is not a public work contract for purposes of provisions relating to </w:t>
            </w:r>
            <w:r w:rsidRPr="00EA4626">
              <w:t>public work performance and payment bonds</w:t>
            </w:r>
            <w:r>
              <w:t xml:space="preserve">. The bill subjects a sale or lease of a tract </w:t>
            </w:r>
            <w:r w:rsidR="00231608">
              <w:t>of land by a district</w:t>
            </w:r>
            <w:r>
              <w:t xml:space="preserve"> to a statutory prohibition against a</w:t>
            </w:r>
            <w:r w:rsidRPr="00BB06A6">
              <w:t xml:space="preserve"> di</w:t>
            </w:r>
            <w:r w:rsidRPr="00BB06A6">
              <w:t>strict convey</w:t>
            </w:r>
            <w:r>
              <w:t>ing or exchanging</w:t>
            </w:r>
            <w:r w:rsidRPr="00BB06A6">
              <w:t xml:space="preserve"> an interest in real property to an individual or private entity for the purpose o</w:t>
            </w:r>
            <w:r>
              <w:t>f bedding or harvesting oysters.</w:t>
            </w:r>
          </w:p>
          <w:p w14:paraId="01645FCE" w14:textId="77777777" w:rsidR="002C79D5" w:rsidRDefault="002C79D5" w:rsidP="00666DBF">
            <w:pPr>
              <w:pStyle w:val="Header"/>
              <w:tabs>
                <w:tab w:val="clear" w:pos="4320"/>
                <w:tab w:val="clear" w:pos="8640"/>
              </w:tabs>
              <w:jc w:val="both"/>
            </w:pPr>
          </w:p>
          <w:p w14:paraId="02BC24AD" w14:textId="5AF1CCAE" w:rsidR="002C79D5" w:rsidRDefault="00D87C33" w:rsidP="00666DBF">
            <w:pPr>
              <w:pStyle w:val="Header"/>
              <w:tabs>
                <w:tab w:val="clear" w:pos="4320"/>
                <w:tab w:val="clear" w:pos="8640"/>
              </w:tabs>
              <w:jc w:val="both"/>
            </w:pPr>
            <w:r w:rsidRPr="00451729">
              <w:t>C.S.H.B. 2194</w:t>
            </w:r>
            <w:r>
              <w:t xml:space="preserve"> changes</w:t>
            </w:r>
            <w:r w:rsidR="00314C90">
              <w:t xml:space="preserve"> references</w:t>
            </w:r>
            <w:r>
              <w:t xml:space="preserve"> from </w:t>
            </w:r>
            <w:r w:rsidR="002A1363">
              <w:t>a district's</w:t>
            </w:r>
            <w:r w:rsidRPr="00451729">
              <w:t xml:space="preserve"> navigation and canal commission</w:t>
            </w:r>
            <w:r>
              <w:t xml:space="preserve"> to </w:t>
            </w:r>
            <w:r w:rsidR="004F2594">
              <w:t>the</w:t>
            </w:r>
            <w:r w:rsidR="002A1363">
              <w:t xml:space="preserve"> district </w:t>
            </w:r>
            <w:r w:rsidR="00314C90">
              <w:t xml:space="preserve">with respect to </w:t>
            </w:r>
            <w:r w:rsidR="002A1363">
              <w:t>the require</w:t>
            </w:r>
            <w:r w:rsidR="00314C90">
              <w:t>ment</w:t>
            </w:r>
            <w:r w:rsidR="002A1363">
              <w:t xml:space="preserve"> to </w:t>
            </w:r>
            <w:r w:rsidR="002A1363" w:rsidRPr="002A1363">
              <w:t>prescribe fees and charges to be collected for the use of the</w:t>
            </w:r>
            <w:r w:rsidR="002A1363">
              <w:t xml:space="preserve"> district's</w:t>
            </w:r>
            <w:r w:rsidR="002A1363" w:rsidRPr="002A1363">
              <w:t xml:space="preserve"> land, improvements, and facilities</w:t>
            </w:r>
            <w:r w:rsidR="002A1363">
              <w:t xml:space="preserve"> and for the use of applicable acquired</w:t>
            </w:r>
            <w:r w:rsidR="002A1363" w:rsidRPr="002A1363">
              <w:t xml:space="preserve"> land, improvements, or fa</w:t>
            </w:r>
            <w:r w:rsidR="002A1363">
              <w:t xml:space="preserve">cilities. </w:t>
            </w:r>
            <w:r w:rsidR="0082164D">
              <w:t xml:space="preserve">The bill expands the requirement that the fees and charges </w:t>
            </w:r>
            <w:r w:rsidR="0082164D" w:rsidRPr="0082164D">
              <w:t>be reasonable, equitable, and sufficient to produce revenue</w:t>
            </w:r>
            <w:r w:rsidR="0082164D">
              <w:t xml:space="preserve"> </w:t>
            </w:r>
            <w:r w:rsidR="0082164D" w:rsidRPr="0082164D">
              <w:t xml:space="preserve">adequate to pay </w:t>
            </w:r>
            <w:r w:rsidR="0082164D">
              <w:t>applicable</w:t>
            </w:r>
            <w:r w:rsidR="0082164D" w:rsidRPr="0082164D">
              <w:t xml:space="preserve"> expenses</w:t>
            </w:r>
            <w:r w:rsidR="0082164D">
              <w:t xml:space="preserve"> to also require the </w:t>
            </w:r>
            <w:r w:rsidR="0082164D" w:rsidRPr="0082164D">
              <w:t xml:space="preserve">fees and charges </w:t>
            </w:r>
            <w:r w:rsidR="0082164D">
              <w:t>to</w:t>
            </w:r>
            <w:r w:rsidR="0082164D" w:rsidRPr="0082164D">
              <w:t xml:space="preserve"> be reasonable, equitable, and sufficient to produce revenue</w:t>
            </w:r>
            <w:r w:rsidR="0082164D">
              <w:t xml:space="preserve"> </w:t>
            </w:r>
            <w:r w:rsidR="00231608">
              <w:t xml:space="preserve">necessary to exercise </w:t>
            </w:r>
            <w:r w:rsidR="0082164D" w:rsidRPr="0082164D">
              <w:t xml:space="preserve">powers </w:t>
            </w:r>
            <w:r w:rsidR="0082164D">
              <w:t xml:space="preserve">relating to the </w:t>
            </w:r>
            <w:r w:rsidR="0082164D" w:rsidRPr="0082164D">
              <w:t>acquisition and maintenance of port facilities</w:t>
            </w:r>
            <w:r w:rsidR="0082164D">
              <w:t>.</w:t>
            </w:r>
          </w:p>
          <w:p w14:paraId="53D3F6C1" w14:textId="56F37356" w:rsidR="00451729" w:rsidRDefault="00451729" w:rsidP="00666DBF">
            <w:pPr>
              <w:pStyle w:val="Header"/>
              <w:tabs>
                <w:tab w:val="clear" w:pos="4320"/>
                <w:tab w:val="clear" w:pos="8640"/>
              </w:tabs>
              <w:jc w:val="both"/>
            </w:pPr>
          </w:p>
          <w:p w14:paraId="12493018" w14:textId="71EDC786" w:rsidR="004E6856" w:rsidRPr="004E6856" w:rsidRDefault="00D87C33" w:rsidP="00666DBF">
            <w:pPr>
              <w:pStyle w:val="Header"/>
              <w:tabs>
                <w:tab w:val="clear" w:pos="4320"/>
                <w:tab w:val="clear" w:pos="8640"/>
              </w:tabs>
              <w:jc w:val="both"/>
            </w:pPr>
            <w:r>
              <w:t xml:space="preserve">C.S.H.B. 2194 revises provisions relating to </w:t>
            </w:r>
            <w:r w:rsidR="00433788">
              <w:t xml:space="preserve">a hearing on district indebtedness with respect to the hearing date, public participation, </w:t>
            </w:r>
            <w:r w:rsidR="00D92D52">
              <w:t>and the posting and publication of the hearing notice.</w:t>
            </w:r>
            <w:r w:rsidR="005D7F50">
              <w:t xml:space="preserve"> </w:t>
            </w:r>
            <w:r w:rsidR="00314C90">
              <w:t xml:space="preserve">The bill changes the earliest date by which such a hearing must occur from 15 days to seven days from the date a commission gives notice of the hearing by resolution. </w:t>
            </w:r>
            <w:r w:rsidR="00D86257">
              <w:t xml:space="preserve">The bill changes the earliest date by which the commission's secretary is to publish the notice from 10 days before the day of the hearing to not earlier than the seventh day before the date of the hearing. </w:t>
            </w:r>
            <w:r>
              <w:t>The bill establishes that i</w:t>
            </w:r>
            <w:r w:rsidRPr="004E6856">
              <w:t>tems</w:t>
            </w:r>
            <w:r>
              <w:t xml:space="preserve"> that may be purchased under applicable competitive bidding</w:t>
            </w:r>
            <w:r w:rsidRPr="004E6856">
              <w:t xml:space="preserve"> </w:t>
            </w:r>
            <w:r w:rsidR="00DD4A18">
              <w:t xml:space="preserve">proposal </w:t>
            </w:r>
            <w:r w:rsidRPr="004E6856">
              <w:t>procedure</w:t>
            </w:r>
            <w:r>
              <w:t>s</w:t>
            </w:r>
            <w:r w:rsidRPr="004E6856">
              <w:t xml:space="preserve"> </w:t>
            </w:r>
            <w:r w:rsidR="00DD4A18">
              <w:t xml:space="preserve">for applicable items other than construction services </w:t>
            </w:r>
            <w:r w:rsidRPr="004E6856">
              <w:t>include items required in connection with a navigation project entered into with the United States.</w:t>
            </w:r>
          </w:p>
          <w:p w14:paraId="387A85E0" w14:textId="738B21A3" w:rsidR="004E6856" w:rsidRDefault="004E6856" w:rsidP="00666DBF">
            <w:pPr>
              <w:pStyle w:val="Header"/>
              <w:tabs>
                <w:tab w:val="clear" w:pos="4320"/>
                <w:tab w:val="clear" w:pos="8640"/>
              </w:tabs>
              <w:jc w:val="both"/>
            </w:pPr>
          </w:p>
          <w:p w14:paraId="3B9670DD" w14:textId="364EADDB" w:rsidR="005D7F50" w:rsidRDefault="00D87C33" w:rsidP="00666DBF">
            <w:pPr>
              <w:pStyle w:val="Header"/>
              <w:tabs>
                <w:tab w:val="clear" w:pos="4320"/>
                <w:tab w:val="clear" w:pos="8640"/>
              </w:tabs>
              <w:jc w:val="both"/>
            </w:pPr>
            <w:r w:rsidRPr="005D7F50">
              <w:t>C.S.H.B. 2194</w:t>
            </w:r>
            <w:r w:rsidR="0028194F">
              <w:t xml:space="preserve"> removes the restriction on the number of offerors </w:t>
            </w:r>
            <w:r w:rsidR="002D73B6">
              <w:t>that</w:t>
            </w:r>
            <w:r w:rsidR="0028194F">
              <w:t xml:space="preserve"> a district may request</w:t>
            </w:r>
            <w:r w:rsidR="002D73B6">
              <w:t xml:space="preserve"> provide</w:t>
            </w:r>
            <w:r w:rsidR="0028194F">
              <w:t xml:space="preserve"> additional information </w:t>
            </w:r>
            <w:r w:rsidR="00432332">
              <w:t xml:space="preserve">in the second step of a two-step process used for the </w:t>
            </w:r>
            <w:r w:rsidR="00432332" w:rsidRPr="00432332">
              <w:t>selecti</w:t>
            </w:r>
            <w:r w:rsidR="00432332">
              <w:t>o</w:t>
            </w:r>
            <w:r w:rsidR="00432332" w:rsidRPr="00432332">
              <w:t xml:space="preserve">n </w:t>
            </w:r>
            <w:r w:rsidR="00432332">
              <w:t xml:space="preserve">of </w:t>
            </w:r>
            <w:r w:rsidR="00432332" w:rsidRPr="00432332">
              <w:t>a contractor for construction, rehabilitation, alteration, or repair services for a facility through competitive sealed proposals</w:t>
            </w:r>
            <w:r w:rsidR="00432332">
              <w:t>.</w:t>
            </w:r>
          </w:p>
          <w:p w14:paraId="5650FC31" w14:textId="77777777" w:rsidR="005D7F50" w:rsidRDefault="005D7F50" w:rsidP="00666DBF">
            <w:pPr>
              <w:pStyle w:val="Header"/>
              <w:tabs>
                <w:tab w:val="clear" w:pos="4320"/>
                <w:tab w:val="clear" w:pos="8640"/>
              </w:tabs>
              <w:jc w:val="both"/>
            </w:pPr>
          </w:p>
          <w:p w14:paraId="394477CD" w14:textId="0C6C2A2B" w:rsidR="00432332" w:rsidRDefault="00D87C33" w:rsidP="00666DBF">
            <w:pPr>
              <w:pStyle w:val="Header"/>
              <w:tabs>
                <w:tab w:val="clear" w:pos="4320"/>
                <w:tab w:val="clear" w:pos="8640"/>
              </w:tabs>
              <w:jc w:val="both"/>
            </w:pPr>
            <w:r w:rsidRPr="00432332">
              <w:t>C.S.H.B. 2194</w:t>
            </w:r>
            <w:r>
              <w:t xml:space="preserve"> establishes that a</w:t>
            </w:r>
            <w:r w:rsidRPr="00432332">
              <w:t xml:space="preserve"> s</w:t>
            </w:r>
            <w:r w:rsidRPr="00432332">
              <w:t>chedule of rates, fees, charges, rules, and ordinances that have been adopted in accor</w:t>
            </w:r>
            <w:r>
              <w:t xml:space="preserve">dance with applicable law or </w:t>
            </w:r>
            <w:r w:rsidRPr="00432332">
              <w:t>district rules, including a limitation of liability for cargo loss or damage, that relates to receiving, delivering, handling, or storing pro</w:t>
            </w:r>
            <w:r w:rsidRPr="00432332">
              <w:t>perty at a district facility and that is made available to the public on the district's website is enforceable by an appropriate court as an implied contract between the district and a person using the district's facilities without proof of actual knowledg</w:t>
            </w:r>
            <w:r w:rsidRPr="00432332">
              <w:t>e of the schedule's provisions.</w:t>
            </w:r>
          </w:p>
          <w:p w14:paraId="5FDA0ECD" w14:textId="77777777" w:rsidR="00432332" w:rsidRDefault="00432332" w:rsidP="00666DBF">
            <w:pPr>
              <w:pStyle w:val="Header"/>
              <w:tabs>
                <w:tab w:val="clear" w:pos="4320"/>
                <w:tab w:val="clear" w:pos="8640"/>
              </w:tabs>
              <w:jc w:val="both"/>
            </w:pPr>
          </w:p>
          <w:p w14:paraId="6B3DAE66" w14:textId="23E7D879" w:rsidR="00FD15AD" w:rsidRDefault="00D87C33" w:rsidP="00666DBF">
            <w:pPr>
              <w:pStyle w:val="Header"/>
              <w:tabs>
                <w:tab w:val="clear" w:pos="4320"/>
                <w:tab w:val="clear" w:pos="8640"/>
              </w:tabs>
              <w:jc w:val="both"/>
            </w:pPr>
            <w:r>
              <w:t xml:space="preserve">C.S.H.B. 2194 </w:t>
            </w:r>
            <w:r w:rsidR="000058FE">
              <w:t xml:space="preserve">decreases from three separate meetings to </w:t>
            </w:r>
            <w:r w:rsidR="00AF77E2">
              <w:t xml:space="preserve">just </w:t>
            </w:r>
            <w:r w:rsidR="000058FE">
              <w:t xml:space="preserve">a single meeting the number of meetings </w:t>
            </w:r>
            <w:r w:rsidR="00AF77E2" w:rsidRPr="00AF77E2">
              <w:t xml:space="preserve">of </w:t>
            </w:r>
            <w:r w:rsidR="00AF77E2">
              <w:t xml:space="preserve">an </w:t>
            </w:r>
            <w:r w:rsidR="00AF77E2" w:rsidRPr="00AF77E2">
              <w:t>Article XVI, Section 59, navigation district</w:t>
            </w:r>
            <w:r w:rsidR="00AF77E2">
              <w:t xml:space="preserve">'s </w:t>
            </w:r>
            <w:r w:rsidR="00AF77E2" w:rsidRPr="00AF77E2">
              <w:t>navig</w:t>
            </w:r>
            <w:r w:rsidR="00AF77E2">
              <w:t>ation and canal commission</w:t>
            </w:r>
            <w:r w:rsidR="00AF77E2" w:rsidRPr="00AF77E2">
              <w:t xml:space="preserve"> </w:t>
            </w:r>
            <w:r w:rsidR="000058FE">
              <w:t>at which a franchise must be approved.</w:t>
            </w:r>
          </w:p>
          <w:p w14:paraId="2AA4E8CC" w14:textId="77777777" w:rsidR="008423E4" w:rsidRPr="00835628" w:rsidRDefault="008423E4" w:rsidP="00666DBF">
            <w:pPr>
              <w:rPr>
                <w:b/>
              </w:rPr>
            </w:pPr>
          </w:p>
        </w:tc>
      </w:tr>
      <w:tr w:rsidR="006F45F9" w14:paraId="6F887EB4" w14:textId="77777777" w:rsidTr="00345119">
        <w:tc>
          <w:tcPr>
            <w:tcW w:w="9576" w:type="dxa"/>
          </w:tcPr>
          <w:p w14:paraId="3BE0C260" w14:textId="77777777" w:rsidR="008423E4" w:rsidRPr="00A8133F" w:rsidRDefault="00D87C33" w:rsidP="00666DBF">
            <w:pPr>
              <w:rPr>
                <w:b/>
              </w:rPr>
            </w:pPr>
            <w:r w:rsidRPr="009C1E9A">
              <w:rPr>
                <w:b/>
                <w:u w:val="single"/>
              </w:rPr>
              <w:t>EFFECTIVE DATE</w:t>
            </w:r>
            <w:r>
              <w:rPr>
                <w:b/>
              </w:rPr>
              <w:t xml:space="preserve"> </w:t>
            </w:r>
          </w:p>
          <w:p w14:paraId="388DBA3D" w14:textId="77777777" w:rsidR="008423E4" w:rsidRDefault="008423E4" w:rsidP="00666DBF"/>
          <w:p w14:paraId="302E7613" w14:textId="513043B6" w:rsidR="008423E4" w:rsidRPr="003624F2" w:rsidRDefault="00D87C33" w:rsidP="00666DBF">
            <w:pPr>
              <w:pStyle w:val="Header"/>
              <w:tabs>
                <w:tab w:val="clear" w:pos="4320"/>
                <w:tab w:val="clear" w:pos="8640"/>
              </w:tabs>
              <w:jc w:val="both"/>
            </w:pPr>
            <w:r>
              <w:t>On passage, or, if the bill does not receive the necessary vote, September 1, 2021.</w:t>
            </w:r>
          </w:p>
          <w:p w14:paraId="01748E6C" w14:textId="77777777" w:rsidR="008423E4" w:rsidRPr="00233FDB" w:rsidRDefault="008423E4" w:rsidP="00666DBF">
            <w:pPr>
              <w:rPr>
                <w:b/>
              </w:rPr>
            </w:pPr>
          </w:p>
        </w:tc>
      </w:tr>
      <w:tr w:rsidR="006F45F9" w14:paraId="31BB8376" w14:textId="77777777" w:rsidTr="00345119">
        <w:tc>
          <w:tcPr>
            <w:tcW w:w="9576" w:type="dxa"/>
          </w:tcPr>
          <w:p w14:paraId="6271A571" w14:textId="77777777" w:rsidR="00FE5E27" w:rsidRDefault="00D87C33" w:rsidP="00666DBF">
            <w:pPr>
              <w:jc w:val="both"/>
              <w:rPr>
                <w:b/>
                <w:u w:val="single"/>
              </w:rPr>
            </w:pPr>
            <w:r>
              <w:rPr>
                <w:b/>
                <w:u w:val="single"/>
              </w:rPr>
              <w:t>COMPARISON OF ORIGINAL AND SUBSTITUTE</w:t>
            </w:r>
          </w:p>
          <w:p w14:paraId="369ECFE7" w14:textId="77777777" w:rsidR="008F320E" w:rsidRDefault="008F320E" w:rsidP="00666DBF">
            <w:pPr>
              <w:jc w:val="both"/>
            </w:pPr>
          </w:p>
          <w:p w14:paraId="15EF702F" w14:textId="3E1115A0" w:rsidR="008F320E" w:rsidRDefault="00D87C33" w:rsidP="00666DBF">
            <w:pPr>
              <w:jc w:val="both"/>
            </w:pPr>
            <w:r>
              <w:t xml:space="preserve">While C.S.H.B. 2194 may differ from the original in minor or nonsubstantive ways, the </w:t>
            </w:r>
            <w:r>
              <w:t>following summarizes the substantial differences between the introduced and committee substitute versions of the bill.</w:t>
            </w:r>
          </w:p>
          <w:p w14:paraId="307766E1" w14:textId="23EE17E0" w:rsidR="008F320E" w:rsidRDefault="008F320E" w:rsidP="00666DBF">
            <w:pPr>
              <w:jc w:val="both"/>
            </w:pPr>
          </w:p>
          <w:p w14:paraId="0016B19D" w14:textId="42AF0D36" w:rsidR="008F320E" w:rsidRDefault="00D87C33" w:rsidP="00666DBF">
            <w:pPr>
              <w:jc w:val="both"/>
            </w:pPr>
            <w:r>
              <w:t>The substitute includes provisions not included in the original that authorize a navigation district to do the following:</w:t>
            </w:r>
          </w:p>
          <w:p w14:paraId="57FD059A" w14:textId="77777777" w:rsidR="008F320E" w:rsidRDefault="00D87C33" w:rsidP="00666DBF">
            <w:pPr>
              <w:pStyle w:val="ListParagraph"/>
              <w:numPr>
                <w:ilvl w:val="0"/>
                <w:numId w:val="1"/>
              </w:numPr>
              <w:contextualSpacing w:val="0"/>
              <w:jc w:val="both"/>
            </w:pPr>
            <w:r w:rsidRPr="008F320E">
              <w:t>respond to and</w:t>
            </w:r>
            <w:r w:rsidRPr="008F320E">
              <w:t xml:space="preserve"> fight a fire, explosion, or hazardous material incident that occurs on or adjacent to a waterway, channel, or turning basin that is located in the district's territory, regardless of whether the waterway, channel, or turning basin is located in a </w:t>
            </w:r>
            <w:r>
              <w:t>municipa</w:t>
            </w:r>
            <w:r>
              <w:t>lity's corporate limits; and</w:t>
            </w:r>
          </w:p>
          <w:p w14:paraId="5F05C6BF" w14:textId="70A841CA" w:rsidR="008F320E" w:rsidRDefault="00D87C33" w:rsidP="00666DBF">
            <w:pPr>
              <w:pStyle w:val="ListParagraph"/>
              <w:numPr>
                <w:ilvl w:val="0"/>
                <w:numId w:val="1"/>
              </w:numPr>
              <w:contextualSpacing w:val="0"/>
              <w:jc w:val="both"/>
            </w:pPr>
            <w:r w:rsidRPr="008F320E">
              <w:t>acquire, purchase, lease, maintain, repair, and operate facilities</w:t>
            </w:r>
            <w:r>
              <w:t xml:space="preserve"> </w:t>
            </w:r>
            <w:r w:rsidRPr="008F320E">
              <w:t>and equipment for the purposes of protecting life and property by detecting, responding to, and fighting such a fire, explosion, or incident.</w:t>
            </w:r>
          </w:p>
          <w:p w14:paraId="03346361" w14:textId="44C5F409" w:rsidR="008F320E" w:rsidRDefault="008F320E" w:rsidP="00666DBF">
            <w:pPr>
              <w:jc w:val="both"/>
            </w:pPr>
          </w:p>
          <w:p w14:paraId="17713E2F" w14:textId="376EF754" w:rsidR="008F320E" w:rsidRDefault="00D87C33" w:rsidP="00666DBF">
            <w:pPr>
              <w:jc w:val="both"/>
            </w:pPr>
            <w:r>
              <w:t>The substitute in</w:t>
            </w:r>
            <w:r>
              <w:t xml:space="preserve">cludes a provision not included in the original </w:t>
            </w:r>
            <w:r w:rsidR="00A31E86">
              <w:t>subjecting</w:t>
            </w:r>
            <w:r w:rsidRPr="008F320E">
              <w:t xml:space="preserve"> a sale or lease of a tract of land by a district to a statutory prohibition against a district conveying or exchanging an interest in real property to an individual or private entity for the purpos</w:t>
            </w:r>
            <w:r w:rsidRPr="008F320E">
              <w:t>e of bedding or harvesting oysters.</w:t>
            </w:r>
          </w:p>
          <w:p w14:paraId="371310E8" w14:textId="6969990C" w:rsidR="00A31E86" w:rsidRDefault="00A31E86" w:rsidP="00666DBF">
            <w:pPr>
              <w:jc w:val="both"/>
            </w:pPr>
          </w:p>
          <w:p w14:paraId="132143D1" w14:textId="03633FB5" w:rsidR="00A31E86" w:rsidRDefault="00D87C33" w:rsidP="00666DBF">
            <w:pPr>
              <w:jc w:val="both"/>
            </w:pPr>
            <w:r w:rsidRPr="00A31E86">
              <w:t xml:space="preserve">The substitute includes </w:t>
            </w:r>
            <w:r>
              <w:t>language</w:t>
            </w:r>
            <w:r w:rsidRPr="00A31E86">
              <w:t xml:space="preserve"> not included in the original</w:t>
            </w:r>
            <w:r>
              <w:t xml:space="preserve"> that does the following:</w:t>
            </w:r>
          </w:p>
          <w:p w14:paraId="1CA57F5A" w14:textId="77777777" w:rsidR="00A31E86" w:rsidRDefault="00D87C33" w:rsidP="00666DBF">
            <w:pPr>
              <w:pStyle w:val="ListParagraph"/>
              <w:numPr>
                <w:ilvl w:val="0"/>
                <w:numId w:val="2"/>
              </w:numPr>
              <w:contextualSpacing w:val="0"/>
              <w:jc w:val="both"/>
            </w:pPr>
            <w:r w:rsidRPr="00A31E86">
              <w:t>changes from a district's navigation and canal commission to the district the entity required to prescribe fees and charges to be co</w:t>
            </w:r>
            <w:r w:rsidRPr="00A31E86">
              <w:t>llected for the use of the district's land, improvements, and facilities and for the use of applicable acquired la</w:t>
            </w:r>
            <w:r>
              <w:t>nd, improvements, or facilities; and</w:t>
            </w:r>
          </w:p>
          <w:p w14:paraId="0A7C4085" w14:textId="17E4C104" w:rsidR="008F320E" w:rsidRDefault="00D87C33" w:rsidP="00666DBF">
            <w:pPr>
              <w:pStyle w:val="ListParagraph"/>
              <w:numPr>
                <w:ilvl w:val="0"/>
                <w:numId w:val="2"/>
              </w:numPr>
              <w:contextualSpacing w:val="0"/>
              <w:jc w:val="both"/>
            </w:pPr>
            <w:r w:rsidRPr="00A31E86">
              <w:t>expands the requirement that the fees and charges be reasonable, equitable, and sufficient to produce rev</w:t>
            </w:r>
            <w:r w:rsidRPr="00A31E86">
              <w:t>enue adequate to pay applicable expenses to also require the fees and charges to be reasonable, equitable, and sufficient to produce revenue necessary to exercise powers relating to the acquisition and maintenance of port facilities.</w:t>
            </w:r>
          </w:p>
          <w:p w14:paraId="3DCD6FD9" w14:textId="18A9C4AA" w:rsidR="00A31E86" w:rsidRDefault="00A31E86" w:rsidP="00666DBF">
            <w:pPr>
              <w:jc w:val="both"/>
            </w:pPr>
          </w:p>
          <w:p w14:paraId="554B4469" w14:textId="1CAEEF49" w:rsidR="00A31E86" w:rsidRDefault="00D87C33" w:rsidP="00666DBF">
            <w:pPr>
              <w:jc w:val="both"/>
            </w:pPr>
            <w:r>
              <w:t>The substitute differ</w:t>
            </w:r>
            <w:r>
              <w:t xml:space="preserve">s from the original by requiring both newspaper and online publication of a </w:t>
            </w:r>
            <w:r w:rsidRPr="0037011D">
              <w:t>notice of a hearing on district indebtedness</w:t>
            </w:r>
            <w:r w:rsidR="002B7632">
              <w:t xml:space="preserve"> and requiring the online publication only if </w:t>
            </w:r>
            <w:r w:rsidR="002B7632" w:rsidRPr="002B7632">
              <w:t>the district maintains a website</w:t>
            </w:r>
            <w:r w:rsidR="002B7632">
              <w:t xml:space="preserve">, whereas the original provided for either newspaper or online publication of the notice. </w:t>
            </w:r>
            <w:r w:rsidR="00266808">
              <w:t>The original repealed a provision relating to newspaper publication of the notice whereas the substitute instead revises that provision</w:t>
            </w:r>
            <w:r w:rsidR="00346EED">
              <w:t xml:space="preserve"> to conform to the bill's publication period</w:t>
            </w:r>
            <w:r w:rsidR="00266808">
              <w:t xml:space="preserve">. </w:t>
            </w:r>
          </w:p>
          <w:p w14:paraId="45DA5935" w14:textId="247B1F5F" w:rsidR="0037011D" w:rsidRDefault="0037011D" w:rsidP="00666DBF">
            <w:pPr>
              <w:jc w:val="both"/>
            </w:pPr>
          </w:p>
          <w:p w14:paraId="226F48A5" w14:textId="6FCDFCD9" w:rsidR="00266808" w:rsidRDefault="00D87C33" w:rsidP="00666DBF">
            <w:pPr>
              <w:jc w:val="both"/>
            </w:pPr>
            <w:r>
              <w:t xml:space="preserve">The substitute includes provisions not included in the original </w:t>
            </w:r>
            <w:r w:rsidR="0056784C">
              <w:t>to do the following:</w:t>
            </w:r>
          </w:p>
          <w:p w14:paraId="6689ACD0" w14:textId="276BED01" w:rsidR="0056784C" w:rsidRDefault="00D87C33" w:rsidP="00666DBF">
            <w:pPr>
              <w:pStyle w:val="ListParagraph"/>
              <w:numPr>
                <w:ilvl w:val="0"/>
                <w:numId w:val="3"/>
              </w:numPr>
              <w:contextualSpacing w:val="0"/>
              <w:jc w:val="both"/>
            </w:pPr>
            <w:r>
              <w:t>establish that items that may be purchased under applicable competitive bidding proposal procedures for applicable items other than construction services include items req</w:t>
            </w:r>
            <w:r>
              <w:t>uired in connection with a navigation project entered into with the United States;</w:t>
            </w:r>
          </w:p>
          <w:p w14:paraId="7FC63D3D" w14:textId="0D9AC486" w:rsidR="0056784C" w:rsidRDefault="00D87C33" w:rsidP="00666DBF">
            <w:pPr>
              <w:pStyle w:val="ListParagraph"/>
              <w:numPr>
                <w:ilvl w:val="0"/>
                <w:numId w:val="3"/>
              </w:numPr>
              <w:contextualSpacing w:val="0"/>
              <w:jc w:val="both"/>
            </w:pPr>
            <w:r>
              <w:t>remove the restriction on the number of offerors that a district may request provide additional information in the second step of a two-step process used for the selection o</w:t>
            </w:r>
            <w:r>
              <w:t xml:space="preserve">f a contractor for construction, rehabilitation, alteration, or repair services for a facility through competitive sealed proposals; </w:t>
            </w:r>
          </w:p>
          <w:p w14:paraId="6A77CE30" w14:textId="3875E0A5" w:rsidR="0056784C" w:rsidRDefault="00D87C33" w:rsidP="00666DBF">
            <w:pPr>
              <w:pStyle w:val="ListParagraph"/>
              <w:numPr>
                <w:ilvl w:val="0"/>
                <w:numId w:val="3"/>
              </w:numPr>
              <w:contextualSpacing w:val="0"/>
              <w:jc w:val="both"/>
            </w:pPr>
            <w:r>
              <w:t>establish that a schedule of rates, fees, charges, rules, and ordinances that have been adopted in accordance with applica</w:t>
            </w:r>
            <w:r>
              <w:t>ble law or district rules, including a limitation of liability for cargo loss or damage, that relates to receiving, delivering, handling, or storing property at a district facility and that is made available to the public on the district's website is enfor</w:t>
            </w:r>
            <w:r>
              <w:t>ceable by an appropriate court as an implied contract between the district and a person using the district's facilities without proof of actual knowledge of the schedule's provisions; and</w:t>
            </w:r>
          </w:p>
          <w:p w14:paraId="1C9658DA" w14:textId="09462108" w:rsidR="0037011D" w:rsidRDefault="00D87C33" w:rsidP="00666DBF">
            <w:pPr>
              <w:pStyle w:val="ListParagraph"/>
              <w:numPr>
                <w:ilvl w:val="0"/>
                <w:numId w:val="3"/>
              </w:numPr>
              <w:contextualSpacing w:val="0"/>
              <w:jc w:val="both"/>
            </w:pPr>
            <w:r>
              <w:t>decrease from three separate meetings to just a single meeting the number of meetings of an Article XVI, Section 59, navigation district's navigation and canal commission at which a franchise must be approved.</w:t>
            </w:r>
          </w:p>
          <w:p w14:paraId="3CE4D491" w14:textId="3E66CEA9" w:rsidR="008F320E" w:rsidRPr="008F320E" w:rsidRDefault="008F320E" w:rsidP="00666DBF">
            <w:pPr>
              <w:jc w:val="both"/>
            </w:pPr>
          </w:p>
        </w:tc>
      </w:tr>
      <w:tr w:rsidR="006F45F9" w14:paraId="34EA853D" w14:textId="77777777" w:rsidTr="00345119">
        <w:tc>
          <w:tcPr>
            <w:tcW w:w="9576" w:type="dxa"/>
          </w:tcPr>
          <w:p w14:paraId="01AF15F8" w14:textId="77777777" w:rsidR="00FE5E27" w:rsidRPr="009C1E9A" w:rsidRDefault="00FE5E27" w:rsidP="00666DBF">
            <w:pPr>
              <w:rPr>
                <w:b/>
                <w:u w:val="single"/>
              </w:rPr>
            </w:pPr>
          </w:p>
        </w:tc>
      </w:tr>
      <w:tr w:rsidR="006F45F9" w14:paraId="20CC9EC8" w14:textId="77777777" w:rsidTr="00345119">
        <w:tc>
          <w:tcPr>
            <w:tcW w:w="9576" w:type="dxa"/>
          </w:tcPr>
          <w:p w14:paraId="24064D35" w14:textId="77777777" w:rsidR="00FE5E27" w:rsidRPr="00FE5E27" w:rsidRDefault="00FE5E27" w:rsidP="00666DBF">
            <w:pPr>
              <w:jc w:val="both"/>
            </w:pPr>
          </w:p>
        </w:tc>
      </w:tr>
    </w:tbl>
    <w:p w14:paraId="64F41ECB" w14:textId="77777777" w:rsidR="008423E4" w:rsidRPr="00BE0E75" w:rsidRDefault="008423E4" w:rsidP="00666DBF">
      <w:pPr>
        <w:jc w:val="both"/>
        <w:rPr>
          <w:rFonts w:ascii="Arial" w:hAnsi="Arial"/>
          <w:sz w:val="16"/>
          <w:szCs w:val="16"/>
        </w:rPr>
      </w:pPr>
    </w:p>
    <w:p w14:paraId="044E3E2C" w14:textId="77777777" w:rsidR="004108C3" w:rsidRPr="008423E4" w:rsidRDefault="004108C3" w:rsidP="00666DB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646D" w14:textId="77777777" w:rsidR="00000000" w:rsidRDefault="00D87C33">
      <w:r>
        <w:separator/>
      </w:r>
    </w:p>
  </w:endnote>
  <w:endnote w:type="continuationSeparator" w:id="0">
    <w:p w14:paraId="50A72797" w14:textId="77777777" w:rsidR="00000000" w:rsidRDefault="00D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17A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6F45F9" w14:paraId="403ECFE4" w14:textId="77777777" w:rsidTr="009C1E9A">
      <w:trPr>
        <w:cantSplit/>
      </w:trPr>
      <w:tc>
        <w:tcPr>
          <w:tcW w:w="0" w:type="pct"/>
        </w:tcPr>
        <w:p w14:paraId="428F00A2" w14:textId="77777777" w:rsidR="00137D90" w:rsidRDefault="00137D90" w:rsidP="009C1E9A">
          <w:pPr>
            <w:pStyle w:val="Footer"/>
            <w:tabs>
              <w:tab w:val="clear" w:pos="8640"/>
              <w:tab w:val="right" w:pos="9360"/>
            </w:tabs>
          </w:pPr>
        </w:p>
      </w:tc>
      <w:tc>
        <w:tcPr>
          <w:tcW w:w="2395" w:type="pct"/>
        </w:tcPr>
        <w:p w14:paraId="031831A1" w14:textId="77777777" w:rsidR="00137D90" w:rsidRDefault="00137D90" w:rsidP="009C1E9A">
          <w:pPr>
            <w:pStyle w:val="Footer"/>
            <w:tabs>
              <w:tab w:val="clear" w:pos="8640"/>
              <w:tab w:val="right" w:pos="9360"/>
            </w:tabs>
          </w:pPr>
        </w:p>
        <w:p w14:paraId="52349ABF" w14:textId="77777777" w:rsidR="001A4310" w:rsidRDefault="001A4310" w:rsidP="009C1E9A">
          <w:pPr>
            <w:pStyle w:val="Footer"/>
            <w:tabs>
              <w:tab w:val="clear" w:pos="8640"/>
              <w:tab w:val="right" w:pos="9360"/>
            </w:tabs>
          </w:pPr>
        </w:p>
        <w:p w14:paraId="47216023" w14:textId="77777777" w:rsidR="00137D90" w:rsidRDefault="00137D90" w:rsidP="009C1E9A">
          <w:pPr>
            <w:pStyle w:val="Footer"/>
            <w:tabs>
              <w:tab w:val="clear" w:pos="8640"/>
              <w:tab w:val="right" w:pos="9360"/>
            </w:tabs>
          </w:pPr>
        </w:p>
      </w:tc>
      <w:tc>
        <w:tcPr>
          <w:tcW w:w="2453" w:type="pct"/>
        </w:tcPr>
        <w:p w14:paraId="66720BE2" w14:textId="77777777" w:rsidR="00137D90" w:rsidRDefault="00137D90" w:rsidP="009C1E9A">
          <w:pPr>
            <w:pStyle w:val="Footer"/>
            <w:tabs>
              <w:tab w:val="clear" w:pos="8640"/>
              <w:tab w:val="right" w:pos="9360"/>
            </w:tabs>
            <w:jc w:val="right"/>
          </w:pPr>
        </w:p>
      </w:tc>
    </w:tr>
    <w:tr w:rsidR="006F45F9" w14:paraId="5CFAC653" w14:textId="77777777" w:rsidTr="009C1E9A">
      <w:trPr>
        <w:cantSplit/>
      </w:trPr>
      <w:tc>
        <w:tcPr>
          <w:tcW w:w="0" w:type="pct"/>
        </w:tcPr>
        <w:p w14:paraId="44BA4228" w14:textId="77777777" w:rsidR="00EC379B" w:rsidRDefault="00EC379B" w:rsidP="009C1E9A">
          <w:pPr>
            <w:pStyle w:val="Footer"/>
            <w:tabs>
              <w:tab w:val="clear" w:pos="8640"/>
              <w:tab w:val="right" w:pos="9360"/>
            </w:tabs>
          </w:pPr>
        </w:p>
      </w:tc>
      <w:tc>
        <w:tcPr>
          <w:tcW w:w="2395" w:type="pct"/>
        </w:tcPr>
        <w:p w14:paraId="3888DAB0" w14:textId="77777777" w:rsidR="00EC379B" w:rsidRPr="009C1E9A" w:rsidRDefault="00D87C33" w:rsidP="009C1E9A">
          <w:pPr>
            <w:pStyle w:val="Footer"/>
            <w:tabs>
              <w:tab w:val="clear" w:pos="8640"/>
              <w:tab w:val="right" w:pos="9360"/>
            </w:tabs>
            <w:rPr>
              <w:rFonts w:ascii="Shruti" w:hAnsi="Shruti"/>
              <w:sz w:val="22"/>
            </w:rPr>
          </w:pPr>
          <w:r>
            <w:rPr>
              <w:rFonts w:ascii="Shruti" w:hAnsi="Shruti"/>
              <w:sz w:val="22"/>
            </w:rPr>
            <w:t>87R 25296</w:t>
          </w:r>
        </w:p>
      </w:tc>
      <w:tc>
        <w:tcPr>
          <w:tcW w:w="2453" w:type="pct"/>
        </w:tcPr>
        <w:p w14:paraId="753A69D3" w14:textId="19AD374A" w:rsidR="00EC379B" w:rsidRDefault="00D87C33" w:rsidP="009C1E9A">
          <w:pPr>
            <w:pStyle w:val="Footer"/>
            <w:tabs>
              <w:tab w:val="clear" w:pos="8640"/>
              <w:tab w:val="right" w:pos="9360"/>
            </w:tabs>
            <w:jc w:val="right"/>
          </w:pPr>
          <w:r>
            <w:fldChar w:fldCharType="begin"/>
          </w:r>
          <w:r>
            <w:instrText xml:space="preserve"> DOCPROPERTY  OTID  \* MERGEFORMAT </w:instrText>
          </w:r>
          <w:r>
            <w:fldChar w:fldCharType="separate"/>
          </w:r>
          <w:r w:rsidR="00254C8B">
            <w:t>21.126.2547</w:t>
          </w:r>
          <w:r>
            <w:fldChar w:fldCharType="end"/>
          </w:r>
        </w:p>
      </w:tc>
    </w:tr>
    <w:tr w:rsidR="006F45F9" w14:paraId="2860BAAA" w14:textId="77777777" w:rsidTr="009C1E9A">
      <w:trPr>
        <w:cantSplit/>
      </w:trPr>
      <w:tc>
        <w:tcPr>
          <w:tcW w:w="0" w:type="pct"/>
        </w:tcPr>
        <w:p w14:paraId="1B9755F7" w14:textId="77777777" w:rsidR="00EC379B" w:rsidRDefault="00EC379B" w:rsidP="009C1E9A">
          <w:pPr>
            <w:pStyle w:val="Footer"/>
            <w:tabs>
              <w:tab w:val="clear" w:pos="4320"/>
              <w:tab w:val="clear" w:pos="8640"/>
              <w:tab w:val="left" w:pos="2865"/>
            </w:tabs>
          </w:pPr>
        </w:p>
      </w:tc>
      <w:tc>
        <w:tcPr>
          <w:tcW w:w="2395" w:type="pct"/>
        </w:tcPr>
        <w:p w14:paraId="17C9A938" w14:textId="77777777" w:rsidR="00EC379B" w:rsidRPr="009C1E9A" w:rsidRDefault="00D87C33" w:rsidP="009C1E9A">
          <w:pPr>
            <w:pStyle w:val="Footer"/>
            <w:tabs>
              <w:tab w:val="clear" w:pos="4320"/>
              <w:tab w:val="clear" w:pos="8640"/>
              <w:tab w:val="left" w:pos="2865"/>
            </w:tabs>
            <w:rPr>
              <w:rFonts w:ascii="Shruti" w:hAnsi="Shruti"/>
              <w:sz w:val="22"/>
            </w:rPr>
          </w:pPr>
          <w:r>
            <w:rPr>
              <w:rFonts w:ascii="Shruti" w:hAnsi="Shruti"/>
              <w:sz w:val="22"/>
            </w:rPr>
            <w:t>Substitute Document Number: 87R 22036</w:t>
          </w:r>
        </w:p>
      </w:tc>
      <w:tc>
        <w:tcPr>
          <w:tcW w:w="2453" w:type="pct"/>
        </w:tcPr>
        <w:p w14:paraId="2E6D7D92" w14:textId="77777777" w:rsidR="00EC379B" w:rsidRDefault="00EC379B" w:rsidP="006D504F">
          <w:pPr>
            <w:pStyle w:val="Footer"/>
            <w:rPr>
              <w:rStyle w:val="PageNumber"/>
            </w:rPr>
          </w:pPr>
        </w:p>
        <w:p w14:paraId="397714AB" w14:textId="77777777" w:rsidR="00EC379B" w:rsidRDefault="00EC379B" w:rsidP="009C1E9A">
          <w:pPr>
            <w:pStyle w:val="Footer"/>
            <w:tabs>
              <w:tab w:val="clear" w:pos="8640"/>
              <w:tab w:val="right" w:pos="9360"/>
            </w:tabs>
            <w:jc w:val="right"/>
          </w:pPr>
        </w:p>
      </w:tc>
    </w:tr>
    <w:tr w:rsidR="006F45F9" w14:paraId="3D1D587C" w14:textId="77777777" w:rsidTr="009C1E9A">
      <w:trPr>
        <w:cantSplit/>
        <w:trHeight w:val="323"/>
      </w:trPr>
      <w:tc>
        <w:tcPr>
          <w:tcW w:w="0" w:type="pct"/>
          <w:gridSpan w:val="3"/>
        </w:tcPr>
        <w:p w14:paraId="21E5DDBB" w14:textId="3A3578FE" w:rsidR="00EC379B" w:rsidRDefault="00D87C3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66DBF">
            <w:rPr>
              <w:rStyle w:val="PageNumber"/>
              <w:noProof/>
            </w:rPr>
            <w:t>3</w:t>
          </w:r>
          <w:r>
            <w:rPr>
              <w:rStyle w:val="PageNumber"/>
            </w:rPr>
            <w:fldChar w:fldCharType="end"/>
          </w:r>
        </w:p>
        <w:p w14:paraId="0A781DD6" w14:textId="77777777" w:rsidR="00EC379B" w:rsidRDefault="00EC379B" w:rsidP="009C1E9A">
          <w:pPr>
            <w:pStyle w:val="Footer"/>
            <w:tabs>
              <w:tab w:val="clear" w:pos="8640"/>
              <w:tab w:val="right" w:pos="9360"/>
            </w:tabs>
            <w:jc w:val="center"/>
          </w:pPr>
        </w:p>
      </w:tc>
    </w:tr>
  </w:tbl>
  <w:p w14:paraId="29D85A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2CE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DF16C" w14:textId="77777777" w:rsidR="00000000" w:rsidRDefault="00D87C33">
      <w:r>
        <w:separator/>
      </w:r>
    </w:p>
  </w:footnote>
  <w:footnote w:type="continuationSeparator" w:id="0">
    <w:p w14:paraId="22F6966D" w14:textId="77777777" w:rsidR="00000000" w:rsidRDefault="00D8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31B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D76B"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6E79"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576D"/>
    <w:multiLevelType w:val="hybridMultilevel"/>
    <w:tmpl w:val="69AC6EFA"/>
    <w:lvl w:ilvl="0" w:tplc="AB72C15A">
      <w:start w:val="1"/>
      <w:numFmt w:val="bullet"/>
      <w:lvlText w:val=""/>
      <w:lvlJc w:val="left"/>
      <w:pPr>
        <w:ind w:left="720" w:hanging="360"/>
      </w:pPr>
      <w:rPr>
        <w:rFonts w:ascii="Symbol" w:hAnsi="Symbol" w:hint="default"/>
      </w:rPr>
    </w:lvl>
    <w:lvl w:ilvl="1" w:tplc="0DB407BC" w:tentative="1">
      <w:start w:val="1"/>
      <w:numFmt w:val="bullet"/>
      <w:lvlText w:val="o"/>
      <w:lvlJc w:val="left"/>
      <w:pPr>
        <w:ind w:left="1440" w:hanging="360"/>
      </w:pPr>
      <w:rPr>
        <w:rFonts w:ascii="Courier New" w:hAnsi="Courier New" w:cs="Courier New" w:hint="default"/>
      </w:rPr>
    </w:lvl>
    <w:lvl w:ilvl="2" w:tplc="30626704" w:tentative="1">
      <w:start w:val="1"/>
      <w:numFmt w:val="bullet"/>
      <w:lvlText w:val=""/>
      <w:lvlJc w:val="left"/>
      <w:pPr>
        <w:ind w:left="2160" w:hanging="360"/>
      </w:pPr>
      <w:rPr>
        <w:rFonts w:ascii="Wingdings" w:hAnsi="Wingdings" w:hint="default"/>
      </w:rPr>
    </w:lvl>
    <w:lvl w:ilvl="3" w:tplc="8A4C130A" w:tentative="1">
      <w:start w:val="1"/>
      <w:numFmt w:val="bullet"/>
      <w:lvlText w:val=""/>
      <w:lvlJc w:val="left"/>
      <w:pPr>
        <w:ind w:left="2880" w:hanging="360"/>
      </w:pPr>
      <w:rPr>
        <w:rFonts w:ascii="Symbol" w:hAnsi="Symbol" w:hint="default"/>
      </w:rPr>
    </w:lvl>
    <w:lvl w:ilvl="4" w:tplc="CFAED5C4" w:tentative="1">
      <w:start w:val="1"/>
      <w:numFmt w:val="bullet"/>
      <w:lvlText w:val="o"/>
      <w:lvlJc w:val="left"/>
      <w:pPr>
        <w:ind w:left="3600" w:hanging="360"/>
      </w:pPr>
      <w:rPr>
        <w:rFonts w:ascii="Courier New" w:hAnsi="Courier New" w:cs="Courier New" w:hint="default"/>
      </w:rPr>
    </w:lvl>
    <w:lvl w:ilvl="5" w:tplc="608EB9D8" w:tentative="1">
      <w:start w:val="1"/>
      <w:numFmt w:val="bullet"/>
      <w:lvlText w:val=""/>
      <w:lvlJc w:val="left"/>
      <w:pPr>
        <w:ind w:left="4320" w:hanging="360"/>
      </w:pPr>
      <w:rPr>
        <w:rFonts w:ascii="Wingdings" w:hAnsi="Wingdings" w:hint="default"/>
      </w:rPr>
    </w:lvl>
    <w:lvl w:ilvl="6" w:tplc="036480C4" w:tentative="1">
      <w:start w:val="1"/>
      <w:numFmt w:val="bullet"/>
      <w:lvlText w:val=""/>
      <w:lvlJc w:val="left"/>
      <w:pPr>
        <w:ind w:left="5040" w:hanging="360"/>
      </w:pPr>
      <w:rPr>
        <w:rFonts w:ascii="Symbol" w:hAnsi="Symbol" w:hint="default"/>
      </w:rPr>
    </w:lvl>
    <w:lvl w:ilvl="7" w:tplc="6DA61ADC" w:tentative="1">
      <w:start w:val="1"/>
      <w:numFmt w:val="bullet"/>
      <w:lvlText w:val="o"/>
      <w:lvlJc w:val="left"/>
      <w:pPr>
        <w:ind w:left="5760" w:hanging="360"/>
      </w:pPr>
      <w:rPr>
        <w:rFonts w:ascii="Courier New" w:hAnsi="Courier New" w:cs="Courier New" w:hint="default"/>
      </w:rPr>
    </w:lvl>
    <w:lvl w:ilvl="8" w:tplc="BB4A8B60" w:tentative="1">
      <w:start w:val="1"/>
      <w:numFmt w:val="bullet"/>
      <w:lvlText w:val=""/>
      <w:lvlJc w:val="left"/>
      <w:pPr>
        <w:ind w:left="6480" w:hanging="360"/>
      </w:pPr>
      <w:rPr>
        <w:rFonts w:ascii="Wingdings" w:hAnsi="Wingdings" w:hint="default"/>
      </w:rPr>
    </w:lvl>
  </w:abstractNum>
  <w:abstractNum w:abstractNumId="1" w15:restartNumberingAfterBreak="0">
    <w:nsid w:val="24231ECC"/>
    <w:multiLevelType w:val="hybridMultilevel"/>
    <w:tmpl w:val="63D41B3C"/>
    <w:lvl w:ilvl="0" w:tplc="317A9616">
      <w:start w:val="1"/>
      <w:numFmt w:val="bullet"/>
      <w:lvlText w:val=""/>
      <w:lvlJc w:val="left"/>
      <w:pPr>
        <w:ind w:left="720" w:hanging="360"/>
      </w:pPr>
      <w:rPr>
        <w:rFonts w:ascii="Symbol" w:hAnsi="Symbol" w:hint="default"/>
      </w:rPr>
    </w:lvl>
    <w:lvl w:ilvl="1" w:tplc="61322836" w:tentative="1">
      <w:start w:val="1"/>
      <w:numFmt w:val="bullet"/>
      <w:lvlText w:val="o"/>
      <w:lvlJc w:val="left"/>
      <w:pPr>
        <w:ind w:left="1440" w:hanging="360"/>
      </w:pPr>
      <w:rPr>
        <w:rFonts w:ascii="Courier New" w:hAnsi="Courier New" w:cs="Courier New" w:hint="default"/>
      </w:rPr>
    </w:lvl>
    <w:lvl w:ilvl="2" w:tplc="0DCCBEAC" w:tentative="1">
      <w:start w:val="1"/>
      <w:numFmt w:val="bullet"/>
      <w:lvlText w:val=""/>
      <w:lvlJc w:val="left"/>
      <w:pPr>
        <w:ind w:left="2160" w:hanging="360"/>
      </w:pPr>
      <w:rPr>
        <w:rFonts w:ascii="Wingdings" w:hAnsi="Wingdings" w:hint="default"/>
      </w:rPr>
    </w:lvl>
    <w:lvl w:ilvl="3" w:tplc="78689838" w:tentative="1">
      <w:start w:val="1"/>
      <w:numFmt w:val="bullet"/>
      <w:lvlText w:val=""/>
      <w:lvlJc w:val="left"/>
      <w:pPr>
        <w:ind w:left="2880" w:hanging="360"/>
      </w:pPr>
      <w:rPr>
        <w:rFonts w:ascii="Symbol" w:hAnsi="Symbol" w:hint="default"/>
      </w:rPr>
    </w:lvl>
    <w:lvl w:ilvl="4" w:tplc="1B560774" w:tentative="1">
      <w:start w:val="1"/>
      <w:numFmt w:val="bullet"/>
      <w:lvlText w:val="o"/>
      <w:lvlJc w:val="left"/>
      <w:pPr>
        <w:ind w:left="3600" w:hanging="360"/>
      </w:pPr>
      <w:rPr>
        <w:rFonts w:ascii="Courier New" w:hAnsi="Courier New" w:cs="Courier New" w:hint="default"/>
      </w:rPr>
    </w:lvl>
    <w:lvl w:ilvl="5" w:tplc="40240EEA" w:tentative="1">
      <w:start w:val="1"/>
      <w:numFmt w:val="bullet"/>
      <w:lvlText w:val=""/>
      <w:lvlJc w:val="left"/>
      <w:pPr>
        <w:ind w:left="4320" w:hanging="360"/>
      </w:pPr>
      <w:rPr>
        <w:rFonts w:ascii="Wingdings" w:hAnsi="Wingdings" w:hint="default"/>
      </w:rPr>
    </w:lvl>
    <w:lvl w:ilvl="6" w:tplc="960E26A0" w:tentative="1">
      <w:start w:val="1"/>
      <w:numFmt w:val="bullet"/>
      <w:lvlText w:val=""/>
      <w:lvlJc w:val="left"/>
      <w:pPr>
        <w:ind w:left="5040" w:hanging="360"/>
      </w:pPr>
      <w:rPr>
        <w:rFonts w:ascii="Symbol" w:hAnsi="Symbol" w:hint="default"/>
      </w:rPr>
    </w:lvl>
    <w:lvl w:ilvl="7" w:tplc="16DA2B34" w:tentative="1">
      <w:start w:val="1"/>
      <w:numFmt w:val="bullet"/>
      <w:lvlText w:val="o"/>
      <w:lvlJc w:val="left"/>
      <w:pPr>
        <w:ind w:left="5760" w:hanging="360"/>
      </w:pPr>
      <w:rPr>
        <w:rFonts w:ascii="Courier New" w:hAnsi="Courier New" w:cs="Courier New" w:hint="default"/>
      </w:rPr>
    </w:lvl>
    <w:lvl w:ilvl="8" w:tplc="DEBEB94A" w:tentative="1">
      <w:start w:val="1"/>
      <w:numFmt w:val="bullet"/>
      <w:lvlText w:val=""/>
      <w:lvlJc w:val="left"/>
      <w:pPr>
        <w:ind w:left="6480" w:hanging="360"/>
      </w:pPr>
      <w:rPr>
        <w:rFonts w:ascii="Wingdings" w:hAnsi="Wingdings" w:hint="default"/>
      </w:rPr>
    </w:lvl>
  </w:abstractNum>
  <w:abstractNum w:abstractNumId="2" w15:restartNumberingAfterBreak="0">
    <w:nsid w:val="5AE97715"/>
    <w:multiLevelType w:val="hybridMultilevel"/>
    <w:tmpl w:val="57BC3E22"/>
    <w:lvl w:ilvl="0" w:tplc="051E9528">
      <w:start w:val="1"/>
      <w:numFmt w:val="bullet"/>
      <w:lvlText w:val=""/>
      <w:lvlJc w:val="left"/>
      <w:pPr>
        <w:ind w:left="720" w:hanging="360"/>
      </w:pPr>
      <w:rPr>
        <w:rFonts w:ascii="Symbol" w:hAnsi="Symbol" w:hint="default"/>
      </w:rPr>
    </w:lvl>
    <w:lvl w:ilvl="1" w:tplc="88AC971E" w:tentative="1">
      <w:start w:val="1"/>
      <w:numFmt w:val="bullet"/>
      <w:lvlText w:val="o"/>
      <w:lvlJc w:val="left"/>
      <w:pPr>
        <w:ind w:left="1440" w:hanging="360"/>
      </w:pPr>
      <w:rPr>
        <w:rFonts w:ascii="Courier New" w:hAnsi="Courier New" w:cs="Courier New" w:hint="default"/>
      </w:rPr>
    </w:lvl>
    <w:lvl w:ilvl="2" w:tplc="FA844184" w:tentative="1">
      <w:start w:val="1"/>
      <w:numFmt w:val="bullet"/>
      <w:lvlText w:val=""/>
      <w:lvlJc w:val="left"/>
      <w:pPr>
        <w:ind w:left="2160" w:hanging="360"/>
      </w:pPr>
      <w:rPr>
        <w:rFonts w:ascii="Wingdings" w:hAnsi="Wingdings" w:hint="default"/>
      </w:rPr>
    </w:lvl>
    <w:lvl w:ilvl="3" w:tplc="BEC04934" w:tentative="1">
      <w:start w:val="1"/>
      <w:numFmt w:val="bullet"/>
      <w:lvlText w:val=""/>
      <w:lvlJc w:val="left"/>
      <w:pPr>
        <w:ind w:left="2880" w:hanging="360"/>
      </w:pPr>
      <w:rPr>
        <w:rFonts w:ascii="Symbol" w:hAnsi="Symbol" w:hint="default"/>
      </w:rPr>
    </w:lvl>
    <w:lvl w:ilvl="4" w:tplc="E0E8A186" w:tentative="1">
      <w:start w:val="1"/>
      <w:numFmt w:val="bullet"/>
      <w:lvlText w:val="o"/>
      <w:lvlJc w:val="left"/>
      <w:pPr>
        <w:ind w:left="3600" w:hanging="360"/>
      </w:pPr>
      <w:rPr>
        <w:rFonts w:ascii="Courier New" w:hAnsi="Courier New" w:cs="Courier New" w:hint="default"/>
      </w:rPr>
    </w:lvl>
    <w:lvl w:ilvl="5" w:tplc="42E81EFC" w:tentative="1">
      <w:start w:val="1"/>
      <w:numFmt w:val="bullet"/>
      <w:lvlText w:val=""/>
      <w:lvlJc w:val="left"/>
      <w:pPr>
        <w:ind w:left="4320" w:hanging="360"/>
      </w:pPr>
      <w:rPr>
        <w:rFonts w:ascii="Wingdings" w:hAnsi="Wingdings" w:hint="default"/>
      </w:rPr>
    </w:lvl>
    <w:lvl w:ilvl="6" w:tplc="039480C8" w:tentative="1">
      <w:start w:val="1"/>
      <w:numFmt w:val="bullet"/>
      <w:lvlText w:val=""/>
      <w:lvlJc w:val="left"/>
      <w:pPr>
        <w:ind w:left="5040" w:hanging="360"/>
      </w:pPr>
      <w:rPr>
        <w:rFonts w:ascii="Symbol" w:hAnsi="Symbol" w:hint="default"/>
      </w:rPr>
    </w:lvl>
    <w:lvl w:ilvl="7" w:tplc="F20EA43C" w:tentative="1">
      <w:start w:val="1"/>
      <w:numFmt w:val="bullet"/>
      <w:lvlText w:val="o"/>
      <w:lvlJc w:val="left"/>
      <w:pPr>
        <w:ind w:left="5760" w:hanging="360"/>
      </w:pPr>
      <w:rPr>
        <w:rFonts w:ascii="Courier New" w:hAnsi="Courier New" w:cs="Courier New" w:hint="default"/>
      </w:rPr>
    </w:lvl>
    <w:lvl w:ilvl="8" w:tplc="406A83E4"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27"/>
    <w:rsid w:val="00000A70"/>
    <w:rsid w:val="000032B8"/>
    <w:rsid w:val="00003B06"/>
    <w:rsid w:val="000054B9"/>
    <w:rsid w:val="000058FE"/>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6775F"/>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96D3D"/>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6004"/>
    <w:rsid w:val="002304DF"/>
    <w:rsid w:val="00231608"/>
    <w:rsid w:val="0023341D"/>
    <w:rsid w:val="002338DA"/>
    <w:rsid w:val="00233D66"/>
    <w:rsid w:val="00233FDB"/>
    <w:rsid w:val="00234F58"/>
    <w:rsid w:val="0023507D"/>
    <w:rsid w:val="0024077A"/>
    <w:rsid w:val="00241EC1"/>
    <w:rsid w:val="002431DA"/>
    <w:rsid w:val="0024691D"/>
    <w:rsid w:val="00247D27"/>
    <w:rsid w:val="00250A50"/>
    <w:rsid w:val="00251ED5"/>
    <w:rsid w:val="00254C8B"/>
    <w:rsid w:val="00255EB6"/>
    <w:rsid w:val="00257429"/>
    <w:rsid w:val="00260FA4"/>
    <w:rsid w:val="00261183"/>
    <w:rsid w:val="00262A66"/>
    <w:rsid w:val="00263140"/>
    <w:rsid w:val="002631C8"/>
    <w:rsid w:val="00264B62"/>
    <w:rsid w:val="00265133"/>
    <w:rsid w:val="00265A23"/>
    <w:rsid w:val="00266808"/>
    <w:rsid w:val="00267841"/>
    <w:rsid w:val="002710C3"/>
    <w:rsid w:val="002734D6"/>
    <w:rsid w:val="00274C45"/>
    <w:rsid w:val="00275109"/>
    <w:rsid w:val="00275BEE"/>
    <w:rsid w:val="00277434"/>
    <w:rsid w:val="00280123"/>
    <w:rsid w:val="00281343"/>
    <w:rsid w:val="00281883"/>
    <w:rsid w:val="0028194F"/>
    <w:rsid w:val="002874E3"/>
    <w:rsid w:val="00287656"/>
    <w:rsid w:val="00287EC5"/>
    <w:rsid w:val="00291518"/>
    <w:rsid w:val="00296FF0"/>
    <w:rsid w:val="002A1363"/>
    <w:rsid w:val="002A17C0"/>
    <w:rsid w:val="002A48DF"/>
    <w:rsid w:val="002A5A84"/>
    <w:rsid w:val="002A6E6F"/>
    <w:rsid w:val="002A74E4"/>
    <w:rsid w:val="002A7CFE"/>
    <w:rsid w:val="002B26DD"/>
    <w:rsid w:val="002B2870"/>
    <w:rsid w:val="002B391B"/>
    <w:rsid w:val="002B5B42"/>
    <w:rsid w:val="002B7632"/>
    <w:rsid w:val="002B7BA7"/>
    <w:rsid w:val="002C1C17"/>
    <w:rsid w:val="002C3203"/>
    <w:rsid w:val="002C3B07"/>
    <w:rsid w:val="002C532B"/>
    <w:rsid w:val="002C5713"/>
    <w:rsid w:val="002C79D5"/>
    <w:rsid w:val="002D05CC"/>
    <w:rsid w:val="002D305A"/>
    <w:rsid w:val="002D73B6"/>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4C90"/>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EED"/>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1D"/>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5D9"/>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7A41"/>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332"/>
    <w:rsid w:val="004324E9"/>
    <w:rsid w:val="00433788"/>
    <w:rsid w:val="004350F3"/>
    <w:rsid w:val="00436980"/>
    <w:rsid w:val="00441016"/>
    <w:rsid w:val="00441F2F"/>
    <w:rsid w:val="0044228B"/>
    <w:rsid w:val="00447018"/>
    <w:rsid w:val="00450561"/>
    <w:rsid w:val="00450A40"/>
    <w:rsid w:val="00451729"/>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4BF"/>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856"/>
    <w:rsid w:val="004E6BAE"/>
    <w:rsid w:val="004F2594"/>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6784C"/>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D7F50"/>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1D9"/>
    <w:rsid w:val="00603B0F"/>
    <w:rsid w:val="006049F5"/>
    <w:rsid w:val="00605F7B"/>
    <w:rsid w:val="00607E64"/>
    <w:rsid w:val="006106E9"/>
    <w:rsid w:val="0061159E"/>
    <w:rsid w:val="0061196F"/>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DBF"/>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5F9"/>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17C4"/>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164D"/>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320E"/>
    <w:rsid w:val="008F40DF"/>
    <w:rsid w:val="008F5E16"/>
    <w:rsid w:val="008F5EFC"/>
    <w:rsid w:val="00901670"/>
    <w:rsid w:val="00902212"/>
    <w:rsid w:val="00903E0A"/>
    <w:rsid w:val="00904721"/>
    <w:rsid w:val="00907780"/>
    <w:rsid w:val="00907EDD"/>
    <w:rsid w:val="009107AD"/>
    <w:rsid w:val="00914FD7"/>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4506"/>
    <w:rsid w:val="00946044"/>
    <w:rsid w:val="009465AB"/>
    <w:rsid w:val="00946DEE"/>
    <w:rsid w:val="00953499"/>
    <w:rsid w:val="00954A16"/>
    <w:rsid w:val="0095696D"/>
    <w:rsid w:val="0096482F"/>
    <w:rsid w:val="00964E3A"/>
    <w:rsid w:val="009655E3"/>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59E"/>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E86"/>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6DD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7E2"/>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6A6"/>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6AE"/>
    <w:rsid w:val="00CD4F2C"/>
    <w:rsid w:val="00CD731C"/>
    <w:rsid w:val="00CE08E8"/>
    <w:rsid w:val="00CE2133"/>
    <w:rsid w:val="00CE245D"/>
    <w:rsid w:val="00CE300F"/>
    <w:rsid w:val="00CE3582"/>
    <w:rsid w:val="00CE3795"/>
    <w:rsid w:val="00CE3E20"/>
    <w:rsid w:val="00CE53F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257"/>
    <w:rsid w:val="00D87C33"/>
    <w:rsid w:val="00D91B92"/>
    <w:rsid w:val="00D926B3"/>
    <w:rsid w:val="00D92D52"/>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A18"/>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626"/>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5AD"/>
    <w:rsid w:val="00FD1B4B"/>
    <w:rsid w:val="00FD1B94"/>
    <w:rsid w:val="00FE19C5"/>
    <w:rsid w:val="00FE4286"/>
    <w:rsid w:val="00FE48C3"/>
    <w:rsid w:val="00FE5909"/>
    <w:rsid w:val="00FE5E27"/>
    <w:rsid w:val="00FE652E"/>
    <w:rsid w:val="00FE71FE"/>
    <w:rsid w:val="00FF0A28"/>
    <w:rsid w:val="00FF0B8B"/>
    <w:rsid w:val="00FF0E93"/>
    <w:rsid w:val="00FF110B"/>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8E79C0-4AD2-475E-8D7E-D84A48DA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D15AD"/>
    <w:rPr>
      <w:sz w:val="16"/>
      <w:szCs w:val="16"/>
    </w:rPr>
  </w:style>
  <w:style w:type="paragraph" w:styleId="CommentText">
    <w:name w:val="annotation text"/>
    <w:basedOn w:val="Normal"/>
    <w:link w:val="CommentTextChar"/>
    <w:semiHidden/>
    <w:unhideWhenUsed/>
    <w:rsid w:val="00FD15AD"/>
    <w:rPr>
      <w:sz w:val="20"/>
      <w:szCs w:val="20"/>
    </w:rPr>
  </w:style>
  <w:style w:type="character" w:customStyle="1" w:styleId="CommentTextChar">
    <w:name w:val="Comment Text Char"/>
    <w:basedOn w:val="DefaultParagraphFont"/>
    <w:link w:val="CommentText"/>
    <w:semiHidden/>
    <w:rsid w:val="00FD15AD"/>
  </w:style>
  <w:style w:type="paragraph" w:styleId="CommentSubject">
    <w:name w:val="annotation subject"/>
    <w:basedOn w:val="CommentText"/>
    <w:next w:val="CommentText"/>
    <w:link w:val="CommentSubjectChar"/>
    <w:semiHidden/>
    <w:unhideWhenUsed/>
    <w:rsid w:val="00FD15AD"/>
    <w:rPr>
      <w:b/>
      <w:bCs/>
    </w:rPr>
  </w:style>
  <w:style w:type="character" w:customStyle="1" w:styleId="CommentSubjectChar">
    <w:name w:val="Comment Subject Char"/>
    <w:basedOn w:val="CommentTextChar"/>
    <w:link w:val="CommentSubject"/>
    <w:semiHidden/>
    <w:rsid w:val="00FD15AD"/>
    <w:rPr>
      <w:b/>
      <w:bCs/>
    </w:rPr>
  </w:style>
  <w:style w:type="character" w:styleId="Hyperlink">
    <w:name w:val="Hyperlink"/>
    <w:basedOn w:val="DefaultParagraphFont"/>
    <w:unhideWhenUsed/>
    <w:rsid w:val="00FD15AD"/>
    <w:rPr>
      <w:color w:val="0000FF" w:themeColor="hyperlink"/>
      <w:u w:val="single"/>
    </w:rPr>
  </w:style>
  <w:style w:type="paragraph" w:styleId="ListParagraph">
    <w:name w:val="List Paragraph"/>
    <w:basedOn w:val="Normal"/>
    <w:uiPriority w:val="34"/>
    <w:qFormat/>
    <w:rsid w:val="00A31E86"/>
    <w:pPr>
      <w:ind w:left="720"/>
      <w:contextualSpacing/>
    </w:pPr>
  </w:style>
  <w:style w:type="character" w:styleId="FollowedHyperlink">
    <w:name w:val="FollowedHyperlink"/>
    <w:basedOn w:val="DefaultParagraphFont"/>
    <w:semiHidden/>
    <w:unhideWhenUsed/>
    <w:rsid w:val="003B3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7567</Characters>
  <Application>Microsoft Office Word</Application>
  <DocSecurity>4</DocSecurity>
  <Lines>148</Lines>
  <Paragraphs>36</Paragraphs>
  <ScaleCrop>false</ScaleCrop>
  <HeadingPairs>
    <vt:vector size="2" baseType="variant">
      <vt:variant>
        <vt:lpstr>Title</vt:lpstr>
      </vt:variant>
      <vt:variant>
        <vt:i4>1</vt:i4>
      </vt:variant>
    </vt:vector>
  </HeadingPairs>
  <TitlesOfParts>
    <vt:vector size="1" baseType="lpstr">
      <vt:lpstr>BA - HB02194 (Committee Report (Substituted))</vt:lpstr>
    </vt:vector>
  </TitlesOfParts>
  <Company>State of Texas</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25296</dc:subject>
  <dc:creator>State of Texas</dc:creator>
  <dc:description>HB 2194 by Perez-(H)Natural Resources (Substitute Document Number: 87R 22036)</dc:description>
  <cp:lastModifiedBy>Stacey Nicchio</cp:lastModifiedBy>
  <cp:revision>2</cp:revision>
  <cp:lastPrinted>2003-11-26T17:21:00Z</cp:lastPrinted>
  <dcterms:created xsi:type="dcterms:W3CDTF">2021-05-07T23:59:00Z</dcterms:created>
  <dcterms:modified xsi:type="dcterms:W3CDTF">2021-05-07T23:59:00Z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21.126.2547</vt:lpwstr>
  </property>
</Properties>
</file>