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772C2" w14:paraId="0D9E6317" w14:textId="77777777" w:rsidTr="00345119">
        <w:tc>
          <w:tcPr>
            <w:tcW w:w="9576" w:type="dxa"/>
            <w:noWrap/>
          </w:tcPr>
          <w:p w14:paraId="2A90BC8E" w14:textId="77777777" w:rsidR="008423E4" w:rsidRPr="0022177D" w:rsidRDefault="001118CD" w:rsidP="00E573B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04C121F" w14:textId="77777777" w:rsidR="008423E4" w:rsidRPr="0022177D" w:rsidRDefault="008423E4" w:rsidP="00E573B4">
      <w:pPr>
        <w:jc w:val="center"/>
      </w:pPr>
    </w:p>
    <w:p w14:paraId="515FDB8B" w14:textId="77777777" w:rsidR="008423E4" w:rsidRPr="00B31F0E" w:rsidRDefault="008423E4" w:rsidP="00E573B4"/>
    <w:p w14:paraId="65764ABF" w14:textId="77777777" w:rsidR="008423E4" w:rsidRPr="00742794" w:rsidRDefault="008423E4" w:rsidP="00E573B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772C2" w14:paraId="57593DD3" w14:textId="77777777" w:rsidTr="00345119">
        <w:tc>
          <w:tcPr>
            <w:tcW w:w="9576" w:type="dxa"/>
          </w:tcPr>
          <w:p w14:paraId="061E66C5" w14:textId="6DE28F3E" w:rsidR="008423E4" w:rsidRPr="00861995" w:rsidRDefault="001118CD" w:rsidP="00E573B4">
            <w:pPr>
              <w:jc w:val="right"/>
            </w:pPr>
            <w:r>
              <w:t>H.B. 2197</w:t>
            </w:r>
          </w:p>
        </w:tc>
      </w:tr>
      <w:tr w:rsidR="00D772C2" w14:paraId="10C092F6" w14:textId="77777777" w:rsidTr="00345119">
        <w:tc>
          <w:tcPr>
            <w:tcW w:w="9576" w:type="dxa"/>
          </w:tcPr>
          <w:p w14:paraId="15A5B294" w14:textId="4DE8C9E9" w:rsidR="008423E4" w:rsidRPr="00861995" w:rsidRDefault="001118CD" w:rsidP="00E573B4">
            <w:pPr>
              <w:jc w:val="right"/>
            </w:pPr>
            <w:r>
              <w:t xml:space="preserve">By: </w:t>
            </w:r>
            <w:r w:rsidR="005D40D5">
              <w:t>Hull</w:t>
            </w:r>
          </w:p>
        </w:tc>
      </w:tr>
      <w:tr w:rsidR="00D772C2" w14:paraId="1B65414B" w14:textId="77777777" w:rsidTr="00345119">
        <w:tc>
          <w:tcPr>
            <w:tcW w:w="9576" w:type="dxa"/>
          </w:tcPr>
          <w:p w14:paraId="46D2ADE0" w14:textId="2691B1EC" w:rsidR="008423E4" w:rsidRPr="00861995" w:rsidRDefault="001118CD" w:rsidP="00E573B4">
            <w:pPr>
              <w:jc w:val="right"/>
            </w:pPr>
            <w:r>
              <w:t>Elections</w:t>
            </w:r>
          </w:p>
        </w:tc>
      </w:tr>
      <w:tr w:rsidR="00D772C2" w14:paraId="47029552" w14:textId="77777777" w:rsidTr="00345119">
        <w:tc>
          <w:tcPr>
            <w:tcW w:w="9576" w:type="dxa"/>
          </w:tcPr>
          <w:p w14:paraId="1686A8B3" w14:textId="4C8B0295" w:rsidR="008423E4" w:rsidRDefault="001118CD" w:rsidP="00E573B4">
            <w:pPr>
              <w:jc w:val="right"/>
            </w:pPr>
            <w:r>
              <w:t>Committee Report (Unamended)</w:t>
            </w:r>
          </w:p>
        </w:tc>
      </w:tr>
    </w:tbl>
    <w:p w14:paraId="492750C4" w14:textId="77777777" w:rsidR="008423E4" w:rsidRDefault="008423E4" w:rsidP="00E573B4">
      <w:pPr>
        <w:tabs>
          <w:tab w:val="right" w:pos="9360"/>
        </w:tabs>
      </w:pPr>
    </w:p>
    <w:p w14:paraId="04525137" w14:textId="77777777" w:rsidR="008423E4" w:rsidRDefault="008423E4" w:rsidP="00E573B4"/>
    <w:p w14:paraId="65024E92" w14:textId="77777777" w:rsidR="008423E4" w:rsidRDefault="008423E4" w:rsidP="00E573B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772C2" w14:paraId="11C1EB29" w14:textId="77777777" w:rsidTr="00345119">
        <w:tc>
          <w:tcPr>
            <w:tcW w:w="9576" w:type="dxa"/>
          </w:tcPr>
          <w:p w14:paraId="248D1B98" w14:textId="77777777" w:rsidR="008423E4" w:rsidRPr="00A8133F" w:rsidRDefault="001118CD" w:rsidP="00E573B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46866EA" w14:textId="77777777" w:rsidR="008423E4" w:rsidRDefault="008423E4" w:rsidP="00E573B4"/>
          <w:p w14:paraId="7F8C5F79" w14:textId="77777777" w:rsidR="008423E4" w:rsidRDefault="001118CD" w:rsidP="00E573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 Texas</w:t>
            </w:r>
            <w:r w:rsidR="005D40D5">
              <w:t xml:space="preserve">, a </w:t>
            </w:r>
            <w:r w:rsidR="002D494B">
              <w:t xml:space="preserve">person </w:t>
            </w:r>
            <w:r w:rsidR="005D40D5">
              <w:t xml:space="preserve">must complete a statement of residence form before </w:t>
            </w:r>
            <w:r>
              <w:t>voting</w:t>
            </w:r>
            <w:r w:rsidR="005D40D5">
              <w:t xml:space="preserve"> if the </w:t>
            </w:r>
            <w:r w:rsidR="002D494B">
              <w:t>person</w:t>
            </w:r>
            <w:r w:rsidR="005D40D5">
              <w:t xml:space="preserve"> has changed </w:t>
            </w:r>
            <w:r w:rsidR="002D494B">
              <w:t xml:space="preserve">the person's </w:t>
            </w:r>
            <w:r w:rsidR="005D40D5">
              <w:t>residence address within the county listed on the</w:t>
            </w:r>
            <w:r w:rsidR="002D494B">
              <w:t xml:space="preserve"> person's</w:t>
            </w:r>
            <w:r w:rsidR="005D40D5">
              <w:t xml:space="preserve"> voter registration. This form</w:t>
            </w:r>
            <w:r>
              <w:t>, which is designed by the secretary of state,</w:t>
            </w:r>
            <w:r w:rsidR="005D40D5">
              <w:t xml:space="preserve"> must be completed to verify eligibility to vote in a given precinct. </w:t>
            </w:r>
            <w:r>
              <w:t>T</w:t>
            </w:r>
            <w:r w:rsidR="005D40D5">
              <w:t>he form contains a conspicuous field for</w:t>
            </w:r>
            <w:r w:rsidR="00A262A8">
              <w:t xml:space="preserve"> any</w:t>
            </w:r>
            <w:r w:rsidR="005D40D5">
              <w:t xml:space="preserve"> former county of residence, </w:t>
            </w:r>
            <w:r w:rsidR="0019471C">
              <w:t xml:space="preserve">but the field for </w:t>
            </w:r>
            <w:r w:rsidR="005D40D5">
              <w:t xml:space="preserve">the current county </w:t>
            </w:r>
            <w:r w:rsidR="0019471C">
              <w:t xml:space="preserve">of residence is </w:t>
            </w:r>
            <w:r w:rsidR="005D40D5">
              <w:t xml:space="preserve">less obvious. </w:t>
            </w:r>
            <w:r w:rsidR="0019471C">
              <w:t>S</w:t>
            </w:r>
            <w:r w:rsidR="005D40D5">
              <w:t>tatements of residence for elections held in municipalities with jurisdictions that span multiple counties can create confusion for election workers, who are already expected to work efficiently at a breakneck pace. H</w:t>
            </w:r>
            <w:r w:rsidR="00A262A8">
              <w:t>.</w:t>
            </w:r>
            <w:r w:rsidR="005D40D5">
              <w:t>B</w:t>
            </w:r>
            <w:r w:rsidR="00A262A8">
              <w:t>.</w:t>
            </w:r>
            <w:r w:rsidR="005D40D5">
              <w:t xml:space="preserve"> 2197 seeks to streamline the process for determining </w:t>
            </w:r>
            <w:r>
              <w:t xml:space="preserve">voter </w:t>
            </w:r>
            <w:r w:rsidR="005D40D5">
              <w:t>eligibility, ease the burden on election workers</w:t>
            </w:r>
            <w:r>
              <w:t>,</w:t>
            </w:r>
            <w:r w:rsidR="005D40D5">
              <w:t xml:space="preserve"> and uphold election integrity by requiring a conspicuous field for current county of residence.</w:t>
            </w:r>
          </w:p>
          <w:p w14:paraId="0F3224FE" w14:textId="46D1F40D" w:rsidR="00B97D6B" w:rsidRPr="00E26B13" w:rsidRDefault="00B97D6B" w:rsidP="00E573B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D772C2" w14:paraId="4C376286" w14:textId="77777777" w:rsidTr="00345119">
        <w:tc>
          <w:tcPr>
            <w:tcW w:w="9576" w:type="dxa"/>
          </w:tcPr>
          <w:p w14:paraId="576730ED" w14:textId="77777777" w:rsidR="0017725B" w:rsidRDefault="001118CD" w:rsidP="00E573B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CCCD44F" w14:textId="77777777" w:rsidR="0017725B" w:rsidRDefault="0017725B" w:rsidP="00E573B4">
            <w:pPr>
              <w:rPr>
                <w:b/>
                <w:u w:val="single"/>
              </w:rPr>
            </w:pPr>
          </w:p>
          <w:p w14:paraId="48F996DE" w14:textId="77777777" w:rsidR="00FA2985" w:rsidRPr="00FA2985" w:rsidRDefault="001118CD" w:rsidP="00E573B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manda</w:t>
            </w:r>
            <w:r>
              <w:t>tory supervision.</w:t>
            </w:r>
          </w:p>
          <w:p w14:paraId="2A1D9705" w14:textId="77777777" w:rsidR="0017725B" w:rsidRPr="0017725B" w:rsidRDefault="0017725B" w:rsidP="00E573B4">
            <w:pPr>
              <w:rPr>
                <w:b/>
                <w:u w:val="single"/>
              </w:rPr>
            </w:pPr>
          </w:p>
        </w:tc>
      </w:tr>
      <w:tr w:rsidR="00D772C2" w14:paraId="27E3152E" w14:textId="77777777" w:rsidTr="00345119">
        <w:tc>
          <w:tcPr>
            <w:tcW w:w="9576" w:type="dxa"/>
          </w:tcPr>
          <w:p w14:paraId="03CB8201" w14:textId="77777777" w:rsidR="008423E4" w:rsidRPr="00A8133F" w:rsidRDefault="001118CD" w:rsidP="00E573B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147133E" w14:textId="77777777" w:rsidR="008423E4" w:rsidRDefault="008423E4" w:rsidP="00E573B4"/>
          <w:p w14:paraId="0EB9F1D1" w14:textId="77777777" w:rsidR="00FA2985" w:rsidRDefault="001118CD" w:rsidP="00E573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0E7E8C8F" w14:textId="77777777" w:rsidR="008423E4" w:rsidRPr="00E21FDC" w:rsidRDefault="008423E4" w:rsidP="00E573B4">
            <w:pPr>
              <w:rPr>
                <w:b/>
              </w:rPr>
            </w:pPr>
          </w:p>
        </w:tc>
      </w:tr>
      <w:tr w:rsidR="00D772C2" w14:paraId="10565821" w14:textId="77777777" w:rsidTr="00345119">
        <w:tc>
          <w:tcPr>
            <w:tcW w:w="9576" w:type="dxa"/>
          </w:tcPr>
          <w:p w14:paraId="4DB04746" w14:textId="77777777" w:rsidR="008423E4" w:rsidRPr="00A8133F" w:rsidRDefault="001118CD" w:rsidP="00E573B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EAB1FCB" w14:textId="77777777" w:rsidR="008423E4" w:rsidRDefault="008423E4" w:rsidP="00E573B4"/>
          <w:p w14:paraId="05EFA703" w14:textId="0A0E1D50" w:rsidR="009C36CD" w:rsidRPr="009C36CD" w:rsidRDefault="001118CD" w:rsidP="00E573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2197 amends the Election Code to </w:t>
            </w:r>
            <w:r w:rsidR="00A071C5">
              <w:t>require</w:t>
            </w:r>
            <w:r>
              <w:t xml:space="preserve"> a statement of residence submitted by a voter to an election officer before voting</w:t>
            </w:r>
            <w:r w:rsidR="00A071C5">
              <w:t xml:space="preserve"> to include</w:t>
            </w:r>
            <w:r>
              <w:t xml:space="preserve"> a field for the voter to enter the voter's current county of residence. The bill requires the secretary of state to adopt a statement of residence form wi</w:t>
            </w:r>
            <w:r>
              <w:t>th the required field as soon as practicable after the bill's effective date.</w:t>
            </w:r>
          </w:p>
          <w:p w14:paraId="55E6BFBB" w14:textId="77777777" w:rsidR="008423E4" w:rsidRPr="00835628" w:rsidRDefault="008423E4" w:rsidP="00E573B4">
            <w:pPr>
              <w:rPr>
                <w:b/>
              </w:rPr>
            </w:pPr>
          </w:p>
        </w:tc>
      </w:tr>
      <w:tr w:rsidR="00D772C2" w14:paraId="18ADAAA6" w14:textId="77777777" w:rsidTr="00345119">
        <w:tc>
          <w:tcPr>
            <w:tcW w:w="9576" w:type="dxa"/>
          </w:tcPr>
          <w:p w14:paraId="5B7FB2BE" w14:textId="77777777" w:rsidR="008423E4" w:rsidRPr="00A8133F" w:rsidRDefault="001118CD" w:rsidP="00E573B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CF90B2C" w14:textId="77777777" w:rsidR="008423E4" w:rsidRDefault="008423E4" w:rsidP="00E573B4"/>
          <w:p w14:paraId="092E8342" w14:textId="77777777" w:rsidR="008423E4" w:rsidRPr="003624F2" w:rsidRDefault="001118CD" w:rsidP="00E573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86E4082" w14:textId="77777777" w:rsidR="008423E4" w:rsidRPr="00233FDB" w:rsidRDefault="008423E4" w:rsidP="00E573B4">
            <w:pPr>
              <w:rPr>
                <w:b/>
              </w:rPr>
            </w:pPr>
          </w:p>
        </w:tc>
      </w:tr>
    </w:tbl>
    <w:p w14:paraId="5978599A" w14:textId="77777777" w:rsidR="008423E4" w:rsidRPr="00BE0E75" w:rsidRDefault="008423E4" w:rsidP="00E573B4">
      <w:pPr>
        <w:jc w:val="both"/>
        <w:rPr>
          <w:rFonts w:ascii="Arial" w:hAnsi="Arial"/>
          <w:sz w:val="16"/>
          <w:szCs w:val="16"/>
        </w:rPr>
      </w:pPr>
    </w:p>
    <w:p w14:paraId="791244BB" w14:textId="77777777" w:rsidR="004108C3" w:rsidRPr="008423E4" w:rsidRDefault="004108C3" w:rsidP="00E573B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12B3A" w14:textId="77777777" w:rsidR="00000000" w:rsidRDefault="001118CD">
      <w:r>
        <w:separator/>
      </w:r>
    </w:p>
  </w:endnote>
  <w:endnote w:type="continuationSeparator" w:id="0">
    <w:p w14:paraId="1FCD7DC6" w14:textId="77777777" w:rsidR="00000000" w:rsidRDefault="0011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9352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772C2" w14:paraId="7370A275" w14:textId="77777777" w:rsidTr="009C1E9A">
      <w:trPr>
        <w:cantSplit/>
      </w:trPr>
      <w:tc>
        <w:tcPr>
          <w:tcW w:w="0" w:type="pct"/>
        </w:tcPr>
        <w:p w14:paraId="21E430A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A2A96D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EE95D5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9AFBFE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66107B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772C2" w14:paraId="072FB72B" w14:textId="77777777" w:rsidTr="009C1E9A">
      <w:trPr>
        <w:cantSplit/>
      </w:trPr>
      <w:tc>
        <w:tcPr>
          <w:tcW w:w="0" w:type="pct"/>
        </w:tcPr>
        <w:p w14:paraId="4315533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4258633" w14:textId="2C2F5700" w:rsidR="00EC379B" w:rsidRPr="009C1E9A" w:rsidRDefault="001118C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17928</w:t>
          </w:r>
        </w:p>
      </w:tc>
      <w:tc>
        <w:tcPr>
          <w:tcW w:w="2453" w:type="pct"/>
        </w:tcPr>
        <w:p w14:paraId="4E9A0E9F" w14:textId="7B5A0D6D" w:rsidR="00EC379B" w:rsidRDefault="001118C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42E22">
            <w:t>21.91.278</w:t>
          </w:r>
          <w:r>
            <w:fldChar w:fldCharType="end"/>
          </w:r>
        </w:p>
      </w:tc>
    </w:tr>
    <w:tr w:rsidR="00D772C2" w14:paraId="3295C01B" w14:textId="77777777" w:rsidTr="009C1E9A">
      <w:trPr>
        <w:cantSplit/>
      </w:trPr>
      <w:tc>
        <w:tcPr>
          <w:tcW w:w="0" w:type="pct"/>
        </w:tcPr>
        <w:p w14:paraId="4C92921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DFB28F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75E5BF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9FA4E2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772C2" w14:paraId="1A6BB5D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5F7A8A5" w14:textId="7E887FD9" w:rsidR="00EC379B" w:rsidRDefault="001118C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573B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90D9DC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12BB00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5BA2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7ABFF" w14:textId="77777777" w:rsidR="00000000" w:rsidRDefault="001118CD">
      <w:r>
        <w:separator/>
      </w:r>
    </w:p>
  </w:footnote>
  <w:footnote w:type="continuationSeparator" w:id="0">
    <w:p w14:paraId="29D586EA" w14:textId="77777777" w:rsidR="00000000" w:rsidRDefault="00111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327B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B189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B15D6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8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18CD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471C"/>
    <w:rsid w:val="00195257"/>
    <w:rsid w:val="00195388"/>
    <w:rsid w:val="0019539E"/>
    <w:rsid w:val="001968BC"/>
    <w:rsid w:val="0019701B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303E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9B2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494B"/>
    <w:rsid w:val="002E21B8"/>
    <w:rsid w:val="002E5006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3F96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5BC7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4A6A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0D5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184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8B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A6EBB"/>
    <w:rsid w:val="009B00C2"/>
    <w:rsid w:val="009B26AB"/>
    <w:rsid w:val="009B3476"/>
    <w:rsid w:val="009B39BC"/>
    <w:rsid w:val="009B5069"/>
    <w:rsid w:val="009B69AD"/>
    <w:rsid w:val="009B7806"/>
    <w:rsid w:val="009C03ED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1C5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2A8"/>
    <w:rsid w:val="00A26A8A"/>
    <w:rsid w:val="00A27255"/>
    <w:rsid w:val="00A32304"/>
    <w:rsid w:val="00A3420E"/>
    <w:rsid w:val="00A350C6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18D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97D6B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05CD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A15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2E22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2C2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1F4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73B4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0862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5725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2985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DF5E05-AA97-4FA7-B836-F20D66F9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A29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2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298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2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2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1585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HB02197 (Committee Report (Unamended))</vt:lpstr>
    </vt:vector>
  </TitlesOfParts>
  <Company>State of Texas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17928</dc:subject>
  <dc:creator>State of Texas</dc:creator>
  <dc:description>HB 2197 by Hull-(H)Elections</dc:description>
  <cp:lastModifiedBy>Thomas Weis</cp:lastModifiedBy>
  <cp:revision>2</cp:revision>
  <cp:lastPrinted>2003-11-26T17:21:00Z</cp:lastPrinted>
  <dcterms:created xsi:type="dcterms:W3CDTF">2021-04-08T20:54:00Z</dcterms:created>
  <dcterms:modified xsi:type="dcterms:W3CDTF">2021-04-08T20:54:00Z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21.91.278</vt:lpwstr>
  </property>
</Properties>
</file>