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48" w:rsidRDefault="00A415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219E95A2F24E089A7A20F0A7E3D094"/>
          </w:placeholder>
        </w:sdtPr>
        <w:sdtContent>
          <w:r w:rsidRPr="005C2A78">
            <w:rPr>
              <w:rFonts w:cs="Times New Roman"/>
              <w:b/>
              <w:szCs w:val="24"/>
              <w:u w:val="single"/>
            </w:rPr>
            <w:t>BILL ANALYSIS</w:t>
          </w:r>
        </w:sdtContent>
      </w:sdt>
    </w:p>
    <w:p w:rsidR="00A41548" w:rsidRPr="00585C31" w:rsidRDefault="00A41548" w:rsidP="000F1DF9">
      <w:pPr>
        <w:spacing w:after="0" w:line="240" w:lineRule="auto"/>
        <w:rPr>
          <w:rFonts w:cs="Times New Roman"/>
          <w:szCs w:val="24"/>
        </w:rPr>
      </w:pPr>
    </w:p>
    <w:p w:rsidR="00A41548" w:rsidRPr="00585C31" w:rsidRDefault="00A415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1548" w:rsidTr="00AA350C">
        <w:tc>
          <w:tcPr>
            <w:tcW w:w="2718" w:type="dxa"/>
          </w:tcPr>
          <w:p w:rsidR="00A41548" w:rsidRPr="005C2A78" w:rsidRDefault="00A41548" w:rsidP="006D756B">
            <w:pPr>
              <w:rPr>
                <w:rFonts w:cs="Times New Roman"/>
                <w:szCs w:val="24"/>
              </w:rPr>
            </w:pPr>
            <w:sdt>
              <w:sdtPr>
                <w:rPr>
                  <w:rFonts w:cs="Times New Roman"/>
                  <w:szCs w:val="24"/>
                </w:rPr>
                <w:alias w:val="Agency Title"/>
                <w:tag w:val="AgencyTitleContentControl"/>
                <w:id w:val="1920747753"/>
                <w:lock w:val="sdtContentLocked"/>
                <w:placeholder>
                  <w:docPart w:val="435946B9BFFB44C3A4FFA1635159DC9D"/>
                </w:placeholder>
              </w:sdtPr>
              <w:sdtEndPr>
                <w:rPr>
                  <w:rFonts w:cstheme="minorBidi"/>
                  <w:szCs w:val="22"/>
                </w:rPr>
              </w:sdtEndPr>
              <w:sdtContent>
                <w:r>
                  <w:rPr>
                    <w:rFonts w:cs="Times New Roman"/>
                    <w:szCs w:val="24"/>
                  </w:rPr>
                  <w:t>Senate Research Center</w:t>
                </w:r>
              </w:sdtContent>
            </w:sdt>
          </w:p>
        </w:tc>
        <w:tc>
          <w:tcPr>
            <w:tcW w:w="6858" w:type="dxa"/>
          </w:tcPr>
          <w:p w:rsidR="00A41548" w:rsidRPr="00FF6471" w:rsidRDefault="00A41548" w:rsidP="000F1DF9">
            <w:pPr>
              <w:jc w:val="right"/>
              <w:rPr>
                <w:rFonts w:cs="Times New Roman"/>
                <w:szCs w:val="24"/>
              </w:rPr>
            </w:pPr>
            <w:sdt>
              <w:sdtPr>
                <w:rPr>
                  <w:rFonts w:cs="Times New Roman"/>
                  <w:szCs w:val="24"/>
                </w:rPr>
                <w:alias w:val="Bill Number"/>
                <w:tag w:val="BillNumberOne"/>
                <w:id w:val="-410784069"/>
                <w:lock w:val="sdtContentLocked"/>
                <w:placeholder>
                  <w:docPart w:val="F86C95BD916B4C4696BBDBC0009F4ED7"/>
                </w:placeholder>
              </w:sdtPr>
              <w:sdtContent>
                <w:r>
                  <w:rPr>
                    <w:rFonts w:cs="Times New Roman"/>
                    <w:szCs w:val="24"/>
                  </w:rPr>
                  <w:t>C.S.H.B. 2203</w:t>
                </w:r>
              </w:sdtContent>
            </w:sdt>
          </w:p>
        </w:tc>
      </w:tr>
      <w:tr w:rsidR="00A41548" w:rsidTr="00AA350C">
        <w:sdt>
          <w:sdtPr>
            <w:rPr>
              <w:rFonts w:cs="Times New Roman"/>
              <w:szCs w:val="24"/>
            </w:rPr>
            <w:alias w:val="TLCNumber"/>
            <w:tag w:val="TLCNumber"/>
            <w:id w:val="-542600604"/>
            <w:lock w:val="sdtLocked"/>
            <w:placeholder>
              <w:docPart w:val="0710D3425C8742DD87E947B13BD8554C"/>
            </w:placeholder>
          </w:sdtPr>
          <w:sdtContent>
            <w:tc>
              <w:tcPr>
                <w:tcW w:w="2718" w:type="dxa"/>
              </w:tcPr>
              <w:p w:rsidR="00A41548" w:rsidRPr="00AA350C" w:rsidRDefault="00A41548" w:rsidP="00C65088">
                <w:r>
                  <w:rPr>
                    <w:noProof/>
                  </w:rPr>
                  <w:t>87R19112 SRA-F</w:t>
                </w:r>
              </w:p>
            </w:tc>
          </w:sdtContent>
        </w:sdt>
        <w:tc>
          <w:tcPr>
            <w:tcW w:w="6858" w:type="dxa"/>
          </w:tcPr>
          <w:p w:rsidR="00A41548" w:rsidRPr="005C2A78" w:rsidRDefault="00A41548" w:rsidP="00073EDD">
            <w:pPr>
              <w:jc w:val="right"/>
              <w:rPr>
                <w:rFonts w:cs="Times New Roman"/>
                <w:szCs w:val="24"/>
              </w:rPr>
            </w:pPr>
            <w:sdt>
              <w:sdtPr>
                <w:rPr>
                  <w:rFonts w:cs="Times New Roman"/>
                  <w:szCs w:val="24"/>
                </w:rPr>
                <w:alias w:val="Author Label"/>
                <w:tag w:val="By"/>
                <w:id w:val="72399597"/>
                <w:lock w:val="sdtLocked"/>
                <w:placeholder>
                  <w:docPart w:val="89A7D08CD5054F1B987ACF540D7DA5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94387EF394425486EB12FCDC0E05DF"/>
                </w:placeholder>
              </w:sdtPr>
              <w:sdtContent>
                <w:r>
                  <w:rPr>
                    <w:rFonts w:cs="Times New Roman"/>
                    <w:szCs w:val="24"/>
                  </w:rPr>
                  <w:t>Romero, Jr.</w:t>
                </w:r>
              </w:sdtContent>
            </w:sdt>
            <w:sdt>
              <w:sdtPr>
                <w:rPr>
                  <w:rFonts w:cs="Times New Roman"/>
                  <w:szCs w:val="24"/>
                </w:rPr>
                <w:alias w:val="Sponsor"/>
                <w:tag w:val="Sponsor"/>
                <w:id w:val="-2039656131"/>
                <w:lock w:val="sdtContentLocked"/>
                <w:placeholder>
                  <w:docPart w:val="5AC86A93DF554985B23F8B334E590556"/>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05390FE8E67B431D86742E4DAABB6682"/>
                </w:placeholder>
                <w:showingPlcHdr/>
              </w:sdtPr>
              <w:sdtContent/>
            </w:sdt>
          </w:p>
        </w:tc>
      </w:tr>
      <w:tr w:rsidR="00A41548" w:rsidTr="00AA350C">
        <w:tc>
          <w:tcPr>
            <w:tcW w:w="2718" w:type="dxa"/>
          </w:tcPr>
          <w:p w:rsidR="00A41548" w:rsidRPr="00BC7495" w:rsidRDefault="00A41548" w:rsidP="000F1DF9">
            <w:pPr>
              <w:rPr>
                <w:rFonts w:cs="Times New Roman"/>
                <w:szCs w:val="24"/>
              </w:rPr>
            </w:pPr>
          </w:p>
        </w:tc>
        <w:sdt>
          <w:sdtPr>
            <w:rPr>
              <w:rFonts w:cs="Times New Roman"/>
              <w:szCs w:val="24"/>
            </w:rPr>
            <w:alias w:val="Committee"/>
            <w:tag w:val="Committee"/>
            <w:id w:val="1914272295"/>
            <w:lock w:val="sdtContentLocked"/>
            <w:placeholder>
              <w:docPart w:val="410BFE513A3541288DBE0A0DCB02CB8B"/>
            </w:placeholder>
          </w:sdtPr>
          <w:sdtContent>
            <w:tc>
              <w:tcPr>
                <w:tcW w:w="6858" w:type="dxa"/>
              </w:tcPr>
              <w:p w:rsidR="00A41548" w:rsidRPr="00FF6471" w:rsidRDefault="00A41548" w:rsidP="000F1DF9">
                <w:pPr>
                  <w:jc w:val="right"/>
                  <w:rPr>
                    <w:rFonts w:cs="Times New Roman"/>
                    <w:szCs w:val="24"/>
                  </w:rPr>
                </w:pPr>
                <w:r>
                  <w:rPr>
                    <w:rFonts w:cs="Times New Roman"/>
                    <w:szCs w:val="24"/>
                  </w:rPr>
                  <w:t>Transportation</w:t>
                </w:r>
              </w:p>
            </w:tc>
          </w:sdtContent>
        </w:sdt>
      </w:tr>
      <w:tr w:rsidR="00A41548" w:rsidTr="00AA350C">
        <w:tc>
          <w:tcPr>
            <w:tcW w:w="2718" w:type="dxa"/>
          </w:tcPr>
          <w:p w:rsidR="00A41548" w:rsidRPr="00BC7495" w:rsidRDefault="00A41548" w:rsidP="000F1DF9">
            <w:pPr>
              <w:rPr>
                <w:rFonts w:cs="Times New Roman"/>
                <w:szCs w:val="24"/>
              </w:rPr>
            </w:pPr>
          </w:p>
        </w:tc>
        <w:sdt>
          <w:sdtPr>
            <w:rPr>
              <w:rFonts w:cs="Times New Roman"/>
              <w:szCs w:val="24"/>
            </w:rPr>
            <w:alias w:val="Date"/>
            <w:tag w:val="DateContentControl"/>
            <w:id w:val="1178081906"/>
            <w:lock w:val="sdtLocked"/>
            <w:placeholder>
              <w:docPart w:val="A98EA4B7071341839C920E1C723CF1D4"/>
            </w:placeholder>
            <w:date w:fullDate="2021-05-17T00:00:00Z">
              <w:dateFormat w:val="M/d/yyyy"/>
              <w:lid w:val="en-US"/>
              <w:storeMappedDataAs w:val="dateTime"/>
              <w:calendar w:val="gregorian"/>
            </w:date>
          </w:sdtPr>
          <w:sdtContent>
            <w:tc>
              <w:tcPr>
                <w:tcW w:w="6858" w:type="dxa"/>
              </w:tcPr>
              <w:p w:rsidR="00A41548" w:rsidRPr="00FF6471" w:rsidRDefault="00A41548" w:rsidP="00356D27">
                <w:pPr>
                  <w:jc w:val="right"/>
                  <w:rPr>
                    <w:rFonts w:cs="Times New Roman"/>
                    <w:szCs w:val="24"/>
                  </w:rPr>
                </w:pPr>
                <w:r>
                  <w:rPr>
                    <w:rFonts w:cs="Times New Roman"/>
                    <w:szCs w:val="24"/>
                  </w:rPr>
                  <w:t>5/17/2021</w:t>
                </w:r>
              </w:p>
            </w:tc>
          </w:sdtContent>
        </w:sdt>
      </w:tr>
      <w:tr w:rsidR="00A41548" w:rsidTr="00AA350C">
        <w:tc>
          <w:tcPr>
            <w:tcW w:w="2718" w:type="dxa"/>
          </w:tcPr>
          <w:p w:rsidR="00A41548" w:rsidRPr="00BC7495" w:rsidRDefault="00A41548" w:rsidP="000F1DF9">
            <w:pPr>
              <w:rPr>
                <w:rFonts w:cs="Times New Roman"/>
                <w:szCs w:val="24"/>
              </w:rPr>
            </w:pPr>
          </w:p>
        </w:tc>
        <w:sdt>
          <w:sdtPr>
            <w:rPr>
              <w:rFonts w:cs="Times New Roman"/>
              <w:szCs w:val="24"/>
            </w:rPr>
            <w:alias w:val="BA Version"/>
            <w:tag w:val="BAVersion"/>
            <w:id w:val="-1685590809"/>
            <w:lock w:val="sdtContentLocked"/>
            <w:placeholder>
              <w:docPart w:val="815F61B1BE7A4094825B870CCAD72B4A"/>
            </w:placeholder>
          </w:sdtPr>
          <w:sdtContent>
            <w:tc>
              <w:tcPr>
                <w:tcW w:w="6858" w:type="dxa"/>
              </w:tcPr>
              <w:p w:rsidR="00A41548" w:rsidRPr="00FF6471" w:rsidRDefault="00A41548" w:rsidP="000F1DF9">
                <w:pPr>
                  <w:jc w:val="right"/>
                  <w:rPr>
                    <w:rFonts w:cs="Times New Roman"/>
                    <w:szCs w:val="24"/>
                  </w:rPr>
                </w:pPr>
                <w:r>
                  <w:rPr>
                    <w:rFonts w:cs="Times New Roman"/>
                    <w:szCs w:val="24"/>
                  </w:rPr>
                  <w:t>Committee Report (Substituted)</w:t>
                </w:r>
              </w:p>
            </w:tc>
          </w:sdtContent>
        </w:sdt>
      </w:tr>
    </w:tbl>
    <w:p w:rsidR="00A41548" w:rsidRPr="00FF6471" w:rsidRDefault="00A41548" w:rsidP="000F1DF9">
      <w:pPr>
        <w:spacing w:after="0" w:line="240" w:lineRule="auto"/>
        <w:rPr>
          <w:rFonts w:cs="Times New Roman"/>
          <w:szCs w:val="24"/>
        </w:rPr>
      </w:pPr>
    </w:p>
    <w:p w:rsidR="00A41548" w:rsidRPr="00FF6471" w:rsidRDefault="00A41548" w:rsidP="000F1DF9">
      <w:pPr>
        <w:spacing w:after="0" w:line="240" w:lineRule="auto"/>
        <w:rPr>
          <w:rFonts w:cs="Times New Roman"/>
          <w:szCs w:val="24"/>
        </w:rPr>
      </w:pPr>
    </w:p>
    <w:p w:rsidR="00A41548" w:rsidRPr="00FF6471" w:rsidRDefault="00A415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00A7C93130404C97D504A73744F22B"/>
        </w:placeholder>
      </w:sdtPr>
      <w:sdtContent>
        <w:p w:rsidR="00A41548" w:rsidRDefault="00A415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B7FF8F429447BE9B981B8EEC437E7F"/>
        </w:placeholder>
      </w:sdtPr>
      <w:sdtContent>
        <w:p w:rsidR="00A41548" w:rsidRDefault="00A41548" w:rsidP="00356D27">
          <w:pPr>
            <w:pStyle w:val="NormalWeb"/>
            <w:spacing w:before="0" w:beforeAutospacing="0" w:after="0" w:afterAutospacing="0"/>
            <w:jc w:val="both"/>
            <w:divId w:val="997732989"/>
            <w:rPr>
              <w:rFonts w:eastAsia="Times New Roman" w:cstheme="minorBidi"/>
              <w:bCs/>
              <w:szCs w:val="22"/>
            </w:rPr>
          </w:pPr>
        </w:p>
        <w:p w:rsidR="00A41548" w:rsidRPr="00356D27" w:rsidRDefault="00A41548" w:rsidP="00356D27">
          <w:pPr>
            <w:pStyle w:val="NormalWeb"/>
            <w:spacing w:before="0" w:beforeAutospacing="0" w:after="0" w:afterAutospacing="0"/>
            <w:jc w:val="both"/>
            <w:divId w:val="997732989"/>
          </w:pPr>
          <w:r w:rsidRPr="00356D27">
            <w:t>Under current law, certain regional transportation authorities (RTA) may enter into financial agreements with non-governmental entities to encourage private investment with a transportation authority, provided certain conditions are met. These agreements allow RTAs to invest in their local communities by partnering with the private sector for mixed used development to provide retail, office, and housing around the transit station. However, the current statute limits the ability to enter into these agreements to subregional boards created under Subchapter O.</w:t>
          </w:r>
        </w:p>
        <w:p w:rsidR="00A41548" w:rsidRPr="00356D27" w:rsidRDefault="00A41548" w:rsidP="00356D27">
          <w:pPr>
            <w:pStyle w:val="NormalWeb"/>
            <w:spacing w:before="0" w:beforeAutospacing="0" w:after="0" w:afterAutospacing="0"/>
            <w:jc w:val="both"/>
            <w:divId w:val="997732989"/>
          </w:pPr>
          <w:r w:rsidRPr="00356D27">
            <w:t> </w:t>
          </w:r>
        </w:p>
        <w:p w:rsidR="00A41548" w:rsidRPr="00356D27" w:rsidRDefault="00A41548" w:rsidP="00356D27">
          <w:pPr>
            <w:pStyle w:val="NormalWeb"/>
            <w:spacing w:before="0" w:beforeAutospacing="0" w:after="0" w:afterAutospacing="0"/>
            <w:jc w:val="both"/>
            <w:divId w:val="997732989"/>
          </w:pPr>
          <w:r w:rsidRPr="00356D27">
            <w:t>H.B. 2203 amends Section 452.108, Transportation Code, by adding a reference to Subchapter N so that the existing language regarding private investment applies to all subregional boards created under this chapter. The effect of this would be to grant Trinity Metro the same authority to enter into public-private partnerships that is currently granted to Dallas Area Rapid Transit (DART).</w:t>
          </w:r>
        </w:p>
        <w:p w:rsidR="00A41548" w:rsidRPr="00356D27" w:rsidRDefault="00A41548" w:rsidP="00356D27">
          <w:pPr>
            <w:pStyle w:val="NormalWeb"/>
            <w:spacing w:before="0" w:beforeAutospacing="0" w:after="0" w:afterAutospacing="0"/>
            <w:jc w:val="both"/>
            <w:divId w:val="997732989"/>
          </w:pPr>
          <w:r w:rsidRPr="00356D27">
            <w:t> </w:t>
          </w:r>
        </w:p>
        <w:p w:rsidR="00A41548" w:rsidRPr="00356D27" w:rsidRDefault="00A41548" w:rsidP="00356D27">
          <w:pPr>
            <w:pStyle w:val="NormalWeb"/>
            <w:spacing w:before="0" w:beforeAutospacing="0" w:after="0" w:afterAutospacing="0"/>
            <w:jc w:val="both"/>
            <w:divId w:val="997732989"/>
          </w:pPr>
          <w:r w:rsidRPr="00356D27">
            <w:t>(Original Author's / Sponsor's Statement of Intent)</w:t>
          </w:r>
        </w:p>
        <w:p w:rsidR="00A41548" w:rsidRPr="00D70925" w:rsidRDefault="00A41548" w:rsidP="00356D27">
          <w:pPr>
            <w:spacing w:after="0" w:line="240" w:lineRule="auto"/>
            <w:jc w:val="both"/>
            <w:rPr>
              <w:rFonts w:eastAsia="Times New Roman" w:cs="Times New Roman"/>
              <w:bCs/>
              <w:szCs w:val="24"/>
            </w:rPr>
          </w:pPr>
        </w:p>
      </w:sdtContent>
    </w:sdt>
    <w:p w:rsidR="00A41548" w:rsidRDefault="00A41548" w:rsidP="000F1DF9">
      <w:pPr>
        <w:spacing w:after="0" w:line="240" w:lineRule="auto"/>
        <w:jc w:val="both"/>
        <w:rPr>
          <w:rFonts w:eastAsia="Times New Roman" w:cs="Times New Roman"/>
          <w:b/>
          <w:szCs w:val="24"/>
          <w:u w:val="single"/>
        </w:rPr>
      </w:pPr>
      <w:bookmarkStart w:id="0" w:name="EnrolledProposed"/>
      <w:bookmarkStart w:id="1" w:name="AmendsCurrentLaw"/>
      <w:bookmarkEnd w:id="0"/>
      <w:bookmarkEnd w:id="1"/>
      <w:r>
        <w:rPr>
          <w:rFonts w:cs="Times New Roman"/>
          <w:szCs w:val="24"/>
        </w:rPr>
        <w:t>H.B. 2203 amends current law relating to the powers of certain regional transportation authorities.</w:t>
      </w:r>
    </w:p>
    <w:p w:rsidR="00A41548" w:rsidRPr="00AA350C" w:rsidRDefault="00A41548" w:rsidP="000F1DF9">
      <w:pPr>
        <w:spacing w:after="0" w:line="240" w:lineRule="auto"/>
        <w:jc w:val="both"/>
        <w:rPr>
          <w:rFonts w:eastAsia="Times New Roman" w:cs="Times New Roman"/>
          <w:szCs w:val="24"/>
        </w:rPr>
      </w:pPr>
    </w:p>
    <w:p w:rsidR="00A41548" w:rsidRPr="005C2A78" w:rsidRDefault="00A415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05DAEB0EB943B7BDCD2939AFF9A1A3"/>
          </w:placeholder>
        </w:sdtPr>
        <w:sdtContent>
          <w:r>
            <w:rPr>
              <w:rFonts w:eastAsia="Times New Roman" w:cs="Times New Roman"/>
              <w:b/>
              <w:szCs w:val="24"/>
              <w:u w:val="single"/>
            </w:rPr>
            <w:t>RULEMAKING AUTHORITY</w:t>
          </w:r>
        </w:sdtContent>
      </w:sdt>
    </w:p>
    <w:p w:rsidR="00A41548" w:rsidRPr="006529C4" w:rsidRDefault="00A41548" w:rsidP="00774EC7">
      <w:pPr>
        <w:spacing w:after="0" w:line="240" w:lineRule="auto"/>
        <w:jc w:val="both"/>
        <w:rPr>
          <w:rFonts w:cs="Times New Roman"/>
          <w:szCs w:val="24"/>
        </w:rPr>
      </w:pPr>
    </w:p>
    <w:p w:rsidR="00A41548" w:rsidRPr="006529C4" w:rsidRDefault="00A415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1548" w:rsidRPr="006529C4" w:rsidRDefault="00A41548" w:rsidP="00774EC7">
      <w:pPr>
        <w:spacing w:after="0" w:line="240" w:lineRule="auto"/>
        <w:jc w:val="both"/>
        <w:rPr>
          <w:rFonts w:cs="Times New Roman"/>
          <w:szCs w:val="24"/>
        </w:rPr>
      </w:pPr>
    </w:p>
    <w:p w:rsidR="00A41548" w:rsidRPr="005C2A78" w:rsidRDefault="00A415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A51F109E0248BD85C8A64EF89EB2B5"/>
          </w:placeholder>
        </w:sdtPr>
        <w:sdtContent>
          <w:r>
            <w:rPr>
              <w:rFonts w:eastAsia="Times New Roman" w:cs="Times New Roman"/>
              <w:b/>
              <w:szCs w:val="24"/>
              <w:u w:val="single"/>
            </w:rPr>
            <w:t>SECTION BY SECTION ANALYSIS</w:t>
          </w:r>
        </w:sdtContent>
      </w:sdt>
    </w:p>
    <w:p w:rsidR="00A41548" w:rsidRPr="005C2A78" w:rsidRDefault="00A41548" w:rsidP="00A41548">
      <w:pPr>
        <w:spacing w:after="0" w:line="240" w:lineRule="auto"/>
        <w:jc w:val="both"/>
        <w:rPr>
          <w:rFonts w:eastAsia="Times New Roman" w:cs="Times New Roman"/>
          <w:szCs w:val="24"/>
        </w:rPr>
      </w:pPr>
    </w:p>
    <w:p w:rsidR="00A41548" w:rsidRDefault="00A41548" w:rsidP="00A415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w:t>
      </w:r>
      <w:r w:rsidRPr="00AA350C">
        <w:rPr>
          <w:rFonts w:eastAsia="Times New Roman" w:cs="Times New Roman"/>
          <w:szCs w:val="24"/>
        </w:rPr>
        <w:t xml:space="preserve"> 452.108, Transportation Code,</w:t>
      </w:r>
      <w:r>
        <w:rPr>
          <w:rFonts w:eastAsia="Times New Roman" w:cs="Times New Roman"/>
          <w:szCs w:val="24"/>
        </w:rPr>
        <w:t xml:space="preserve"> by amending Subsections (c) and (d) and adding Subsections (h), (i), and (j), as follows:</w:t>
      </w:r>
    </w:p>
    <w:p w:rsidR="00A41548" w:rsidRDefault="00A41548" w:rsidP="00A41548">
      <w:pPr>
        <w:spacing w:after="0" w:line="240" w:lineRule="auto"/>
        <w:jc w:val="both"/>
        <w:rPr>
          <w:rFonts w:eastAsia="Times New Roman" w:cs="Times New Roman"/>
          <w:szCs w:val="24"/>
        </w:rPr>
      </w:pPr>
    </w:p>
    <w:p w:rsidR="00A41548" w:rsidRDefault="00A41548" w:rsidP="00A41548">
      <w:pPr>
        <w:spacing w:after="0" w:line="240" w:lineRule="auto"/>
        <w:ind w:left="720"/>
        <w:jc w:val="both"/>
        <w:rPr>
          <w:rFonts w:eastAsia="Times New Roman" w:cs="Times New Roman"/>
          <w:szCs w:val="24"/>
        </w:rPr>
      </w:pPr>
      <w:r>
        <w:rPr>
          <w:rFonts w:eastAsia="Times New Roman" w:cs="Times New Roman"/>
          <w:szCs w:val="24"/>
        </w:rPr>
        <w:t xml:space="preserve">(c) Prohibits </w:t>
      </w:r>
      <w:r w:rsidRPr="00AA350C">
        <w:rPr>
          <w:rFonts w:eastAsia="Times New Roman" w:cs="Times New Roman"/>
          <w:szCs w:val="24"/>
        </w:rPr>
        <w:t>an authority consisting of one subregion governed by a subregional b</w:t>
      </w:r>
      <w:r>
        <w:rPr>
          <w:rFonts w:eastAsia="Times New Roman" w:cs="Times New Roman"/>
          <w:szCs w:val="24"/>
        </w:rPr>
        <w:t>oard created under Subchapter N (</w:t>
      </w:r>
      <w:r w:rsidRPr="00AA350C">
        <w:rPr>
          <w:rFonts w:eastAsia="Times New Roman" w:cs="Times New Roman"/>
          <w:szCs w:val="24"/>
        </w:rPr>
        <w:t>Subregional Board</w:t>
      </w:r>
      <w:r>
        <w:rPr>
          <w:rFonts w:eastAsia="Times New Roman" w:cs="Times New Roman"/>
          <w:szCs w:val="24"/>
        </w:rPr>
        <w:t xml:space="preserve"> i</w:t>
      </w:r>
      <w:r w:rsidRPr="00AA350C">
        <w:rPr>
          <w:rFonts w:eastAsia="Times New Roman" w:cs="Times New Roman"/>
          <w:szCs w:val="24"/>
        </w:rPr>
        <w:t>n Aut</w:t>
      </w:r>
      <w:r>
        <w:rPr>
          <w:rFonts w:eastAsia="Times New Roman" w:cs="Times New Roman"/>
          <w:szCs w:val="24"/>
        </w:rPr>
        <w:t>hority Having No Municipality with Population of More t</w:t>
      </w:r>
      <w:r w:rsidRPr="00AA350C">
        <w:rPr>
          <w:rFonts w:eastAsia="Times New Roman" w:cs="Times New Roman"/>
          <w:szCs w:val="24"/>
        </w:rPr>
        <w:t>han 1.1 Million</w:t>
      </w:r>
      <w:r>
        <w:rPr>
          <w:rFonts w:eastAsia="Times New Roman" w:cs="Times New Roman"/>
          <w:szCs w:val="24"/>
        </w:rPr>
        <w:t>) o</w:t>
      </w:r>
      <w:r w:rsidRPr="00AA350C">
        <w:rPr>
          <w:rFonts w:eastAsia="Times New Roman" w:cs="Times New Roman"/>
          <w:szCs w:val="24"/>
        </w:rPr>
        <w:t>r O</w:t>
      </w:r>
      <w:r>
        <w:rPr>
          <w:rFonts w:eastAsia="Times New Roman" w:cs="Times New Roman"/>
          <w:szCs w:val="24"/>
        </w:rPr>
        <w:t xml:space="preserve"> (Subregional Board i</w:t>
      </w:r>
      <w:r w:rsidRPr="00AA350C">
        <w:rPr>
          <w:rFonts w:eastAsia="Times New Roman" w:cs="Times New Roman"/>
          <w:szCs w:val="24"/>
        </w:rPr>
        <w:t>n Subregion Having Principal M</w:t>
      </w:r>
      <w:r>
        <w:rPr>
          <w:rFonts w:eastAsia="Times New Roman" w:cs="Times New Roman"/>
          <w:szCs w:val="24"/>
        </w:rPr>
        <w:t>unicipality with Population of More t</w:t>
      </w:r>
      <w:r w:rsidRPr="00AA350C">
        <w:rPr>
          <w:rFonts w:eastAsia="Times New Roman" w:cs="Times New Roman"/>
          <w:szCs w:val="24"/>
        </w:rPr>
        <w:t>han 1.1 Million</w:t>
      </w:r>
      <w:r>
        <w:rPr>
          <w:rFonts w:eastAsia="Times New Roman" w:cs="Times New Roman"/>
          <w:szCs w:val="24"/>
        </w:rPr>
        <w:t xml:space="preserve">), rather than under Subchapter O, except as provided by Subsection (d), from entering </w:t>
      </w:r>
      <w:r w:rsidRPr="00AA350C">
        <w:rPr>
          <w:rFonts w:eastAsia="Times New Roman" w:cs="Times New Roman"/>
          <w:szCs w:val="24"/>
        </w:rPr>
        <w:t xml:space="preserve">a lease or financing agreement secured wholly or partially by the assets of the authority </w:t>
      </w:r>
      <w:r>
        <w:rPr>
          <w:rFonts w:eastAsia="Times New Roman" w:cs="Times New Roman"/>
          <w:szCs w:val="24"/>
        </w:rPr>
        <w:t>under certain circumstances.</w:t>
      </w:r>
    </w:p>
    <w:p w:rsidR="00A41548" w:rsidRDefault="00A41548" w:rsidP="00A41548">
      <w:pPr>
        <w:spacing w:after="0" w:line="240" w:lineRule="auto"/>
        <w:ind w:left="720"/>
        <w:jc w:val="both"/>
        <w:rPr>
          <w:rFonts w:eastAsia="Times New Roman" w:cs="Times New Roman"/>
          <w:szCs w:val="24"/>
        </w:rPr>
      </w:pPr>
    </w:p>
    <w:p w:rsidR="00A41548" w:rsidRDefault="00A41548" w:rsidP="00A41548">
      <w:pPr>
        <w:spacing w:after="0" w:line="240" w:lineRule="auto"/>
        <w:ind w:left="720"/>
        <w:jc w:val="both"/>
        <w:rPr>
          <w:rFonts w:eastAsia="Times New Roman" w:cs="Times New Roman"/>
          <w:szCs w:val="24"/>
        </w:rPr>
      </w:pPr>
      <w:r>
        <w:rPr>
          <w:rFonts w:eastAsia="Times New Roman" w:cs="Times New Roman"/>
          <w:szCs w:val="24"/>
        </w:rPr>
        <w:t xml:space="preserve">(d) Authorizes </w:t>
      </w:r>
      <w:r w:rsidRPr="00AA350C">
        <w:rPr>
          <w:rFonts w:eastAsia="Times New Roman" w:cs="Times New Roman"/>
          <w:szCs w:val="24"/>
        </w:rPr>
        <w:t>an authority consisting of one subregion governed by a subregional board created under Subchapter N or O</w:t>
      </w:r>
      <w:r>
        <w:rPr>
          <w:rFonts w:eastAsia="Times New Roman" w:cs="Times New Roman"/>
          <w:szCs w:val="24"/>
        </w:rPr>
        <w:t>, rather than under Subchapter O, in order t</w:t>
      </w:r>
      <w:r w:rsidRPr="00AA350C">
        <w:rPr>
          <w:rFonts w:eastAsia="Times New Roman" w:cs="Times New Roman"/>
          <w:szCs w:val="24"/>
        </w:rPr>
        <w:t>o provide tax benefits to another party that are available with respect to property under the laws of a foreign country or to encourage private investment with a transportation authority in the United States, and notwithstandi</w:t>
      </w:r>
      <w:r>
        <w:rPr>
          <w:rFonts w:eastAsia="Times New Roman" w:cs="Times New Roman"/>
          <w:szCs w:val="24"/>
        </w:rPr>
        <w:t>ng any other provision of C</w:t>
      </w:r>
      <w:r w:rsidRPr="00AA350C">
        <w:rPr>
          <w:rFonts w:eastAsia="Times New Roman" w:cs="Times New Roman"/>
          <w:szCs w:val="24"/>
        </w:rPr>
        <w:t>hapter</w:t>
      </w:r>
      <w:r>
        <w:rPr>
          <w:rFonts w:eastAsia="Times New Roman" w:cs="Times New Roman"/>
          <w:szCs w:val="24"/>
        </w:rPr>
        <w:t xml:space="preserve"> 452 (Regional Transportation Authorities), to enter into and execute, as it considers appropriate, certain agreements.</w:t>
      </w:r>
    </w:p>
    <w:p w:rsidR="00A41548" w:rsidRDefault="00A41548" w:rsidP="00A41548">
      <w:pPr>
        <w:spacing w:after="0" w:line="240" w:lineRule="auto"/>
        <w:ind w:left="720"/>
        <w:jc w:val="both"/>
        <w:rPr>
          <w:rFonts w:eastAsia="Times New Roman" w:cs="Times New Roman"/>
          <w:szCs w:val="24"/>
        </w:rPr>
      </w:pPr>
    </w:p>
    <w:p w:rsidR="00A41548" w:rsidRDefault="00A41548" w:rsidP="00A41548">
      <w:pPr>
        <w:spacing w:after="0" w:line="240" w:lineRule="auto"/>
        <w:ind w:left="720"/>
        <w:jc w:val="both"/>
        <w:rPr>
          <w:rFonts w:eastAsia="Times New Roman" w:cs="Times New Roman"/>
          <w:szCs w:val="24"/>
        </w:rPr>
      </w:pPr>
      <w:r>
        <w:rPr>
          <w:rFonts w:eastAsia="Times New Roman" w:cs="Times New Roman"/>
          <w:szCs w:val="24"/>
        </w:rPr>
        <w:t>(h) Provides that Subsections (c) and (d) do not affect the eminent domain laws that govern an authority consisting of one subregion governed by a subregional board created under Subchapter N or grant the authority's power of eminent domain to any person who is not granted that power under other state law.</w:t>
      </w:r>
    </w:p>
    <w:p w:rsidR="00A41548" w:rsidRDefault="00A41548" w:rsidP="00A41548">
      <w:pPr>
        <w:spacing w:after="0" w:line="240" w:lineRule="auto"/>
        <w:ind w:left="720"/>
        <w:jc w:val="both"/>
        <w:rPr>
          <w:rFonts w:eastAsia="Times New Roman" w:cs="Times New Roman"/>
          <w:szCs w:val="24"/>
        </w:rPr>
      </w:pPr>
    </w:p>
    <w:p w:rsidR="00A41548" w:rsidRDefault="00A41548" w:rsidP="00A41548">
      <w:pPr>
        <w:spacing w:after="0" w:line="240" w:lineRule="auto"/>
        <w:ind w:left="720"/>
        <w:jc w:val="both"/>
        <w:rPr>
          <w:rFonts w:eastAsia="Times New Roman" w:cs="Times New Roman"/>
          <w:szCs w:val="24"/>
        </w:rPr>
      </w:pPr>
      <w:r>
        <w:rPr>
          <w:rFonts w:eastAsia="Times New Roman" w:cs="Times New Roman"/>
          <w:szCs w:val="24"/>
        </w:rPr>
        <w:t>(i) Prohibits an authority consisting of one subregion governed by a subregional board created under Subchapter N from entering into an agreement under Section</w:t>
      </w:r>
      <w:r w:rsidRPr="00AA350C">
        <w:rPr>
          <w:rFonts w:eastAsia="Times New Roman" w:cs="Times New Roman"/>
          <w:szCs w:val="24"/>
        </w:rPr>
        <w:t xml:space="preserve"> 452.108</w:t>
      </w:r>
      <w:r>
        <w:rPr>
          <w:rFonts w:eastAsia="Times New Roman" w:cs="Times New Roman"/>
          <w:szCs w:val="24"/>
        </w:rPr>
        <w:t xml:space="preserve"> (Duration of Contracts and Delegation of Powers) with a private entity:</w:t>
      </w:r>
    </w:p>
    <w:p w:rsidR="00A41548" w:rsidRDefault="00A41548" w:rsidP="00A41548">
      <w:pPr>
        <w:spacing w:after="0" w:line="240" w:lineRule="auto"/>
        <w:ind w:left="720"/>
        <w:jc w:val="both"/>
        <w:rPr>
          <w:rFonts w:eastAsia="Times New Roman" w:cs="Times New Roman"/>
          <w:szCs w:val="24"/>
        </w:rPr>
      </w:pPr>
    </w:p>
    <w:p w:rsidR="00A41548" w:rsidRDefault="00A41548" w:rsidP="00A41548">
      <w:pPr>
        <w:spacing w:after="0" w:line="240" w:lineRule="auto"/>
        <w:ind w:left="1440"/>
        <w:jc w:val="both"/>
        <w:rPr>
          <w:rFonts w:eastAsia="Times New Roman" w:cs="Times New Roman"/>
          <w:szCs w:val="24"/>
        </w:rPr>
      </w:pPr>
      <w:r>
        <w:rPr>
          <w:rFonts w:eastAsia="Times New Roman" w:cs="Times New Roman"/>
          <w:szCs w:val="24"/>
        </w:rPr>
        <w:t>(1) that results in the removal from a taxing unit's tax rolls of real property otherwise subject to ad valorem taxation, unless the taxing unit approves of the removal; or</w:t>
      </w:r>
    </w:p>
    <w:p w:rsidR="00A41548" w:rsidRDefault="00A41548" w:rsidP="00A41548">
      <w:pPr>
        <w:spacing w:after="0" w:line="240" w:lineRule="auto"/>
        <w:ind w:left="1440"/>
        <w:jc w:val="both"/>
        <w:rPr>
          <w:rFonts w:eastAsia="Times New Roman" w:cs="Times New Roman"/>
          <w:szCs w:val="24"/>
        </w:rPr>
      </w:pPr>
    </w:p>
    <w:p w:rsidR="00A41548" w:rsidRDefault="00A41548" w:rsidP="00A41548">
      <w:pPr>
        <w:spacing w:after="0" w:line="240" w:lineRule="auto"/>
        <w:ind w:left="1440"/>
        <w:jc w:val="both"/>
        <w:rPr>
          <w:rFonts w:eastAsia="Times New Roman" w:cs="Times New Roman"/>
          <w:szCs w:val="24"/>
        </w:rPr>
      </w:pPr>
      <w:r>
        <w:rPr>
          <w:rFonts w:eastAsia="Times New Roman" w:cs="Times New Roman"/>
          <w:szCs w:val="24"/>
        </w:rPr>
        <w:t>(2) for a term that exceeds 35 years.</w:t>
      </w:r>
    </w:p>
    <w:p w:rsidR="00A41548" w:rsidRDefault="00A41548" w:rsidP="00A41548">
      <w:pPr>
        <w:spacing w:after="0" w:line="240" w:lineRule="auto"/>
        <w:ind w:left="1440"/>
        <w:jc w:val="both"/>
        <w:rPr>
          <w:rFonts w:eastAsia="Times New Roman" w:cs="Times New Roman"/>
          <w:szCs w:val="24"/>
        </w:rPr>
      </w:pPr>
    </w:p>
    <w:p w:rsidR="00A41548" w:rsidRPr="00AA350C" w:rsidRDefault="00A41548" w:rsidP="00A41548">
      <w:pPr>
        <w:spacing w:after="0" w:line="240" w:lineRule="auto"/>
        <w:ind w:left="720"/>
        <w:jc w:val="both"/>
        <w:rPr>
          <w:rFonts w:eastAsia="Times New Roman" w:cs="Times New Roman"/>
          <w:szCs w:val="24"/>
        </w:rPr>
      </w:pPr>
      <w:r>
        <w:rPr>
          <w:rFonts w:eastAsia="Times New Roman" w:cs="Times New Roman"/>
          <w:szCs w:val="24"/>
        </w:rPr>
        <w:t>(j) Authorizes an authority consisting of one subregion governed by a subregional board created under Subchapter N to only enter into a lease or financing agreement under Section</w:t>
      </w:r>
      <w:r w:rsidRPr="00AA350C">
        <w:rPr>
          <w:rFonts w:eastAsia="Times New Roman" w:cs="Times New Roman"/>
          <w:szCs w:val="24"/>
        </w:rPr>
        <w:t xml:space="preserve"> 452.108</w:t>
      </w:r>
      <w:r>
        <w:rPr>
          <w:rFonts w:eastAsia="Times New Roman" w:cs="Times New Roman"/>
          <w:szCs w:val="24"/>
        </w:rPr>
        <w:t xml:space="preserve"> for a development located within 1,500 feet of a planned or existing station, terminal complex, or transit route stop.</w:t>
      </w:r>
    </w:p>
    <w:p w:rsidR="00A41548" w:rsidRPr="005C2A78" w:rsidRDefault="00A41548" w:rsidP="00A41548">
      <w:pPr>
        <w:spacing w:after="0" w:line="240" w:lineRule="auto"/>
        <w:jc w:val="both"/>
        <w:rPr>
          <w:rFonts w:eastAsia="Times New Roman" w:cs="Times New Roman"/>
          <w:szCs w:val="24"/>
        </w:rPr>
      </w:pPr>
    </w:p>
    <w:p w:rsidR="00A41548" w:rsidRPr="00C8671F" w:rsidRDefault="00A41548" w:rsidP="00A415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A4154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72" w:rsidRDefault="00117B72" w:rsidP="000F1DF9">
      <w:pPr>
        <w:spacing w:after="0" w:line="240" w:lineRule="auto"/>
      </w:pPr>
      <w:r>
        <w:separator/>
      </w:r>
    </w:p>
  </w:endnote>
  <w:endnote w:type="continuationSeparator" w:id="0">
    <w:p w:rsidR="00117B72" w:rsidRDefault="00117B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7B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1548">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41548">
                <w:rPr>
                  <w:sz w:val="20"/>
                  <w:szCs w:val="20"/>
                </w:rPr>
                <w:t>C.S.H.B. 2203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4154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7B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15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154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72" w:rsidRDefault="00117B72" w:rsidP="000F1DF9">
      <w:pPr>
        <w:spacing w:after="0" w:line="240" w:lineRule="auto"/>
      </w:pPr>
      <w:r>
        <w:separator/>
      </w:r>
    </w:p>
  </w:footnote>
  <w:footnote w:type="continuationSeparator" w:id="0">
    <w:p w:rsidR="00117B72" w:rsidRDefault="00117B7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17B7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154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29775"/>
  <w15:docId w15:val="{6A5699EC-E819-4E1F-B2E6-BCA3F56D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15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7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219E95A2F24E089A7A20F0A7E3D094"/>
        <w:category>
          <w:name w:val="General"/>
          <w:gallery w:val="placeholder"/>
        </w:category>
        <w:types>
          <w:type w:val="bbPlcHdr"/>
        </w:types>
        <w:behaviors>
          <w:behavior w:val="content"/>
        </w:behaviors>
        <w:guid w:val="{1AE2FF57-16FB-44B3-8CC7-D9CFE2A7AF96}"/>
      </w:docPartPr>
      <w:docPartBody>
        <w:p w:rsidR="00000000" w:rsidRDefault="00DF6FF2"/>
      </w:docPartBody>
    </w:docPart>
    <w:docPart>
      <w:docPartPr>
        <w:name w:val="435946B9BFFB44C3A4FFA1635159DC9D"/>
        <w:category>
          <w:name w:val="General"/>
          <w:gallery w:val="placeholder"/>
        </w:category>
        <w:types>
          <w:type w:val="bbPlcHdr"/>
        </w:types>
        <w:behaviors>
          <w:behavior w:val="content"/>
        </w:behaviors>
        <w:guid w:val="{B580F907-C778-4B72-B104-910DD4DB2F6C}"/>
      </w:docPartPr>
      <w:docPartBody>
        <w:p w:rsidR="00000000" w:rsidRDefault="00DF6FF2"/>
      </w:docPartBody>
    </w:docPart>
    <w:docPart>
      <w:docPartPr>
        <w:name w:val="F86C95BD916B4C4696BBDBC0009F4ED7"/>
        <w:category>
          <w:name w:val="General"/>
          <w:gallery w:val="placeholder"/>
        </w:category>
        <w:types>
          <w:type w:val="bbPlcHdr"/>
        </w:types>
        <w:behaviors>
          <w:behavior w:val="content"/>
        </w:behaviors>
        <w:guid w:val="{30CFC9BF-83B8-4EAC-8783-C49C2E3FCA1C}"/>
      </w:docPartPr>
      <w:docPartBody>
        <w:p w:rsidR="00000000" w:rsidRDefault="00DF6FF2"/>
      </w:docPartBody>
    </w:docPart>
    <w:docPart>
      <w:docPartPr>
        <w:name w:val="0710D3425C8742DD87E947B13BD8554C"/>
        <w:category>
          <w:name w:val="General"/>
          <w:gallery w:val="placeholder"/>
        </w:category>
        <w:types>
          <w:type w:val="bbPlcHdr"/>
        </w:types>
        <w:behaviors>
          <w:behavior w:val="content"/>
        </w:behaviors>
        <w:guid w:val="{C85306D9-159F-4FB7-BB00-85BA90786FAA}"/>
      </w:docPartPr>
      <w:docPartBody>
        <w:p w:rsidR="00000000" w:rsidRDefault="00DF6FF2"/>
      </w:docPartBody>
    </w:docPart>
    <w:docPart>
      <w:docPartPr>
        <w:name w:val="89A7D08CD5054F1B987ACF540D7DA559"/>
        <w:category>
          <w:name w:val="General"/>
          <w:gallery w:val="placeholder"/>
        </w:category>
        <w:types>
          <w:type w:val="bbPlcHdr"/>
        </w:types>
        <w:behaviors>
          <w:behavior w:val="content"/>
        </w:behaviors>
        <w:guid w:val="{8BDBE88F-00F5-45BE-91BE-D0ECEB135151}"/>
      </w:docPartPr>
      <w:docPartBody>
        <w:p w:rsidR="00000000" w:rsidRDefault="00DF6FF2"/>
      </w:docPartBody>
    </w:docPart>
    <w:docPart>
      <w:docPartPr>
        <w:name w:val="1F94387EF394425486EB12FCDC0E05DF"/>
        <w:category>
          <w:name w:val="General"/>
          <w:gallery w:val="placeholder"/>
        </w:category>
        <w:types>
          <w:type w:val="bbPlcHdr"/>
        </w:types>
        <w:behaviors>
          <w:behavior w:val="content"/>
        </w:behaviors>
        <w:guid w:val="{9D77CA1F-13B7-4B01-9172-2724C2F1E329}"/>
      </w:docPartPr>
      <w:docPartBody>
        <w:p w:rsidR="00000000" w:rsidRDefault="00DF6FF2"/>
      </w:docPartBody>
    </w:docPart>
    <w:docPart>
      <w:docPartPr>
        <w:name w:val="5AC86A93DF554985B23F8B334E590556"/>
        <w:category>
          <w:name w:val="General"/>
          <w:gallery w:val="placeholder"/>
        </w:category>
        <w:types>
          <w:type w:val="bbPlcHdr"/>
        </w:types>
        <w:behaviors>
          <w:behavior w:val="content"/>
        </w:behaviors>
        <w:guid w:val="{7CE6A202-2D1E-4A08-B4B3-F0E887AF28EF}"/>
      </w:docPartPr>
      <w:docPartBody>
        <w:p w:rsidR="00000000" w:rsidRDefault="00DF6FF2"/>
      </w:docPartBody>
    </w:docPart>
    <w:docPart>
      <w:docPartPr>
        <w:name w:val="05390FE8E67B431D86742E4DAABB6682"/>
        <w:category>
          <w:name w:val="General"/>
          <w:gallery w:val="placeholder"/>
        </w:category>
        <w:types>
          <w:type w:val="bbPlcHdr"/>
        </w:types>
        <w:behaviors>
          <w:behavior w:val="content"/>
        </w:behaviors>
        <w:guid w:val="{5D78AA08-F365-4410-A3DC-BA963BA688F8}"/>
      </w:docPartPr>
      <w:docPartBody>
        <w:p w:rsidR="00000000" w:rsidRDefault="00DF6FF2"/>
      </w:docPartBody>
    </w:docPart>
    <w:docPart>
      <w:docPartPr>
        <w:name w:val="410BFE513A3541288DBE0A0DCB02CB8B"/>
        <w:category>
          <w:name w:val="General"/>
          <w:gallery w:val="placeholder"/>
        </w:category>
        <w:types>
          <w:type w:val="bbPlcHdr"/>
        </w:types>
        <w:behaviors>
          <w:behavior w:val="content"/>
        </w:behaviors>
        <w:guid w:val="{635C6BB1-25B3-443E-8494-8F81CF1A12BD}"/>
      </w:docPartPr>
      <w:docPartBody>
        <w:p w:rsidR="00000000" w:rsidRDefault="00DF6FF2"/>
      </w:docPartBody>
    </w:docPart>
    <w:docPart>
      <w:docPartPr>
        <w:name w:val="A98EA4B7071341839C920E1C723CF1D4"/>
        <w:category>
          <w:name w:val="General"/>
          <w:gallery w:val="placeholder"/>
        </w:category>
        <w:types>
          <w:type w:val="bbPlcHdr"/>
        </w:types>
        <w:behaviors>
          <w:behavior w:val="content"/>
        </w:behaviors>
        <w:guid w:val="{DEAC5754-F527-4C61-BF97-E0C26B31FC6C}"/>
      </w:docPartPr>
      <w:docPartBody>
        <w:p w:rsidR="00000000" w:rsidRDefault="00FE61F3" w:rsidP="00FE61F3">
          <w:pPr>
            <w:pStyle w:val="A98EA4B7071341839C920E1C723CF1D4"/>
          </w:pPr>
          <w:r w:rsidRPr="00A30DD1">
            <w:rPr>
              <w:rStyle w:val="PlaceholderText"/>
            </w:rPr>
            <w:t>Click here to enter a date.</w:t>
          </w:r>
        </w:p>
      </w:docPartBody>
    </w:docPart>
    <w:docPart>
      <w:docPartPr>
        <w:name w:val="815F61B1BE7A4094825B870CCAD72B4A"/>
        <w:category>
          <w:name w:val="General"/>
          <w:gallery w:val="placeholder"/>
        </w:category>
        <w:types>
          <w:type w:val="bbPlcHdr"/>
        </w:types>
        <w:behaviors>
          <w:behavior w:val="content"/>
        </w:behaviors>
        <w:guid w:val="{CC90F9E7-76A2-4909-B9BE-B30EB5075F00}"/>
      </w:docPartPr>
      <w:docPartBody>
        <w:p w:rsidR="00000000" w:rsidRDefault="00DF6FF2"/>
      </w:docPartBody>
    </w:docPart>
    <w:docPart>
      <w:docPartPr>
        <w:name w:val="7200A7C93130404C97D504A73744F22B"/>
        <w:category>
          <w:name w:val="General"/>
          <w:gallery w:val="placeholder"/>
        </w:category>
        <w:types>
          <w:type w:val="bbPlcHdr"/>
        </w:types>
        <w:behaviors>
          <w:behavior w:val="content"/>
        </w:behaviors>
        <w:guid w:val="{45510FC2-B405-4999-B5E3-9C515EF780A7}"/>
      </w:docPartPr>
      <w:docPartBody>
        <w:p w:rsidR="00000000" w:rsidRDefault="00DF6FF2"/>
      </w:docPartBody>
    </w:docPart>
    <w:docPart>
      <w:docPartPr>
        <w:name w:val="8DB7FF8F429447BE9B981B8EEC437E7F"/>
        <w:category>
          <w:name w:val="General"/>
          <w:gallery w:val="placeholder"/>
        </w:category>
        <w:types>
          <w:type w:val="bbPlcHdr"/>
        </w:types>
        <w:behaviors>
          <w:behavior w:val="content"/>
        </w:behaviors>
        <w:guid w:val="{A9DA4A44-B2B7-48F0-80E5-8026FD9F40C0}"/>
      </w:docPartPr>
      <w:docPartBody>
        <w:p w:rsidR="00000000" w:rsidRDefault="00FE61F3" w:rsidP="00FE61F3">
          <w:pPr>
            <w:pStyle w:val="8DB7FF8F429447BE9B981B8EEC437E7F"/>
          </w:pPr>
          <w:r>
            <w:rPr>
              <w:rFonts w:eastAsia="Times New Roman" w:cs="Times New Roman"/>
              <w:bCs/>
              <w:szCs w:val="24"/>
            </w:rPr>
            <w:t xml:space="preserve"> </w:t>
          </w:r>
        </w:p>
      </w:docPartBody>
    </w:docPart>
    <w:docPart>
      <w:docPartPr>
        <w:name w:val="FA05DAEB0EB943B7BDCD2939AFF9A1A3"/>
        <w:category>
          <w:name w:val="General"/>
          <w:gallery w:val="placeholder"/>
        </w:category>
        <w:types>
          <w:type w:val="bbPlcHdr"/>
        </w:types>
        <w:behaviors>
          <w:behavior w:val="content"/>
        </w:behaviors>
        <w:guid w:val="{C6B45E5E-71D0-4F7E-B366-904EC321B64A}"/>
      </w:docPartPr>
      <w:docPartBody>
        <w:p w:rsidR="00000000" w:rsidRDefault="00DF6FF2"/>
      </w:docPartBody>
    </w:docPart>
    <w:docPart>
      <w:docPartPr>
        <w:name w:val="95A51F109E0248BD85C8A64EF89EB2B5"/>
        <w:category>
          <w:name w:val="General"/>
          <w:gallery w:val="placeholder"/>
        </w:category>
        <w:types>
          <w:type w:val="bbPlcHdr"/>
        </w:types>
        <w:behaviors>
          <w:behavior w:val="content"/>
        </w:behaviors>
        <w:guid w:val="{0D36FB77-EF52-442A-B99D-2A1F2E94A147}"/>
      </w:docPartPr>
      <w:docPartBody>
        <w:p w:rsidR="00000000" w:rsidRDefault="00DF6F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6FF2"/>
    <w:rsid w:val="00E11D0C"/>
    <w:rsid w:val="00E35A8C"/>
    <w:rsid w:val="00E65C8A"/>
    <w:rsid w:val="00FC1327"/>
    <w:rsid w:val="00FE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1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98EA4B7071341839C920E1C723CF1D4">
    <w:name w:val="A98EA4B7071341839C920E1C723CF1D4"/>
    <w:rsid w:val="00FE61F3"/>
    <w:pPr>
      <w:spacing w:after="160" w:line="259" w:lineRule="auto"/>
    </w:pPr>
  </w:style>
  <w:style w:type="paragraph" w:customStyle="1" w:styleId="8DB7FF8F429447BE9B981B8EEC437E7F">
    <w:name w:val="8DB7FF8F429447BE9B981B8EEC437E7F"/>
    <w:rsid w:val="00FE61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EFA219-FAE3-406F-8A2D-3D792D2A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575</Words>
  <Characters>3282</Characters>
  <Application>Microsoft Office Word</Application>
  <DocSecurity>0</DocSecurity>
  <Lines>27</Lines>
  <Paragraphs>7</Paragraphs>
  <ScaleCrop>false</ScaleCrop>
  <Company>Texas Legislative Council</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2021-05-17T20:16:00Z</cp:lastPrinted>
  <dcterms:created xsi:type="dcterms:W3CDTF">2015-05-29T14:24:00Z</dcterms:created>
  <dcterms:modified xsi:type="dcterms:W3CDTF">2021-05-17T20:17:00Z</dcterms:modified>
</cp:coreProperties>
</file>

<file path=docProps/custom.xml><?xml version="1.0" encoding="utf-8"?>
<op:Properties xmlns:vt="http://schemas.openxmlformats.org/officeDocument/2006/docPropsVTypes" xmlns:op="http://schemas.openxmlformats.org/officeDocument/2006/custom-properties"/>
</file>