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83BEC" w14:paraId="657385CE" w14:textId="77777777" w:rsidTr="00345119">
        <w:tc>
          <w:tcPr>
            <w:tcW w:w="9576" w:type="dxa"/>
            <w:noWrap/>
          </w:tcPr>
          <w:p w14:paraId="69A7CD15" w14:textId="77777777" w:rsidR="008423E4" w:rsidRPr="0022177D" w:rsidRDefault="002B048D" w:rsidP="002502C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BE10E40" w14:textId="77777777" w:rsidR="008423E4" w:rsidRPr="0022177D" w:rsidRDefault="008423E4" w:rsidP="002502CF">
      <w:pPr>
        <w:jc w:val="center"/>
      </w:pPr>
    </w:p>
    <w:p w14:paraId="23EC5BA2" w14:textId="77777777" w:rsidR="008423E4" w:rsidRPr="00B31F0E" w:rsidRDefault="008423E4" w:rsidP="002502CF"/>
    <w:p w14:paraId="3D841A09" w14:textId="77777777" w:rsidR="008423E4" w:rsidRPr="00742794" w:rsidRDefault="008423E4" w:rsidP="002502C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3BEC" w14:paraId="46652172" w14:textId="77777777" w:rsidTr="00345119">
        <w:tc>
          <w:tcPr>
            <w:tcW w:w="9576" w:type="dxa"/>
          </w:tcPr>
          <w:p w14:paraId="0FE7B05A" w14:textId="3536D891" w:rsidR="008423E4" w:rsidRPr="00861995" w:rsidRDefault="002B048D" w:rsidP="002502CF">
            <w:pPr>
              <w:jc w:val="right"/>
            </w:pPr>
            <w:r>
              <w:t>H.B. 2230</w:t>
            </w:r>
          </w:p>
        </w:tc>
      </w:tr>
      <w:tr w:rsidR="00083BEC" w14:paraId="737C538F" w14:textId="77777777" w:rsidTr="00345119">
        <w:tc>
          <w:tcPr>
            <w:tcW w:w="9576" w:type="dxa"/>
          </w:tcPr>
          <w:p w14:paraId="30C0E775" w14:textId="58099A2B" w:rsidR="008423E4" w:rsidRPr="00861995" w:rsidRDefault="002B048D" w:rsidP="002502CF">
            <w:pPr>
              <w:jc w:val="right"/>
            </w:pPr>
            <w:r>
              <w:t xml:space="preserve">By: </w:t>
            </w:r>
            <w:r w:rsidR="00190AC8">
              <w:t>Bucy</w:t>
            </w:r>
          </w:p>
        </w:tc>
      </w:tr>
      <w:tr w:rsidR="00083BEC" w14:paraId="750393F7" w14:textId="77777777" w:rsidTr="00345119">
        <w:tc>
          <w:tcPr>
            <w:tcW w:w="9576" w:type="dxa"/>
          </w:tcPr>
          <w:p w14:paraId="039E8FE9" w14:textId="3E7B999F" w:rsidR="008423E4" w:rsidRPr="00861995" w:rsidRDefault="002B048D" w:rsidP="002502CF">
            <w:pPr>
              <w:jc w:val="right"/>
            </w:pPr>
            <w:r>
              <w:t>Public Education</w:t>
            </w:r>
          </w:p>
        </w:tc>
      </w:tr>
      <w:tr w:rsidR="00083BEC" w14:paraId="175A1910" w14:textId="77777777" w:rsidTr="00345119">
        <w:tc>
          <w:tcPr>
            <w:tcW w:w="9576" w:type="dxa"/>
          </w:tcPr>
          <w:p w14:paraId="25505F05" w14:textId="45749850" w:rsidR="008423E4" w:rsidRDefault="002B048D" w:rsidP="002502CF">
            <w:pPr>
              <w:jc w:val="right"/>
            </w:pPr>
            <w:r>
              <w:t>Committee Report (Unamended)</w:t>
            </w:r>
          </w:p>
        </w:tc>
      </w:tr>
    </w:tbl>
    <w:p w14:paraId="768030E8" w14:textId="77777777" w:rsidR="008423E4" w:rsidRDefault="008423E4" w:rsidP="002502CF">
      <w:pPr>
        <w:tabs>
          <w:tab w:val="right" w:pos="9360"/>
        </w:tabs>
      </w:pPr>
    </w:p>
    <w:p w14:paraId="2EE13A08" w14:textId="77777777" w:rsidR="008423E4" w:rsidRDefault="008423E4" w:rsidP="002502CF"/>
    <w:p w14:paraId="117C013A" w14:textId="77777777" w:rsidR="008423E4" w:rsidRDefault="008423E4" w:rsidP="002502C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83BEC" w14:paraId="2B47B6B1" w14:textId="77777777" w:rsidTr="00345119">
        <w:tc>
          <w:tcPr>
            <w:tcW w:w="9576" w:type="dxa"/>
          </w:tcPr>
          <w:p w14:paraId="5D47CA03" w14:textId="77777777" w:rsidR="008423E4" w:rsidRPr="00A8133F" w:rsidRDefault="002B048D" w:rsidP="002502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61DBAEB" w14:textId="77777777" w:rsidR="008423E4" w:rsidRDefault="008423E4" w:rsidP="002502CF"/>
          <w:p w14:paraId="5D989D70" w14:textId="6BD7709A" w:rsidR="008423E4" w:rsidRDefault="002B048D" w:rsidP="00250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Texas,</w:t>
            </w:r>
            <w:r w:rsidR="00190AC8">
              <w:t xml:space="preserve"> English language arts, mathematics, science, and social studies </w:t>
            </w:r>
            <w:r>
              <w:t xml:space="preserve">are designated as </w:t>
            </w:r>
            <w:r w:rsidR="00190AC8">
              <w:t>components of the required foundation curriculum</w:t>
            </w:r>
            <w:r>
              <w:t xml:space="preserve"> for public school districts</w:t>
            </w:r>
            <w:r w:rsidR="00190AC8">
              <w:t>. Meanwhile, the enrichment curriculum consists of language</w:t>
            </w:r>
            <w:r w:rsidR="001F73C4">
              <w:t>s</w:t>
            </w:r>
            <w:r w:rsidR="00190AC8">
              <w:t xml:space="preserve"> other than English, health, physical education, fine arts, career and technical education, technology application</w:t>
            </w:r>
            <w:r w:rsidR="0043030F">
              <w:t>s</w:t>
            </w:r>
            <w:r w:rsidR="00190AC8">
              <w:t>, religious literature</w:t>
            </w:r>
            <w:r w:rsidR="0043030F">
              <w:t>, and personal financial literacy</w:t>
            </w:r>
            <w:r w:rsidR="00190AC8">
              <w:t>.</w:t>
            </w:r>
            <w:r>
              <w:t xml:space="preserve"> </w:t>
            </w:r>
            <w:r w:rsidR="004B59A1">
              <w:t>Fine</w:t>
            </w:r>
            <w:r w:rsidR="00190AC8">
              <w:t xml:space="preserve"> arts education has shown to be</w:t>
            </w:r>
            <w:r>
              <w:t xml:space="preserve"> </w:t>
            </w:r>
            <w:r w:rsidR="00190AC8">
              <w:t>effective in preparing the 21st-century workforce by developing creativity, innovation, critical thinking, problem-solving, communication, and collaboration</w:t>
            </w:r>
            <w:r w:rsidR="004C2B6D">
              <w:t>, which are all skills important to</w:t>
            </w:r>
            <w:r w:rsidR="00190AC8">
              <w:t xml:space="preserve"> a student's foundational knowledge. As such, </w:t>
            </w:r>
            <w:r>
              <w:t>there have been calls for</w:t>
            </w:r>
            <w:r w:rsidR="00190AC8">
              <w:t xml:space="preserve"> fine arts</w:t>
            </w:r>
            <w:r>
              <w:t xml:space="preserve"> education to</w:t>
            </w:r>
            <w:r w:rsidR="00190AC8">
              <w:t xml:space="preserve"> be </w:t>
            </w:r>
            <w:r>
              <w:t xml:space="preserve">included as </w:t>
            </w:r>
            <w:r w:rsidR="00190AC8">
              <w:t>part of the foundation curriculum.</w:t>
            </w:r>
            <w:r>
              <w:t xml:space="preserve"> </w:t>
            </w:r>
            <w:r w:rsidR="00190AC8">
              <w:t xml:space="preserve">H.B. 2230 </w:t>
            </w:r>
            <w:r>
              <w:t>seeks to address this issue by</w:t>
            </w:r>
            <w:r w:rsidR="00190AC8">
              <w:t xml:space="preserve"> requir</w:t>
            </w:r>
            <w:r>
              <w:t>ing</w:t>
            </w:r>
            <w:r w:rsidR="00190AC8">
              <w:t xml:space="preserve"> the </w:t>
            </w:r>
            <w:r>
              <w:t>c</w:t>
            </w:r>
            <w:r w:rsidR="00190AC8">
              <w:t xml:space="preserve">ommissioner of </w:t>
            </w:r>
            <w:r>
              <w:t>e</w:t>
            </w:r>
            <w:r w:rsidR="00190AC8">
              <w:t>ducation to establish a task force to</w:t>
            </w:r>
            <w:r w:rsidR="004C2B6D">
              <w:t xml:space="preserve"> conduct a</w:t>
            </w:r>
            <w:r w:rsidR="00190AC8">
              <w:t xml:space="preserve"> study </w:t>
            </w:r>
            <w:r w:rsidR="004C2B6D">
              <w:t>on</w:t>
            </w:r>
            <w:r w:rsidR="00190AC8">
              <w:t xml:space="preserve"> incorporating fine arts into the foundation curriculum</w:t>
            </w:r>
            <w:r>
              <w:t xml:space="preserve"> in public school districts</w:t>
            </w:r>
            <w:r w:rsidR="00190AC8">
              <w:t>.</w:t>
            </w:r>
          </w:p>
          <w:p w14:paraId="42DCCA3F" w14:textId="77777777" w:rsidR="008423E4" w:rsidRPr="00E26B13" w:rsidRDefault="008423E4" w:rsidP="002502CF">
            <w:pPr>
              <w:rPr>
                <w:b/>
              </w:rPr>
            </w:pPr>
          </w:p>
        </w:tc>
      </w:tr>
      <w:tr w:rsidR="00083BEC" w14:paraId="2BA90BB0" w14:textId="77777777" w:rsidTr="00345119">
        <w:tc>
          <w:tcPr>
            <w:tcW w:w="9576" w:type="dxa"/>
          </w:tcPr>
          <w:p w14:paraId="79387C0A" w14:textId="77777777" w:rsidR="0017725B" w:rsidRDefault="002B048D" w:rsidP="002502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6FB8060" w14:textId="77777777" w:rsidR="0017725B" w:rsidRDefault="0017725B" w:rsidP="002502CF">
            <w:pPr>
              <w:rPr>
                <w:b/>
                <w:u w:val="single"/>
              </w:rPr>
            </w:pPr>
          </w:p>
          <w:p w14:paraId="79789659" w14:textId="77777777" w:rsidR="00B3737D" w:rsidRPr="00B3737D" w:rsidRDefault="002B048D" w:rsidP="002502C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222CCC5F" w14:textId="77777777" w:rsidR="0017725B" w:rsidRPr="0017725B" w:rsidRDefault="0017725B" w:rsidP="002502CF">
            <w:pPr>
              <w:rPr>
                <w:b/>
                <w:u w:val="single"/>
              </w:rPr>
            </w:pPr>
          </w:p>
        </w:tc>
      </w:tr>
      <w:tr w:rsidR="00083BEC" w14:paraId="2F06CEAE" w14:textId="77777777" w:rsidTr="00345119">
        <w:tc>
          <w:tcPr>
            <w:tcW w:w="9576" w:type="dxa"/>
          </w:tcPr>
          <w:p w14:paraId="0F323B1A" w14:textId="77777777" w:rsidR="008423E4" w:rsidRPr="00A8133F" w:rsidRDefault="002B048D" w:rsidP="002502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51217F5" w14:textId="77777777" w:rsidR="008423E4" w:rsidRDefault="008423E4" w:rsidP="002502CF"/>
          <w:p w14:paraId="722DDEBA" w14:textId="77777777" w:rsidR="00B3737D" w:rsidRDefault="002B048D" w:rsidP="00250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64C685C5" w14:textId="77777777" w:rsidR="008423E4" w:rsidRPr="00E21FDC" w:rsidRDefault="008423E4" w:rsidP="002502CF">
            <w:pPr>
              <w:rPr>
                <w:b/>
              </w:rPr>
            </w:pPr>
          </w:p>
        </w:tc>
      </w:tr>
      <w:tr w:rsidR="00083BEC" w14:paraId="48D7791E" w14:textId="77777777" w:rsidTr="00345119">
        <w:tc>
          <w:tcPr>
            <w:tcW w:w="9576" w:type="dxa"/>
          </w:tcPr>
          <w:p w14:paraId="3333A335" w14:textId="77777777" w:rsidR="008423E4" w:rsidRPr="00A8133F" w:rsidRDefault="002B048D" w:rsidP="002502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F08F25B" w14:textId="77777777" w:rsidR="008423E4" w:rsidRDefault="008423E4" w:rsidP="002502CF"/>
          <w:p w14:paraId="75467F8C" w14:textId="32E6BDE9" w:rsidR="009C36CD" w:rsidRDefault="002B048D" w:rsidP="00250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2230 requires the commissioner of education to establish a task force to study the utility, efficacy, and feasibility of incorporating fine arts</w:t>
            </w:r>
            <w:r w:rsidR="00DF5DA3">
              <w:t xml:space="preserve"> into the foundation curriculum in public school districts and sets out the composition of the task force. The task force must prepare a written report that includes:</w:t>
            </w:r>
          </w:p>
          <w:p w14:paraId="2C980CAE" w14:textId="77777777" w:rsidR="00DF5DA3" w:rsidRDefault="002B048D" w:rsidP="002502C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description of the activities of the task force;</w:t>
            </w:r>
          </w:p>
          <w:p w14:paraId="74236FAE" w14:textId="030D5813" w:rsidR="00DF5DA3" w:rsidRDefault="002B048D" w:rsidP="002502C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an analysis of incorporating fine arts</w:t>
            </w:r>
            <w:r>
              <w:t xml:space="preserve"> into the foundation curriculum, including impact</w:t>
            </w:r>
            <w:r w:rsidR="00AD418D">
              <w:t>s</w:t>
            </w:r>
            <w:r>
              <w:t xml:space="preserve"> on</w:t>
            </w:r>
            <w:r w:rsidR="00AD418D">
              <w:t xml:space="preserve"> specified issues;</w:t>
            </w:r>
          </w:p>
          <w:p w14:paraId="0E805CE7" w14:textId="77777777" w:rsidR="00DF5DA3" w:rsidRDefault="002B048D" w:rsidP="002502C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recommendations for legislative or other action; and</w:t>
            </w:r>
          </w:p>
          <w:p w14:paraId="6D78B29A" w14:textId="77777777" w:rsidR="00DF5DA3" w:rsidRDefault="002B048D" w:rsidP="002502C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any other matters the task force considers appropriate.</w:t>
            </w:r>
          </w:p>
          <w:p w14:paraId="4A68AFFC" w14:textId="31F88295" w:rsidR="00DF5DA3" w:rsidRPr="009C36CD" w:rsidRDefault="002B048D" w:rsidP="00250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the task force, not later than September 1, 2022, to subm</w:t>
            </w:r>
            <w:r>
              <w:t>it the report to the governor, lieutenant governor, legislature, and commissioner of education. The bill's provisions expire September 1, 2023.</w:t>
            </w:r>
          </w:p>
          <w:p w14:paraId="2D344212" w14:textId="77777777" w:rsidR="008423E4" w:rsidRPr="00835628" w:rsidRDefault="008423E4" w:rsidP="002502CF">
            <w:pPr>
              <w:rPr>
                <w:b/>
              </w:rPr>
            </w:pPr>
          </w:p>
        </w:tc>
      </w:tr>
      <w:tr w:rsidR="00083BEC" w14:paraId="7BCC565D" w14:textId="77777777" w:rsidTr="00345119">
        <w:tc>
          <w:tcPr>
            <w:tcW w:w="9576" w:type="dxa"/>
          </w:tcPr>
          <w:p w14:paraId="0D4E3FCE" w14:textId="77777777" w:rsidR="008423E4" w:rsidRPr="00A8133F" w:rsidRDefault="002B048D" w:rsidP="002502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F27564" w14:textId="77777777" w:rsidR="008423E4" w:rsidRDefault="008423E4" w:rsidP="002502CF"/>
          <w:p w14:paraId="298E2F9B" w14:textId="77777777" w:rsidR="008423E4" w:rsidRPr="003624F2" w:rsidRDefault="002B048D" w:rsidP="00250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EC52294" w14:textId="77777777" w:rsidR="008423E4" w:rsidRPr="00233FDB" w:rsidRDefault="008423E4" w:rsidP="002502CF">
            <w:pPr>
              <w:rPr>
                <w:b/>
              </w:rPr>
            </w:pPr>
          </w:p>
        </w:tc>
      </w:tr>
    </w:tbl>
    <w:p w14:paraId="691A1C61" w14:textId="77777777" w:rsidR="008423E4" w:rsidRPr="00BE0E75" w:rsidRDefault="008423E4" w:rsidP="002502CF">
      <w:pPr>
        <w:jc w:val="both"/>
        <w:rPr>
          <w:rFonts w:ascii="Arial" w:hAnsi="Arial"/>
          <w:sz w:val="16"/>
          <w:szCs w:val="16"/>
        </w:rPr>
      </w:pPr>
    </w:p>
    <w:p w14:paraId="29BF92FA" w14:textId="77777777" w:rsidR="004108C3" w:rsidRPr="008423E4" w:rsidRDefault="004108C3" w:rsidP="002502C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7F148" w14:textId="77777777" w:rsidR="00000000" w:rsidRDefault="002B048D">
      <w:r>
        <w:separator/>
      </w:r>
    </w:p>
  </w:endnote>
  <w:endnote w:type="continuationSeparator" w:id="0">
    <w:p w14:paraId="39D63731" w14:textId="77777777" w:rsidR="00000000" w:rsidRDefault="002B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713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3BEC" w14:paraId="1EDB2BB6" w14:textId="77777777" w:rsidTr="009C1E9A">
      <w:trPr>
        <w:cantSplit/>
      </w:trPr>
      <w:tc>
        <w:tcPr>
          <w:tcW w:w="0" w:type="pct"/>
        </w:tcPr>
        <w:p w14:paraId="7EDDC9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9987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F709B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3D3D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57B86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3BEC" w14:paraId="7BB1F352" w14:textId="77777777" w:rsidTr="009C1E9A">
      <w:trPr>
        <w:cantSplit/>
      </w:trPr>
      <w:tc>
        <w:tcPr>
          <w:tcW w:w="0" w:type="pct"/>
        </w:tcPr>
        <w:p w14:paraId="592897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44D2F7" w14:textId="77E873DE" w:rsidR="00EC379B" w:rsidRPr="009C1E9A" w:rsidRDefault="002B04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22961</w:t>
          </w:r>
        </w:p>
      </w:tc>
      <w:tc>
        <w:tcPr>
          <w:tcW w:w="2453" w:type="pct"/>
        </w:tcPr>
        <w:p w14:paraId="3C5DF5F8" w14:textId="621BB47F" w:rsidR="00EC379B" w:rsidRDefault="002B04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015B7">
            <w:t>21.117.2354</w:t>
          </w:r>
          <w:r>
            <w:fldChar w:fldCharType="end"/>
          </w:r>
        </w:p>
      </w:tc>
    </w:tr>
    <w:tr w:rsidR="00083BEC" w14:paraId="21EF64DA" w14:textId="77777777" w:rsidTr="009C1E9A">
      <w:trPr>
        <w:cantSplit/>
      </w:trPr>
      <w:tc>
        <w:tcPr>
          <w:tcW w:w="0" w:type="pct"/>
        </w:tcPr>
        <w:p w14:paraId="74D094E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ECAB4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2744C9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AA14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3BEC" w14:paraId="35B6AE8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7FCB301" w14:textId="412EE54F" w:rsidR="00EC379B" w:rsidRDefault="002B04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02C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46C31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52D1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D80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728D4" w14:textId="77777777" w:rsidR="00000000" w:rsidRDefault="002B048D">
      <w:r>
        <w:separator/>
      </w:r>
    </w:p>
  </w:footnote>
  <w:footnote w:type="continuationSeparator" w:id="0">
    <w:p w14:paraId="358C56D7" w14:textId="77777777" w:rsidR="00000000" w:rsidRDefault="002B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640F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821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53A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EFB"/>
    <w:multiLevelType w:val="hybridMultilevel"/>
    <w:tmpl w:val="7AF46D22"/>
    <w:lvl w:ilvl="0" w:tplc="200CF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61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02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88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09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EE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03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86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6A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7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BEC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AC8"/>
    <w:rsid w:val="00190CFB"/>
    <w:rsid w:val="00192AC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3C4"/>
    <w:rsid w:val="00200B9E"/>
    <w:rsid w:val="00200BF5"/>
    <w:rsid w:val="002010D1"/>
    <w:rsid w:val="00201338"/>
    <w:rsid w:val="002015B7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2CF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CF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48D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30F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AD4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59A1"/>
    <w:rsid w:val="004B772A"/>
    <w:rsid w:val="004C2B6D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E57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379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18D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A9E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37D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C46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C55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4EA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BCC"/>
    <w:rsid w:val="00DE34B2"/>
    <w:rsid w:val="00DE49DE"/>
    <w:rsid w:val="00DE618B"/>
    <w:rsid w:val="00DE6EC2"/>
    <w:rsid w:val="00DF0834"/>
    <w:rsid w:val="00DF2707"/>
    <w:rsid w:val="00DF4D90"/>
    <w:rsid w:val="00DF5DA3"/>
    <w:rsid w:val="00DF5EBD"/>
    <w:rsid w:val="00DF6BA8"/>
    <w:rsid w:val="00DF6F7F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10A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96F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61E1DC-4948-4421-8352-1B8444D8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6A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A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AD4"/>
    <w:rPr>
      <w:b/>
      <w:bCs/>
    </w:rPr>
  </w:style>
  <w:style w:type="paragraph" w:styleId="Revision">
    <w:name w:val="Revision"/>
    <w:hidden/>
    <w:uiPriority w:val="99"/>
    <w:semiHidden/>
    <w:rsid w:val="00476AD4"/>
    <w:rPr>
      <w:sz w:val="24"/>
      <w:szCs w:val="24"/>
    </w:rPr>
  </w:style>
  <w:style w:type="character" w:styleId="Hyperlink">
    <w:name w:val="Hyperlink"/>
    <w:basedOn w:val="DefaultParagraphFont"/>
    <w:unhideWhenUsed/>
    <w:rsid w:val="001F7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2069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HB02230 (Committee Report (Unamended))</vt:lpstr>
    </vt:vector>
  </TitlesOfParts>
  <Company>State of Texas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22961</dc:subject>
  <dc:creator>State of Texas</dc:creator>
  <dc:description>HB 2230 by Bucy-(H)Public Education</dc:description>
  <cp:lastModifiedBy>Stacey Nicchio</cp:lastModifiedBy>
  <cp:revision>2</cp:revision>
  <cp:lastPrinted>2003-11-26T17:21:00Z</cp:lastPrinted>
  <dcterms:created xsi:type="dcterms:W3CDTF">2021-04-30T23:36:00Z</dcterms:created>
  <dcterms:modified xsi:type="dcterms:W3CDTF">2021-04-30T23:36:00Z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21.117.2354</vt:lpwstr>
  </property>
</Properties>
</file>