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54055" w14:paraId="4B4D8C43" w14:textId="77777777" w:rsidTr="00345119">
        <w:tc>
          <w:tcPr>
            <w:tcW w:w="9576" w:type="dxa"/>
            <w:noWrap/>
          </w:tcPr>
          <w:p w14:paraId="6C6A7669" w14:textId="77777777" w:rsidR="008423E4" w:rsidRPr="0022177D" w:rsidRDefault="005B1313" w:rsidP="00F9373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90AB264" w14:textId="77777777" w:rsidR="008423E4" w:rsidRPr="0022177D" w:rsidRDefault="008423E4" w:rsidP="00F93739">
      <w:pPr>
        <w:jc w:val="center"/>
      </w:pPr>
    </w:p>
    <w:p w14:paraId="2A6A8E2E" w14:textId="77777777" w:rsidR="008423E4" w:rsidRPr="00B31F0E" w:rsidRDefault="008423E4" w:rsidP="00F93739"/>
    <w:p w14:paraId="54DD4B42" w14:textId="77777777" w:rsidR="008423E4" w:rsidRPr="00742794" w:rsidRDefault="008423E4" w:rsidP="00F937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54055" w14:paraId="4B1FBE23" w14:textId="77777777" w:rsidTr="00345119">
        <w:tc>
          <w:tcPr>
            <w:tcW w:w="9576" w:type="dxa"/>
          </w:tcPr>
          <w:p w14:paraId="489D06EE" w14:textId="77777777" w:rsidR="008423E4" w:rsidRPr="00861995" w:rsidRDefault="005B1313" w:rsidP="00F93739">
            <w:pPr>
              <w:jc w:val="right"/>
            </w:pPr>
            <w:r>
              <w:t>C.S.H.B. 2235</w:t>
            </w:r>
          </w:p>
        </w:tc>
      </w:tr>
      <w:tr w:rsidR="00254055" w14:paraId="5042BF0E" w14:textId="77777777" w:rsidTr="00345119">
        <w:tc>
          <w:tcPr>
            <w:tcW w:w="9576" w:type="dxa"/>
          </w:tcPr>
          <w:p w14:paraId="1BCE3137" w14:textId="77777777" w:rsidR="008423E4" w:rsidRPr="00861995" w:rsidRDefault="005B1313" w:rsidP="00F93739">
            <w:pPr>
              <w:jc w:val="right"/>
            </w:pPr>
            <w:r>
              <w:t xml:space="preserve">By: </w:t>
            </w:r>
            <w:r w:rsidR="00906E73">
              <w:t>Wilson</w:t>
            </w:r>
          </w:p>
        </w:tc>
      </w:tr>
      <w:tr w:rsidR="00254055" w14:paraId="7556C6DC" w14:textId="77777777" w:rsidTr="00345119">
        <w:tc>
          <w:tcPr>
            <w:tcW w:w="9576" w:type="dxa"/>
          </w:tcPr>
          <w:p w14:paraId="2BA85F25" w14:textId="77777777" w:rsidR="008423E4" w:rsidRPr="00861995" w:rsidRDefault="005B1313" w:rsidP="00F93739">
            <w:pPr>
              <w:jc w:val="right"/>
            </w:pPr>
            <w:r>
              <w:t>Land &amp; Resource Management</w:t>
            </w:r>
          </w:p>
        </w:tc>
      </w:tr>
      <w:tr w:rsidR="00254055" w14:paraId="37999A2C" w14:textId="77777777" w:rsidTr="00345119">
        <w:tc>
          <w:tcPr>
            <w:tcW w:w="9576" w:type="dxa"/>
          </w:tcPr>
          <w:p w14:paraId="1D17DD83" w14:textId="77777777" w:rsidR="008423E4" w:rsidRDefault="005B1313" w:rsidP="00F93739">
            <w:pPr>
              <w:jc w:val="right"/>
            </w:pPr>
            <w:r>
              <w:t>Committee Report (Substituted)</w:t>
            </w:r>
          </w:p>
        </w:tc>
      </w:tr>
    </w:tbl>
    <w:p w14:paraId="1ABC4A93" w14:textId="77777777" w:rsidR="008423E4" w:rsidRDefault="008423E4" w:rsidP="00F93739">
      <w:pPr>
        <w:tabs>
          <w:tab w:val="right" w:pos="9360"/>
        </w:tabs>
      </w:pPr>
    </w:p>
    <w:p w14:paraId="4485B2E8" w14:textId="77777777" w:rsidR="008423E4" w:rsidRDefault="008423E4" w:rsidP="00F93739"/>
    <w:p w14:paraId="582D4F63" w14:textId="77777777" w:rsidR="008423E4" w:rsidRDefault="008423E4" w:rsidP="00F937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54055" w14:paraId="130FD7A2" w14:textId="77777777" w:rsidTr="00907C8B">
        <w:tc>
          <w:tcPr>
            <w:tcW w:w="9360" w:type="dxa"/>
          </w:tcPr>
          <w:p w14:paraId="5D4B7263" w14:textId="77777777" w:rsidR="008423E4" w:rsidRPr="00A8133F" w:rsidRDefault="005B1313" w:rsidP="00F937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702F9C" w14:textId="77777777" w:rsidR="008423E4" w:rsidRDefault="008423E4" w:rsidP="00F93739"/>
          <w:p w14:paraId="61ACAAA0" w14:textId="0276BDDD" w:rsidR="00CB59A5" w:rsidRPr="00CB59A5" w:rsidRDefault="005B1313" w:rsidP="00F937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Pr="00CB59A5">
              <w:t>Williamson County</w:t>
            </w:r>
            <w:r>
              <w:t xml:space="preserve"> would benefit from the creation of a municipal utility district. C.S.H.B. 2235 seeks to provide for the creation of such a district.</w:t>
            </w:r>
          </w:p>
          <w:p w14:paraId="53A243CC" w14:textId="77777777" w:rsidR="008423E4" w:rsidRPr="00E26B13" w:rsidRDefault="008423E4" w:rsidP="00F93739">
            <w:pPr>
              <w:rPr>
                <w:b/>
              </w:rPr>
            </w:pPr>
          </w:p>
        </w:tc>
      </w:tr>
      <w:tr w:rsidR="00254055" w14:paraId="58880625" w14:textId="77777777" w:rsidTr="00907C8B">
        <w:tc>
          <w:tcPr>
            <w:tcW w:w="9360" w:type="dxa"/>
          </w:tcPr>
          <w:p w14:paraId="61D01241" w14:textId="77777777" w:rsidR="0017725B" w:rsidRDefault="005B1313" w:rsidP="00F937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592E7E" w14:textId="77777777" w:rsidR="0017725B" w:rsidRDefault="0017725B" w:rsidP="00F93739">
            <w:pPr>
              <w:rPr>
                <w:b/>
                <w:u w:val="single"/>
              </w:rPr>
            </w:pPr>
          </w:p>
          <w:p w14:paraId="26595A50" w14:textId="77777777" w:rsidR="00E16AB5" w:rsidRPr="00E16AB5" w:rsidRDefault="005B1313" w:rsidP="00F93739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14:paraId="4CEA6DED" w14:textId="77777777" w:rsidR="0017725B" w:rsidRPr="0017725B" w:rsidRDefault="0017725B" w:rsidP="00F93739">
            <w:pPr>
              <w:rPr>
                <w:b/>
                <w:u w:val="single"/>
              </w:rPr>
            </w:pPr>
          </w:p>
        </w:tc>
      </w:tr>
      <w:tr w:rsidR="00254055" w14:paraId="5CCADF33" w14:textId="77777777" w:rsidTr="00907C8B">
        <w:tc>
          <w:tcPr>
            <w:tcW w:w="9360" w:type="dxa"/>
          </w:tcPr>
          <w:p w14:paraId="7560AC9A" w14:textId="77777777" w:rsidR="008423E4" w:rsidRPr="00A8133F" w:rsidRDefault="005B1313" w:rsidP="00F937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8CA971E" w14:textId="77777777" w:rsidR="008423E4" w:rsidRDefault="008423E4" w:rsidP="00F93739"/>
          <w:p w14:paraId="2F142773" w14:textId="77777777" w:rsidR="00E16AB5" w:rsidRDefault="005B1313" w:rsidP="00F937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333A408B" w14:textId="77777777" w:rsidR="008423E4" w:rsidRPr="00E21FDC" w:rsidRDefault="008423E4" w:rsidP="00F93739">
            <w:pPr>
              <w:rPr>
                <w:b/>
              </w:rPr>
            </w:pPr>
          </w:p>
        </w:tc>
      </w:tr>
      <w:tr w:rsidR="00254055" w14:paraId="6E4E4148" w14:textId="77777777" w:rsidTr="00907C8B">
        <w:tc>
          <w:tcPr>
            <w:tcW w:w="9360" w:type="dxa"/>
          </w:tcPr>
          <w:p w14:paraId="6DE18509" w14:textId="77777777" w:rsidR="008423E4" w:rsidRPr="00A8133F" w:rsidRDefault="005B1313" w:rsidP="00F937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FB99E7B" w14:textId="77777777" w:rsidR="008423E4" w:rsidRDefault="008423E4" w:rsidP="00F93739"/>
          <w:p w14:paraId="0F01CA66" w14:textId="66F4318E" w:rsidR="00740465" w:rsidRPr="00740465" w:rsidRDefault="005B1313" w:rsidP="00F937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12513">
              <w:t>C.S.H.B. 2235 amends the Special District Local Laws Code to create the 7S Ranch Municipal Utility District, subject to municipal consent and voter approval at a confirmation election. The bill grants the district the power to undertake certain road projec</w:t>
            </w:r>
            <w:r w:rsidRPr="00812513">
              <w:t xml:space="preserve">ts and provides for the district's division. The bill authorizes the district, subject to certain requirements, to issue obligations and impose property, operation and maintenance, and </w:t>
            </w:r>
            <w:r w:rsidRPr="00E16AB5">
              <w:t xml:space="preserve">contract taxes. The bill expressly prohibits the district from </w:t>
            </w:r>
            <w:r w:rsidRPr="00E16AB5">
              <w:t>exercising the power of eminent domain if the bill does not receive a two-thirds vote of all the members elected to each house.</w:t>
            </w:r>
          </w:p>
          <w:p w14:paraId="52BE6C51" w14:textId="77777777" w:rsidR="008423E4" w:rsidRPr="00835628" w:rsidRDefault="008423E4" w:rsidP="00F93739">
            <w:pPr>
              <w:rPr>
                <w:b/>
              </w:rPr>
            </w:pPr>
          </w:p>
        </w:tc>
      </w:tr>
      <w:tr w:rsidR="00254055" w14:paraId="64173026" w14:textId="77777777" w:rsidTr="00907C8B">
        <w:tc>
          <w:tcPr>
            <w:tcW w:w="9360" w:type="dxa"/>
          </w:tcPr>
          <w:p w14:paraId="4B2B4989" w14:textId="77777777" w:rsidR="008423E4" w:rsidRPr="00A8133F" w:rsidRDefault="005B1313" w:rsidP="00F937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B0F9A4" w14:textId="77777777" w:rsidR="008423E4" w:rsidRDefault="008423E4" w:rsidP="00F93739"/>
          <w:p w14:paraId="5E65DF7E" w14:textId="77777777" w:rsidR="008423E4" w:rsidRPr="003624F2" w:rsidRDefault="005B1313" w:rsidP="00F937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053BD997" w14:textId="77777777" w:rsidR="008423E4" w:rsidRPr="00233FDB" w:rsidRDefault="008423E4" w:rsidP="00F93739">
            <w:pPr>
              <w:rPr>
                <w:b/>
              </w:rPr>
            </w:pPr>
          </w:p>
        </w:tc>
      </w:tr>
      <w:tr w:rsidR="00254055" w14:paraId="1C1AF4B7" w14:textId="77777777" w:rsidTr="00907C8B">
        <w:tc>
          <w:tcPr>
            <w:tcW w:w="9360" w:type="dxa"/>
          </w:tcPr>
          <w:p w14:paraId="689F07C8" w14:textId="77777777" w:rsidR="00906E73" w:rsidRDefault="005B1313" w:rsidP="00F9373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ORIGINAL </w:t>
            </w:r>
            <w:r>
              <w:rPr>
                <w:b/>
                <w:u w:val="single"/>
              </w:rPr>
              <w:t>AND SUBSTITUTE</w:t>
            </w:r>
          </w:p>
          <w:p w14:paraId="48531F91" w14:textId="77777777" w:rsidR="00123286" w:rsidRDefault="00123286" w:rsidP="00F93739">
            <w:pPr>
              <w:jc w:val="both"/>
            </w:pPr>
          </w:p>
          <w:p w14:paraId="5EBAEC8C" w14:textId="2775C88D" w:rsidR="00123286" w:rsidRDefault="005B1313" w:rsidP="00F93739">
            <w:pPr>
              <w:jc w:val="both"/>
            </w:pPr>
            <w:r>
              <w:t>While C.S.H.B. 2235 may differ from the original in minor or nonsubstantive ways, the following summarizes the substantial differences between the introduced and committee substitute versions of the bill.</w:t>
            </w:r>
          </w:p>
          <w:p w14:paraId="6C9B925A" w14:textId="76F6742B" w:rsidR="00123286" w:rsidRDefault="00123286" w:rsidP="00F93739">
            <w:pPr>
              <w:jc w:val="both"/>
            </w:pPr>
          </w:p>
          <w:p w14:paraId="67D3863C" w14:textId="599122E0" w:rsidR="00123286" w:rsidRDefault="005B1313" w:rsidP="00F93739">
            <w:pPr>
              <w:jc w:val="both"/>
            </w:pPr>
            <w:r>
              <w:t xml:space="preserve">The substitute specifies a </w:t>
            </w:r>
            <w:r w:rsidR="003637D1">
              <w:t>chapter number for the chapter being added by the bill whereas the original does not specify a chapter number.</w:t>
            </w:r>
          </w:p>
          <w:p w14:paraId="2FF3BEEC" w14:textId="3B6E11FD" w:rsidR="003637D1" w:rsidRDefault="003637D1" w:rsidP="00F93739">
            <w:pPr>
              <w:jc w:val="both"/>
            </w:pPr>
          </w:p>
          <w:p w14:paraId="5FC0ED17" w14:textId="6FCA0422" w:rsidR="0007185C" w:rsidRDefault="005B1313" w:rsidP="00F93739">
            <w:pPr>
              <w:jc w:val="both"/>
            </w:pPr>
            <w:r>
              <w:t xml:space="preserve">The substitute does not include provisions that the original includes that </w:t>
            </w:r>
            <w:r w:rsidR="00535691">
              <w:t>authorize</w:t>
            </w:r>
            <w:r>
              <w:t xml:space="preserve"> the following:</w:t>
            </w:r>
          </w:p>
          <w:p w14:paraId="01E32737" w14:textId="22A084BC" w:rsidR="003637D1" w:rsidRDefault="005B1313" w:rsidP="00F9373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the </w:t>
            </w:r>
            <w:r w:rsidRPr="003637D1">
              <w:t xml:space="preserve">district's board of directors, after </w:t>
            </w:r>
            <w:r w:rsidR="000E5E4C">
              <w:t xml:space="preserve">the district's </w:t>
            </w:r>
            <w:r w:rsidRPr="003637D1">
              <w:t xml:space="preserve">confirmation, </w:t>
            </w:r>
            <w:r>
              <w:t>to</w:t>
            </w:r>
            <w:r w:rsidRPr="003637D1">
              <w:t xml:space="preserve"> elect to hold an election to elect the appropriate number of directors on the uniform election date in either May or Nove</w:t>
            </w:r>
            <w:r w:rsidR="0007185C">
              <w:t>mber of each even-numbered year; and</w:t>
            </w:r>
          </w:p>
          <w:p w14:paraId="433BC140" w14:textId="31EA1893" w:rsidR="000E5E4C" w:rsidRDefault="005B1313" w:rsidP="00F9373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</w:t>
            </w:r>
            <w:r w:rsidRPr="000E5E4C">
              <w:t xml:space="preserve">he district </w:t>
            </w:r>
            <w:r>
              <w:t>to exercise road project</w:t>
            </w:r>
            <w:r w:rsidRPr="000E5E4C">
              <w:t xml:space="preserve"> powers</w:t>
            </w:r>
            <w:r w:rsidRPr="000E5E4C">
              <w:t xml:space="preserve"> without submitting a petition to or obtaining approval from the Texas Commission on Environmental Quality.</w:t>
            </w:r>
          </w:p>
          <w:p w14:paraId="3FDF5D41" w14:textId="62BCF083" w:rsidR="000E5E4C" w:rsidRDefault="000E5E4C" w:rsidP="00F93739">
            <w:pPr>
              <w:jc w:val="both"/>
            </w:pPr>
          </w:p>
          <w:p w14:paraId="0563B459" w14:textId="696D345E" w:rsidR="000E5E4C" w:rsidRDefault="005B1313" w:rsidP="00F93739">
            <w:pPr>
              <w:jc w:val="both"/>
            </w:pPr>
            <w:r>
              <w:t>The substitute makes certain changes to the district division provisions of the original.</w:t>
            </w:r>
          </w:p>
          <w:p w14:paraId="59818BCD" w14:textId="03D17530" w:rsidR="000E5E4C" w:rsidRDefault="000E5E4C" w:rsidP="00F93739">
            <w:pPr>
              <w:jc w:val="both"/>
            </w:pPr>
          </w:p>
          <w:p w14:paraId="1665949F" w14:textId="77777777" w:rsidR="0007185C" w:rsidRDefault="005B1313" w:rsidP="00F93739">
            <w:pPr>
              <w:jc w:val="both"/>
            </w:pPr>
            <w:r>
              <w:t>The substitute includes provisions that the original doe</w:t>
            </w:r>
            <w:r>
              <w:t>s not include that prohibit the following:</w:t>
            </w:r>
          </w:p>
          <w:p w14:paraId="4F013A08" w14:textId="7B73263B" w:rsidR="00534A57" w:rsidRDefault="005B1313" w:rsidP="00F937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</w:t>
            </w:r>
            <w:r w:rsidRPr="00534A57">
              <w:t xml:space="preserve">he district </w:t>
            </w:r>
            <w:r>
              <w:t>from issuing</w:t>
            </w:r>
            <w:r w:rsidRPr="00534A57">
              <w:t xml:space="preserve"> bonds payable from </w:t>
            </w:r>
            <w:r>
              <w:t xml:space="preserve">property </w:t>
            </w:r>
            <w:r w:rsidRPr="00534A57">
              <w:t>taxes to finance a road project unless the issuance is approved by a vote of a two-thirds majority of the district voters voting at an</w:t>
            </w:r>
            <w:r w:rsidR="0007185C">
              <w:t xml:space="preserve"> election held for that purpose;</w:t>
            </w:r>
            <w:r w:rsidR="00FD63DA">
              <w:t xml:space="preserve"> </w:t>
            </w:r>
          </w:p>
          <w:p w14:paraId="0E5C23E7" w14:textId="23829582" w:rsidR="009568BB" w:rsidRDefault="005B1313" w:rsidP="00F937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</w:t>
            </w:r>
            <w:r w:rsidRPr="009568BB">
              <w:t>t the time of issuance</w:t>
            </w:r>
            <w:r w:rsidR="00FD63DA">
              <w:t>,</w:t>
            </w:r>
            <w:r w:rsidRPr="009568BB">
              <w:t xml:space="preserve"> the total principal amount of bonds or other obligations issued or incurred to finance road projects and </w:t>
            </w:r>
            <w:r>
              <w:t>payable from property</w:t>
            </w:r>
            <w:r w:rsidRPr="009568BB">
              <w:t xml:space="preserve"> taxes </w:t>
            </w:r>
            <w:r>
              <w:t>from</w:t>
            </w:r>
            <w:r w:rsidRPr="009568BB">
              <w:t xml:space="preserve"> exceed</w:t>
            </w:r>
            <w:r>
              <w:t>ing</w:t>
            </w:r>
            <w:r w:rsidRPr="009568BB">
              <w:t xml:space="preserve"> one</w:t>
            </w:r>
            <w:r w:rsidR="006D76D5">
              <w:noBreakHyphen/>
            </w:r>
            <w:r w:rsidRPr="009568BB">
              <w:t>fourth of the assessed value of th</w:t>
            </w:r>
            <w:r w:rsidR="00FD63DA">
              <w:t>e real property in the district; and</w:t>
            </w:r>
          </w:p>
          <w:p w14:paraId="54ECFAF9" w14:textId="73EA8E5F" w:rsidR="00F93739" w:rsidRDefault="005B1313" w:rsidP="00F9373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7185C">
              <w:t>the district from exercising the power of eminent domain if the bill does not receive a two-thirds vote of all the members elected to each house.</w:t>
            </w:r>
          </w:p>
          <w:p w14:paraId="37FA65AA" w14:textId="56B15E8A" w:rsidR="00123286" w:rsidRPr="00123286" w:rsidRDefault="00123286" w:rsidP="00F93739">
            <w:pPr>
              <w:jc w:val="both"/>
            </w:pPr>
          </w:p>
        </w:tc>
      </w:tr>
    </w:tbl>
    <w:p w14:paraId="4080AA71" w14:textId="77777777" w:rsidR="004108C3" w:rsidRPr="00F93739" w:rsidRDefault="004108C3" w:rsidP="00F93739">
      <w:pPr>
        <w:rPr>
          <w:sz w:val="14"/>
        </w:rPr>
      </w:pPr>
    </w:p>
    <w:sectPr w:rsidR="004108C3" w:rsidRPr="00F93739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A8D5" w14:textId="77777777" w:rsidR="00000000" w:rsidRDefault="005B1313">
      <w:r>
        <w:separator/>
      </w:r>
    </w:p>
  </w:endnote>
  <w:endnote w:type="continuationSeparator" w:id="0">
    <w:p w14:paraId="7432205B" w14:textId="77777777" w:rsidR="00000000" w:rsidRDefault="005B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3986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54055" w14:paraId="32A63A11" w14:textId="77777777" w:rsidTr="009C1E9A">
      <w:trPr>
        <w:cantSplit/>
      </w:trPr>
      <w:tc>
        <w:tcPr>
          <w:tcW w:w="0" w:type="pct"/>
        </w:tcPr>
        <w:p w14:paraId="51F095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A52A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5C046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22D5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763A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4055" w14:paraId="61D900B6" w14:textId="77777777" w:rsidTr="009C1E9A">
      <w:trPr>
        <w:cantSplit/>
      </w:trPr>
      <w:tc>
        <w:tcPr>
          <w:tcW w:w="0" w:type="pct"/>
        </w:tcPr>
        <w:p w14:paraId="2E0E5F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678DEE" w14:textId="77777777" w:rsidR="00EC379B" w:rsidRPr="009C1E9A" w:rsidRDefault="005B131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21147</w:t>
          </w:r>
        </w:p>
      </w:tc>
      <w:tc>
        <w:tcPr>
          <w:tcW w:w="2453" w:type="pct"/>
        </w:tcPr>
        <w:p w14:paraId="37BCD235" w14:textId="29149828" w:rsidR="00EC379B" w:rsidRDefault="005B131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614DF">
            <w:t>21.111.2242</w:t>
          </w:r>
          <w:r>
            <w:fldChar w:fldCharType="end"/>
          </w:r>
        </w:p>
      </w:tc>
    </w:tr>
    <w:tr w:rsidR="00254055" w14:paraId="607B05AB" w14:textId="77777777" w:rsidTr="009C1E9A">
      <w:trPr>
        <w:cantSplit/>
      </w:trPr>
      <w:tc>
        <w:tcPr>
          <w:tcW w:w="0" w:type="pct"/>
        </w:tcPr>
        <w:p w14:paraId="5CFD2E9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F05274" w14:textId="77777777" w:rsidR="00EC379B" w:rsidRPr="009C1E9A" w:rsidRDefault="005B131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10222</w:t>
          </w:r>
        </w:p>
      </w:tc>
      <w:tc>
        <w:tcPr>
          <w:tcW w:w="2453" w:type="pct"/>
        </w:tcPr>
        <w:p w14:paraId="59982D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E265A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4055" w14:paraId="7C011F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956D93" w14:textId="723C9746" w:rsidR="00EC379B" w:rsidRDefault="005B131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614D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9995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22A01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8F4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95502" w14:textId="77777777" w:rsidR="00000000" w:rsidRDefault="005B1313">
      <w:r>
        <w:separator/>
      </w:r>
    </w:p>
  </w:footnote>
  <w:footnote w:type="continuationSeparator" w:id="0">
    <w:p w14:paraId="111D85C0" w14:textId="77777777" w:rsidR="00000000" w:rsidRDefault="005B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33C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55F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6D9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289"/>
    <w:multiLevelType w:val="hybridMultilevel"/>
    <w:tmpl w:val="80C462E4"/>
    <w:lvl w:ilvl="0" w:tplc="4904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41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CD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48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2C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A2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C5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9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06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511B1"/>
    <w:multiLevelType w:val="hybridMultilevel"/>
    <w:tmpl w:val="E4D8BC04"/>
    <w:lvl w:ilvl="0" w:tplc="3E90A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A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6D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C2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E6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AE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7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64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6B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7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3E5"/>
    <w:rsid w:val="0007185C"/>
    <w:rsid w:val="00073914"/>
    <w:rsid w:val="00074236"/>
    <w:rsid w:val="000746BD"/>
    <w:rsid w:val="00076D7D"/>
    <w:rsid w:val="00080D95"/>
    <w:rsid w:val="00090E6B"/>
    <w:rsid w:val="00091B2C"/>
    <w:rsid w:val="00092ABC"/>
    <w:rsid w:val="00093058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5E4C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28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0DC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05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012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7D1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4A57"/>
    <w:rsid w:val="00535691"/>
    <w:rsid w:val="005363BB"/>
    <w:rsid w:val="00541B98"/>
    <w:rsid w:val="00543374"/>
    <w:rsid w:val="00545548"/>
    <w:rsid w:val="00546923"/>
    <w:rsid w:val="00551CA6"/>
    <w:rsid w:val="00555034"/>
    <w:rsid w:val="005570D2"/>
    <w:rsid w:val="005614DF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313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6D5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65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51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3B9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E73"/>
    <w:rsid w:val="00907780"/>
    <w:rsid w:val="00907C8B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8BB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C8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9A5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AB5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523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41F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157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7D8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D39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739"/>
    <w:rsid w:val="00F96602"/>
    <w:rsid w:val="00F9735A"/>
    <w:rsid w:val="00FA32FC"/>
    <w:rsid w:val="00FA4E0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3D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133D15-A182-4FAF-84A3-03DC3012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404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04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0465"/>
    <w:rPr>
      <w:b/>
      <w:bCs/>
    </w:rPr>
  </w:style>
  <w:style w:type="paragraph" w:styleId="ListParagraph">
    <w:name w:val="List Paragraph"/>
    <w:basedOn w:val="Normal"/>
    <w:uiPriority w:val="34"/>
    <w:qFormat/>
    <w:rsid w:val="00FD63DA"/>
    <w:pPr>
      <w:ind w:left="720"/>
      <w:contextualSpacing/>
    </w:pPr>
  </w:style>
  <w:style w:type="character" w:styleId="Hyperlink">
    <w:name w:val="Hyperlink"/>
    <w:basedOn w:val="DefaultParagraphFont"/>
    <w:unhideWhenUsed/>
    <w:rsid w:val="006D7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2726</Characters>
  <Application>Microsoft Office Word</Application>
  <DocSecurity>4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HB02235 (Committee Report (Substituted))</vt:lpstr>
    </vt:vector>
  </TitlesOfParts>
  <Company>State of Texas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21147</dc:subject>
  <dc:creator>State of Texas</dc:creator>
  <dc:description>HB 2235 by Wilson-(H)Land &amp; Resource Management (Substitute Document Number: 87R 10222)</dc:description>
  <cp:lastModifiedBy>Stacey Nicchio</cp:lastModifiedBy>
  <cp:revision>2</cp:revision>
  <cp:lastPrinted>2003-11-26T17:21:00Z</cp:lastPrinted>
  <dcterms:created xsi:type="dcterms:W3CDTF">2021-04-22T23:28:00Z</dcterms:created>
  <dcterms:modified xsi:type="dcterms:W3CDTF">2021-04-22T23:28:00Z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21.111.2242</vt:lpwstr>
  </property>
</Properties>
</file>