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D02D0" w14:paraId="5E33E84E" w14:textId="77777777" w:rsidTr="00345119">
        <w:tc>
          <w:tcPr>
            <w:tcW w:w="9576" w:type="dxa"/>
            <w:noWrap/>
          </w:tcPr>
          <w:p w14:paraId="26D1EB12" w14:textId="77777777" w:rsidR="008423E4" w:rsidRPr="0022177D" w:rsidRDefault="00C84BA6" w:rsidP="00B8218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63EAB8" w14:textId="77777777" w:rsidR="008423E4" w:rsidRPr="0022177D" w:rsidRDefault="008423E4" w:rsidP="00B8218C">
      <w:pPr>
        <w:jc w:val="center"/>
      </w:pPr>
    </w:p>
    <w:p w14:paraId="7C303FB3" w14:textId="77777777" w:rsidR="008423E4" w:rsidRPr="00B31F0E" w:rsidRDefault="008423E4" w:rsidP="00B8218C"/>
    <w:p w14:paraId="6208B255" w14:textId="77777777" w:rsidR="008423E4" w:rsidRPr="00742794" w:rsidRDefault="008423E4" w:rsidP="00B8218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02D0" w14:paraId="73EF8DC0" w14:textId="77777777" w:rsidTr="00345119">
        <w:tc>
          <w:tcPr>
            <w:tcW w:w="9576" w:type="dxa"/>
          </w:tcPr>
          <w:p w14:paraId="02AE4DE9" w14:textId="49DA6A50" w:rsidR="008423E4" w:rsidRPr="00861995" w:rsidRDefault="00C84BA6" w:rsidP="00B8218C">
            <w:pPr>
              <w:jc w:val="right"/>
            </w:pPr>
            <w:r>
              <w:t>C.S.H.B. 2262</w:t>
            </w:r>
          </w:p>
        </w:tc>
      </w:tr>
      <w:tr w:rsidR="00BD02D0" w14:paraId="424379E2" w14:textId="77777777" w:rsidTr="00345119">
        <w:tc>
          <w:tcPr>
            <w:tcW w:w="9576" w:type="dxa"/>
          </w:tcPr>
          <w:p w14:paraId="481E021A" w14:textId="4A32DB57" w:rsidR="008423E4" w:rsidRPr="00861995" w:rsidRDefault="00C84BA6" w:rsidP="00B8218C">
            <w:pPr>
              <w:jc w:val="right"/>
            </w:pPr>
            <w:r>
              <w:t xml:space="preserve">By: </w:t>
            </w:r>
            <w:r w:rsidR="00E16555">
              <w:t>Schofield</w:t>
            </w:r>
          </w:p>
        </w:tc>
      </w:tr>
      <w:tr w:rsidR="00BD02D0" w14:paraId="0A03FB52" w14:textId="77777777" w:rsidTr="00345119">
        <w:tc>
          <w:tcPr>
            <w:tcW w:w="9576" w:type="dxa"/>
          </w:tcPr>
          <w:p w14:paraId="31A7B628" w14:textId="0E0781DC" w:rsidR="008423E4" w:rsidRPr="00861995" w:rsidRDefault="00C84BA6" w:rsidP="00B8218C">
            <w:pPr>
              <w:jc w:val="right"/>
            </w:pPr>
            <w:r>
              <w:t>Transportation</w:t>
            </w:r>
          </w:p>
        </w:tc>
      </w:tr>
      <w:tr w:rsidR="00BD02D0" w14:paraId="39DD6D40" w14:textId="77777777" w:rsidTr="00345119">
        <w:tc>
          <w:tcPr>
            <w:tcW w:w="9576" w:type="dxa"/>
          </w:tcPr>
          <w:p w14:paraId="55CD23A6" w14:textId="6E6DBB64" w:rsidR="008423E4" w:rsidRDefault="00C84BA6" w:rsidP="00B8218C">
            <w:pPr>
              <w:jc w:val="right"/>
            </w:pPr>
            <w:r>
              <w:t>Committee Report (Substituted)</w:t>
            </w:r>
          </w:p>
        </w:tc>
      </w:tr>
    </w:tbl>
    <w:p w14:paraId="7EB4F0D6" w14:textId="77777777" w:rsidR="008423E4" w:rsidRDefault="008423E4" w:rsidP="00B8218C">
      <w:pPr>
        <w:tabs>
          <w:tab w:val="right" w:pos="9360"/>
        </w:tabs>
      </w:pPr>
    </w:p>
    <w:p w14:paraId="7E88319B" w14:textId="77777777" w:rsidR="008423E4" w:rsidRDefault="008423E4" w:rsidP="00B8218C"/>
    <w:p w14:paraId="49E40EDB" w14:textId="77777777" w:rsidR="008423E4" w:rsidRDefault="008423E4" w:rsidP="00B8218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D02D0" w14:paraId="56CB91A2" w14:textId="77777777" w:rsidTr="00345119">
        <w:tc>
          <w:tcPr>
            <w:tcW w:w="9576" w:type="dxa"/>
          </w:tcPr>
          <w:p w14:paraId="4D1AB1AA" w14:textId="77777777" w:rsidR="008423E4" w:rsidRPr="00A8133F" w:rsidRDefault="00C84BA6" w:rsidP="00B821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1E92E3" w14:textId="77777777" w:rsidR="008423E4" w:rsidRDefault="008423E4" w:rsidP="00B8218C"/>
          <w:p w14:paraId="232535A3" w14:textId="58349A38" w:rsidR="003B315B" w:rsidRDefault="00C84BA6" w:rsidP="00B8218C">
            <w:pPr>
              <w:pStyle w:val="Header"/>
              <w:jc w:val="both"/>
            </w:pPr>
            <w:r>
              <w:t>In Texas, local</w:t>
            </w:r>
            <w:r w:rsidR="00283B04">
              <w:t xml:space="preserve"> governments with a fleet of motor vehicles must register their vehicles annually.</w:t>
            </w:r>
            <w:r>
              <w:t xml:space="preserve"> </w:t>
            </w:r>
            <w:r w:rsidR="00283B04">
              <w:t>Local government</w:t>
            </w:r>
            <w:r>
              <w:t>s</w:t>
            </w:r>
            <w:r w:rsidR="00283B04">
              <w:t xml:space="preserve"> with fleets of hundreds of motor vehicles find themselves performing renewals monthly throughout the calendar year. The annual acquisition and distribution of plates, stickers, and registration cards is time-consuming, costly, and creates operational deficiencies in local government. </w:t>
            </w:r>
            <w:r>
              <w:t xml:space="preserve">C.S.H.B. 2262 seeks to improve </w:t>
            </w:r>
            <w:r w:rsidR="00283B04" w:rsidRPr="00283B04">
              <w:t xml:space="preserve">local governmental </w:t>
            </w:r>
            <w:r>
              <w:t>operations</w:t>
            </w:r>
            <w:r w:rsidRPr="00283B04">
              <w:t xml:space="preserve"> </w:t>
            </w:r>
            <w:r>
              <w:t>and</w:t>
            </w:r>
            <w:r w:rsidRPr="00283B04">
              <w:t xml:space="preserve"> </w:t>
            </w:r>
            <w:r>
              <w:t xml:space="preserve">help local governmental entities </w:t>
            </w:r>
            <w:r w:rsidR="00283B04" w:rsidRPr="00283B04">
              <w:t>avoid potential service disruptions</w:t>
            </w:r>
            <w:r>
              <w:t xml:space="preserve"> by </w:t>
            </w:r>
            <w:r w:rsidRPr="00283B04">
              <w:t>provid</w:t>
            </w:r>
            <w:r>
              <w:t xml:space="preserve">ing </w:t>
            </w:r>
            <w:r w:rsidR="00F431EC">
              <w:t xml:space="preserve">a system </w:t>
            </w:r>
            <w:r w:rsidRPr="00283B04">
              <w:t>for a</w:t>
            </w:r>
            <w:r>
              <w:t xml:space="preserve"> registration </w:t>
            </w:r>
            <w:r w:rsidRPr="00283B04">
              <w:t xml:space="preserve">period </w:t>
            </w:r>
            <w:r>
              <w:t>of up to</w:t>
            </w:r>
            <w:r w:rsidRPr="00283B04">
              <w:t xml:space="preserve"> eight years</w:t>
            </w:r>
            <w:r>
              <w:t xml:space="preserve"> for a local government'</w:t>
            </w:r>
            <w:r>
              <w:t>s fleet of vehicles.</w:t>
            </w:r>
          </w:p>
          <w:p w14:paraId="3942E803" w14:textId="750D4B4E" w:rsidR="00392F2E" w:rsidRPr="00283B04" w:rsidRDefault="00392F2E" w:rsidP="00B8218C">
            <w:pPr>
              <w:pStyle w:val="Header"/>
              <w:jc w:val="both"/>
            </w:pPr>
          </w:p>
        </w:tc>
      </w:tr>
      <w:tr w:rsidR="00BD02D0" w14:paraId="6F641D88" w14:textId="77777777" w:rsidTr="00345119">
        <w:tc>
          <w:tcPr>
            <w:tcW w:w="9576" w:type="dxa"/>
          </w:tcPr>
          <w:p w14:paraId="5A9EC5D2" w14:textId="77777777" w:rsidR="0017725B" w:rsidRDefault="00C84BA6" w:rsidP="00B82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17FE8E" w14:textId="77777777" w:rsidR="0017725B" w:rsidRDefault="0017725B" w:rsidP="00B8218C">
            <w:pPr>
              <w:rPr>
                <w:b/>
                <w:u w:val="single"/>
              </w:rPr>
            </w:pPr>
          </w:p>
          <w:p w14:paraId="6B8D4B53" w14:textId="77777777" w:rsidR="00B84719" w:rsidRPr="00B84719" w:rsidRDefault="00C84BA6" w:rsidP="00B821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14:paraId="268FA2C5" w14:textId="77777777" w:rsidR="0017725B" w:rsidRPr="0017725B" w:rsidRDefault="0017725B" w:rsidP="00B8218C">
            <w:pPr>
              <w:rPr>
                <w:b/>
                <w:u w:val="single"/>
              </w:rPr>
            </w:pPr>
          </w:p>
        </w:tc>
      </w:tr>
      <w:tr w:rsidR="00BD02D0" w14:paraId="44434B63" w14:textId="77777777" w:rsidTr="00345119">
        <w:tc>
          <w:tcPr>
            <w:tcW w:w="9576" w:type="dxa"/>
          </w:tcPr>
          <w:p w14:paraId="6ECDCC8F" w14:textId="77777777" w:rsidR="008423E4" w:rsidRPr="00A8133F" w:rsidRDefault="00C84BA6" w:rsidP="00B821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2D885A" w14:textId="77777777" w:rsidR="008423E4" w:rsidRDefault="008423E4" w:rsidP="00B8218C"/>
          <w:p w14:paraId="0947C9FD" w14:textId="197C5390" w:rsidR="00392F2E" w:rsidRDefault="00C84BA6" w:rsidP="00B82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92F2E">
              <w:t xml:space="preserve">Texas Department of Motor Vehicles </w:t>
            </w:r>
            <w:r>
              <w:t>in SECTION 1 of this bill.</w:t>
            </w:r>
          </w:p>
          <w:p w14:paraId="4016C2FD" w14:textId="77777777" w:rsidR="008423E4" w:rsidRPr="00E21FDC" w:rsidRDefault="008423E4" w:rsidP="00B8218C">
            <w:pPr>
              <w:rPr>
                <w:b/>
              </w:rPr>
            </w:pPr>
          </w:p>
        </w:tc>
      </w:tr>
      <w:tr w:rsidR="00BD02D0" w14:paraId="2228B0CE" w14:textId="77777777" w:rsidTr="00345119">
        <w:tc>
          <w:tcPr>
            <w:tcW w:w="9576" w:type="dxa"/>
          </w:tcPr>
          <w:p w14:paraId="64AFE8E2" w14:textId="77777777" w:rsidR="008423E4" w:rsidRPr="00A8133F" w:rsidRDefault="00C84BA6" w:rsidP="00B821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8610B9" w14:textId="77777777" w:rsidR="008423E4" w:rsidRDefault="008423E4" w:rsidP="00B8218C"/>
          <w:p w14:paraId="1149A6E3" w14:textId="05D9855F" w:rsidR="00836F8F" w:rsidRDefault="00C84BA6" w:rsidP="00B82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84719">
              <w:t xml:space="preserve">H.B. 2262 amends the Transportation Code to </w:t>
            </w:r>
            <w:r>
              <w:t xml:space="preserve">require the </w:t>
            </w:r>
            <w:r w:rsidRPr="00283B04">
              <w:t xml:space="preserve">Texas Department of Motor Vehicles </w:t>
            </w:r>
            <w:r>
              <w:t>(TxDMV) to d</w:t>
            </w:r>
            <w:r w:rsidRPr="00283B04">
              <w:t>evelop and implement a system of registration to allow an owner of</w:t>
            </w:r>
            <w:r>
              <w:t xml:space="preserve"> </w:t>
            </w:r>
            <w:r w:rsidR="00B364F7">
              <w:t>a fleet of vehicles</w:t>
            </w:r>
            <w:r w:rsidR="004D475B">
              <w:t xml:space="preserve"> </w:t>
            </w:r>
            <w:r w:rsidR="00B84719">
              <w:t>exempt from the payment of registration fee</w:t>
            </w:r>
            <w:r w:rsidR="00B364F7">
              <w:t>s</w:t>
            </w:r>
            <w:r w:rsidR="00B84719">
              <w:t xml:space="preserve"> </w:t>
            </w:r>
            <w:r w:rsidR="00B364F7">
              <w:t xml:space="preserve">to </w:t>
            </w:r>
            <w:r w:rsidR="00B364F7" w:rsidRPr="00B364F7">
              <w:t xml:space="preserve">register </w:t>
            </w:r>
            <w:r w:rsidR="00B364F7">
              <w:t xml:space="preserve">those </w:t>
            </w:r>
            <w:r w:rsidR="00B364F7" w:rsidRPr="00B364F7">
              <w:t xml:space="preserve">vehicles for an extended registration period of not less than one year or more than eight years. </w:t>
            </w:r>
            <w:r>
              <w:t>The bill</w:t>
            </w:r>
            <w:r w:rsidR="004D475B">
              <w:t xml:space="preserve"> sets out requirements for the system</w:t>
            </w:r>
            <w:r w:rsidR="00F431EC">
              <w:t xml:space="preserve"> relating to the number of years for registration and to the registration of the fleet in </w:t>
            </w:r>
            <w:r w:rsidR="0061312E">
              <w:t>a county</w:t>
            </w:r>
            <w:r w:rsidR="00F431EC">
              <w:t xml:space="preserve"> or directly with TxDMV. The bill </w:t>
            </w:r>
            <w:r>
              <w:t xml:space="preserve">subjects </w:t>
            </w:r>
            <w:r w:rsidR="004D475B">
              <w:t xml:space="preserve">a </w:t>
            </w:r>
            <w:r>
              <w:t>vehicle</w:t>
            </w:r>
            <w:r w:rsidR="004D475B">
              <w:t>, semitrailer, or trailer</w:t>
            </w:r>
            <w:r>
              <w:t xml:space="preserve"> in </w:t>
            </w:r>
            <w:r w:rsidR="00F624E1">
              <w:t>the</w:t>
            </w:r>
            <w:r>
              <w:t xml:space="preserve"> exempt fleet to</w:t>
            </w:r>
            <w:r w:rsidR="00915646">
              <w:t xml:space="preserve"> the same </w:t>
            </w:r>
            <w:r w:rsidR="004D475B">
              <w:t>inspection</w:t>
            </w:r>
            <w:r w:rsidR="00915646">
              <w:t xml:space="preserve"> requirements as vehicles without </w:t>
            </w:r>
            <w:r w:rsidR="004D475B">
              <w:t xml:space="preserve">the </w:t>
            </w:r>
            <w:r w:rsidR="00915646">
              <w:t>extended registration periods. The bill requires TxDMV to adopt rules to implement the system of registration, including rules</w:t>
            </w:r>
            <w:r w:rsidR="00915646" w:rsidRPr="00915646">
              <w:t xml:space="preserve"> regarding the suspension of an ex</w:t>
            </w:r>
            <w:r w:rsidR="00915646">
              <w:t xml:space="preserve">empt fleet's registration and </w:t>
            </w:r>
            <w:r w:rsidR="00823785">
              <w:t xml:space="preserve">rules </w:t>
            </w:r>
            <w:r w:rsidR="00915646" w:rsidRPr="00915646">
              <w:t>establishing a method to enforce inspection requirements</w:t>
            </w:r>
            <w:r w:rsidR="004D475B">
              <w:t xml:space="preserve"> for the exempt fleet vehicles</w:t>
            </w:r>
            <w:r w:rsidR="00915646">
              <w:t xml:space="preserve">.        </w:t>
            </w:r>
          </w:p>
          <w:p w14:paraId="376B159B" w14:textId="77777777" w:rsidR="008423E4" w:rsidRPr="00835628" w:rsidRDefault="008423E4" w:rsidP="00B82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D02D0" w14:paraId="40BC689C" w14:textId="77777777" w:rsidTr="00345119">
        <w:tc>
          <w:tcPr>
            <w:tcW w:w="9576" w:type="dxa"/>
          </w:tcPr>
          <w:p w14:paraId="0E138BFB" w14:textId="77777777" w:rsidR="008423E4" w:rsidRPr="00A8133F" w:rsidRDefault="00C84BA6" w:rsidP="00B821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EDD80E" w14:textId="77777777" w:rsidR="008423E4" w:rsidRDefault="008423E4" w:rsidP="00B8218C"/>
          <w:p w14:paraId="25864995" w14:textId="14A4B282" w:rsidR="008423E4" w:rsidRPr="003624F2" w:rsidRDefault="00C84BA6" w:rsidP="00B82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BC1B152" w14:textId="77777777" w:rsidR="008423E4" w:rsidRPr="00233FDB" w:rsidRDefault="008423E4" w:rsidP="00B8218C">
            <w:pPr>
              <w:rPr>
                <w:b/>
              </w:rPr>
            </w:pPr>
          </w:p>
        </w:tc>
      </w:tr>
      <w:tr w:rsidR="00BD02D0" w14:paraId="2EFF4324" w14:textId="77777777" w:rsidTr="00345119">
        <w:tc>
          <w:tcPr>
            <w:tcW w:w="9576" w:type="dxa"/>
          </w:tcPr>
          <w:p w14:paraId="4958036D" w14:textId="77777777" w:rsidR="00E16555" w:rsidRDefault="00C84BA6" w:rsidP="00B8218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659E1EC" w14:textId="77777777" w:rsidR="00823785" w:rsidRDefault="00823785" w:rsidP="00B8218C">
            <w:pPr>
              <w:jc w:val="both"/>
            </w:pPr>
          </w:p>
          <w:p w14:paraId="3ACFF974" w14:textId="5AFDB9B8" w:rsidR="00823785" w:rsidRDefault="00C84BA6" w:rsidP="00B8218C">
            <w:pPr>
              <w:jc w:val="both"/>
            </w:pPr>
            <w:r>
              <w:t>While C.S.H.B. 2262 may differ from the original in minor or nonsubstantive ways, the following summarizes the substantial differences between the introduced and committee substitute versions of the bill.</w:t>
            </w:r>
          </w:p>
          <w:p w14:paraId="52CAA0A2" w14:textId="327EC391" w:rsidR="00823785" w:rsidRDefault="00823785" w:rsidP="00B8218C">
            <w:pPr>
              <w:jc w:val="both"/>
            </w:pPr>
          </w:p>
          <w:p w14:paraId="44215DF4" w14:textId="77777777" w:rsidR="00B8218C" w:rsidRDefault="00B8218C" w:rsidP="00B8218C">
            <w:pPr>
              <w:jc w:val="both"/>
            </w:pPr>
          </w:p>
          <w:p w14:paraId="70A8D166" w14:textId="77777777" w:rsidR="00D4244D" w:rsidRDefault="00C84BA6" w:rsidP="00B8218C">
            <w:pPr>
              <w:jc w:val="both"/>
            </w:pPr>
            <w:r>
              <w:t>The substitute</w:t>
            </w:r>
            <w:r w:rsidR="000A385C">
              <w:t xml:space="preserve"> includes </w:t>
            </w:r>
            <w:r>
              <w:t>the following:</w:t>
            </w:r>
          </w:p>
          <w:p w14:paraId="7AC1A683" w14:textId="45B0DC8E" w:rsidR="00D4244D" w:rsidRDefault="00C84BA6" w:rsidP="00B8218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</w:t>
            </w:r>
            <w:r w:rsidR="000A385C">
              <w:t>requir</w:t>
            </w:r>
            <w:r>
              <w:t>ement for</w:t>
            </w:r>
            <w:r w:rsidR="00823785">
              <w:t xml:space="preserve"> TxDMV to </w:t>
            </w:r>
            <w:r w:rsidR="00760B79">
              <w:t xml:space="preserve">develop and </w:t>
            </w:r>
            <w:r w:rsidR="00823785">
              <w:t>implement a system for the extended registration of exempt fleet vehicles</w:t>
            </w:r>
            <w:r>
              <w:t>;</w:t>
            </w:r>
          </w:p>
          <w:p w14:paraId="69DC7145" w14:textId="54B1DA2E" w:rsidR="0081213F" w:rsidRDefault="00C84BA6" w:rsidP="00B8218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requirements for the registration system;</w:t>
            </w:r>
          </w:p>
          <w:p w14:paraId="0F9C6E9B" w14:textId="0DF9BA6F" w:rsidR="00D4244D" w:rsidRDefault="00C84BA6" w:rsidP="00B8218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 provision subjecting </w:t>
            </w:r>
            <w:r w:rsidRPr="00D4244D">
              <w:t>a vehicle, semitrailer, or trailer in the exempt fleet to the same inspection require</w:t>
            </w:r>
            <w:r w:rsidRPr="00D4244D">
              <w:t>ments as vehicles without the extended registration periods</w:t>
            </w:r>
            <w:r>
              <w:t>;</w:t>
            </w:r>
            <w:r w:rsidR="0061312E">
              <w:t xml:space="preserve"> and</w:t>
            </w:r>
          </w:p>
          <w:p w14:paraId="4BDBBDC6" w14:textId="7240E74A" w:rsidR="00D4244D" w:rsidRDefault="00C84BA6" w:rsidP="00B8218C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requirement for TxDMV to adopt rules to implement the registration system</w:t>
            </w:r>
            <w:r w:rsidR="0081213F">
              <w:t>.</w:t>
            </w:r>
          </w:p>
          <w:p w14:paraId="53392D66" w14:textId="77777777" w:rsidR="00D4244D" w:rsidRDefault="00D4244D" w:rsidP="00B8218C">
            <w:pPr>
              <w:jc w:val="both"/>
            </w:pPr>
          </w:p>
          <w:p w14:paraId="2BA665D6" w14:textId="5A6DF59E" w:rsidR="0081213F" w:rsidRDefault="00C84BA6" w:rsidP="00B8218C">
            <w:pPr>
              <w:jc w:val="both"/>
            </w:pPr>
            <w:r>
              <w:t>The substitute</w:t>
            </w:r>
            <w:r w:rsidR="00823785">
              <w:t xml:space="preserve"> does not include </w:t>
            </w:r>
            <w:r w:rsidR="00264E52">
              <w:t>an authorization for</w:t>
            </w:r>
            <w:r w:rsidR="00823785">
              <w:t xml:space="preserve"> </w:t>
            </w:r>
            <w:r w:rsidR="000A385C">
              <w:t xml:space="preserve">a county or municipality </w:t>
            </w:r>
            <w:r>
              <w:t>that owns and operates fleet vehicl</w:t>
            </w:r>
            <w:r>
              <w:t xml:space="preserve">es </w:t>
            </w:r>
            <w:r w:rsidR="000A385C">
              <w:t xml:space="preserve">to choose to register </w:t>
            </w:r>
            <w:r>
              <w:t xml:space="preserve">those </w:t>
            </w:r>
            <w:r w:rsidR="000A385C">
              <w:t>vehicles for an extended registration and inspection period</w:t>
            </w:r>
            <w:r w:rsidR="0061312E">
              <w:t xml:space="preserve"> of three years</w:t>
            </w:r>
            <w:r w:rsidR="000A385C">
              <w:t>.</w:t>
            </w:r>
          </w:p>
          <w:p w14:paraId="1D4F550A" w14:textId="77777777" w:rsidR="0081213F" w:rsidRDefault="0081213F" w:rsidP="00B8218C">
            <w:pPr>
              <w:jc w:val="both"/>
            </w:pPr>
          </w:p>
          <w:p w14:paraId="27C39E9D" w14:textId="59A24953" w:rsidR="00823785" w:rsidRDefault="00C84BA6" w:rsidP="00B8218C">
            <w:pPr>
              <w:jc w:val="both"/>
            </w:pPr>
            <w:r w:rsidRPr="0081213F">
              <w:t>The substitute changes the bill's effective date from on passage or September 1, 2021, if the bill does not receive the necessary vote for immediate</w:t>
            </w:r>
            <w:r w:rsidRPr="0081213F">
              <w:t xml:space="preserve"> effect to September 1, 2021.</w:t>
            </w:r>
          </w:p>
          <w:p w14:paraId="4689C960" w14:textId="4480E855" w:rsidR="00823785" w:rsidRPr="00823785" w:rsidRDefault="00823785" w:rsidP="00B8218C">
            <w:pPr>
              <w:jc w:val="both"/>
            </w:pPr>
          </w:p>
        </w:tc>
      </w:tr>
      <w:tr w:rsidR="00BD02D0" w14:paraId="4638B797" w14:textId="77777777" w:rsidTr="00345119">
        <w:tc>
          <w:tcPr>
            <w:tcW w:w="9576" w:type="dxa"/>
          </w:tcPr>
          <w:p w14:paraId="07E062BE" w14:textId="77777777" w:rsidR="00E16555" w:rsidRPr="009C1E9A" w:rsidRDefault="00E16555" w:rsidP="00B8218C">
            <w:pPr>
              <w:rPr>
                <w:b/>
                <w:u w:val="single"/>
              </w:rPr>
            </w:pPr>
          </w:p>
        </w:tc>
      </w:tr>
      <w:tr w:rsidR="00BD02D0" w14:paraId="08AA8A36" w14:textId="77777777" w:rsidTr="00345119">
        <w:tc>
          <w:tcPr>
            <w:tcW w:w="9576" w:type="dxa"/>
          </w:tcPr>
          <w:p w14:paraId="1C050C03" w14:textId="77777777" w:rsidR="00E16555" w:rsidRPr="00E16555" w:rsidRDefault="00E16555" w:rsidP="00B8218C">
            <w:pPr>
              <w:jc w:val="both"/>
            </w:pPr>
          </w:p>
        </w:tc>
      </w:tr>
    </w:tbl>
    <w:p w14:paraId="17061000" w14:textId="77777777" w:rsidR="008423E4" w:rsidRPr="00BE0E75" w:rsidRDefault="008423E4" w:rsidP="00B8218C">
      <w:pPr>
        <w:jc w:val="both"/>
        <w:rPr>
          <w:rFonts w:ascii="Arial" w:hAnsi="Arial"/>
          <w:sz w:val="16"/>
          <w:szCs w:val="16"/>
        </w:rPr>
      </w:pPr>
    </w:p>
    <w:p w14:paraId="5EA095FB" w14:textId="77777777" w:rsidR="004108C3" w:rsidRPr="008423E4" w:rsidRDefault="004108C3" w:rsidP="00B8218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9014" w14:textId="77777777" w:rsidR="00000000" w:rsidRDefault="00C84BA6">
      <w:r>
        <w:separator/>
      </w:r>
    </w:p>
  </w:endnote>
  <w:endnote w:type="continuationSeparator" w:id="0">
    <w:p w14:paraId="073F8724" w14:textId="77777777" w:rsidR="00000000" w:rsidRDefault="00C8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CD8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02D0" w14:paraId="59FD7549" w14:textId="77777777" w:rsidTr="009C1E9A">
      <w:trPr>
        <w:cantSplit/>
      </w:trPr>
      <w:tc>
        <w:tcPr>
          <w:tcW w:w="0" w:type="pct"/>
        </w:tcPr>
        <w:p w14:paraId="641647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CE5C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CB9E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955F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8AE1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02D0" w14:paraId="412DCE34" w14:textId="77777777" w:rsidTr="009C1E9A">
      <w:trPr>
        <w:cantSplit/>
      </w:trPr>
      <w:tc>
        <w:tcPr>
          <w:tcW w:w="0" w:type="pct"/>
        </w:tcPr>
        <w:p w14:paraId="6B894F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A9B3C3" w14:textId="1391E7D1" w:rsidR="00EC379B" w:rsidRPr="009C1E9A" w:rsidRDefault="00C84B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18241</w:t>
          </w:r>
        </w:p>
      </w:tc>
      <w:tc>
        <w:tcPr>
          <w:tcW w:w="2453" w:type="pct"/>
        </w:tcPr>
        <w:p w14:paraId="4261E8D3" w14:textId="39C8E69A" w:rsidR="00EC379B" w:rsidRDefault="00C84B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4A12">
            <w:t>21.93.102</w:t>
          </w:r>
          <w:r>
            <w:fldChar w:fldCharType="end"/>
          </w:r>
        </w:p>
      </w:tc>
    </w:tr>
    <w:tr w:rsidR="00BD02D0" w14:paraId="62D18588" w14:textId="77777777" w:rsidTr="009C1E9A">
      <w:trPr>
        <w:cantSplit/>
      </w:trPr>
      <w:tc>
        <w:tcPr>
          <w:tcW w:w="0" w:type="pct"/>
        </w:tcPr>
        <w:p w14:paraId="154C7BC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3567CC" w14:textId="6B5DC0B1" w:rsidR="00EC379B" w:rsidRPr="009C1E9A" w:rsidRDefault="00C84B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17720</w:t>
          </w:r>
        </w:p>
      </w:tc>
      <w:tc>
        <w:tcPr>
          <w:tcW w:w="2453" w:type="pct"/>
        </w:tcPr>
        <w:p w14:paraId="45DBC32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ADB1C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02D0" w14:paraId="1E7168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FC90D2" w14:textId="60B97477" w:rsidR="00EC379B" w:rsidRDefault="00C84B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821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4C76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C94D3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3E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7418" w14:textId="77777777" w:rsidR="00000000" w:rsidRDefault="00C84BA6">
      <w:r>
        <w:separator/>
      </w:r>
    </w:p>
  </w:footnote>
  <w:footnote w:type="continuationSeparator" w:id="0">
    <w:p w14:paraId="3171F220" w14:textId="77777777" w:rsidR="00000000" w:rsidRDefault="00C8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F0A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B2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009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095"/>
    <w:multiLevelType w:val="hybridMultilevel"/>
    <w:tmpl w:val="254419AA"/>
    <w:lvl w:ilvl="0" w:tplc="B8F2A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E9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0C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C8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6D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21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2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EA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28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1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79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BDA"/>
    <w:rsid w:val="00076D7D"/>
    <w:rsid w:val="00080D95"/>
    <w:rsid w:val="00090E6B"/>
    <w:rsid w:val="00091B2C"/>
    <w:rsid w:val="00092ABC"/>
    <w:rsid w:val="00097AAF"/>
    <w:rsid w:val="00097D13"/>
    <w:rsid w:val="000A385C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E52"/>
    <w:rsid w:val="00265133"/>
    <w:rsid w:val="00265A23"/>
    <w:rsid w:val="00267841"/>
    <w:rsid w:val="002710C3"/>
    <w:rsid w:val="0027338B"/>
    <w:rsid w:val="002734D6"/>
    <w:rsid w:val="00274C45"/>
    <w:rsid w:val="00275109"/>
    <w:rsid w:val="00275BEE"/>
    <w:rsid w:val="00277434"/>
    <w:rsid w:val="00280123"/>
    <w:rsid w:val="00281343"/>
    <w:rsid w:val="00281883"/>
    <w:rsid w:val="00283B0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5C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61C"/>
    <w:rsid w:val="003747DF"/>
    <w:rsid w:val="00377E3D"/>
    <w:rsid w:val="003847E8"/>
    <w:rsid w:val="0038731D"/>
    <w:rsid w:val="00387B60"/>
    <w:rsid w:val="00390098"/>
    <w:rsid w:val="00392DA1"/>
    <w:rsid w:val="00392F2E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15B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7D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8D1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75B"/>
    <w:rsid w:val="004D5098"/>
    <w:rsid w:val="004D6497"/>
    <w:rsid w:val="004E0E60"/>
    <w:rsid w:val="004E12A3"/>
    <w:rsid w:val="004E2492"/>
    <w:rsid w:val="004E2D6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A12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12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BEE"/>
    <w:rsid w:val="00685DC9"/>
    <w:rsid w:val="00687465"/>
    <w:rsid w:val="00690549"/>
    <w:rsid w:val="006907CF"/>
    <w:rsid w:val="00691CCF"/>
    <w:rsid w:val="00693AFA"/>
    <w:rsid w:val="00695101"/>
    <w:rsid w:val="00695B9A"/>
    <w:rsid w:val="00696563"/>
    <w:rsid w:val="006979F8"/>
    <w:rsid w:val="006A0115"/>
    <w:rsid w:val="006A44E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35B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B79"/>
    <w:rsid w:val="0076218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13F"/>
    <w:rsid w:val="00812BE3"/>
    <w:rsid w:val="00814516"/>
    <w:rsid w:val="00815C9D"/>
    <w:rsid w:val="008170E2"/>
    <w:rsid w:val="00823785"/>
    <w:rsid w:val="00823E4C"/>
    <w:rsid w:val="00827749"/>
    <w:rsid w:val="00827B7E"/>
    <w:rsid w:val="00830EEB"/>
    <w:rsid w:val="00833F2A"/>
    <w:rsid w:val="008347A9"/>
    <w:rsid w:val="00835257"/>
    <w:rsid w:val="00835628"/>
    <w:rsid w:val="00835E90"/>
    <w:rsid w:val="00836F8F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646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B2B"/>
    <w:rsid w:val="00946DEE"/>
    <w:rsid w:val="00953499"/>
    <w:rsid w:val="00954A16"/>
    <w:rsid w:val="0095696D"/>
    <w:rsid w:val="0096482F"/>
    <w:rsid w:val="00964E3A"/>
    <w:rsid w:val="0096693D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33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14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9D6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374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3430"/>
    <w:rsid w:val="00B34F25"/>
    <w:rsid w:val="00B364F7"/>
    <w:rsid w:val="00B43672"/>
    <w:rsid w:val="00B44374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18C"/>
    <w:rsid w:val="00B82454"/>
    <w:rsid w:val="00B84719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2D0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DB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BA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44D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555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182"/>
    <w:rsid w:val="00EA658E"/>
    <w:rsid w:val="00EA7A88"/>
    <w:rsid w:val="00EB0081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1EC"/>
    <w:rsid w:val="00F44349"/>
    <w:rsid w:val="00F4569E"/>
    <w:rsid w:val="00F45AFC"/>
    <w:rsid w:val="00F462F4"/>
    <w:rsid w:val="00F50130"/>
    <w:rsid w:val="00F52402"/>
    <w:rsid w:val="00F5605D"/>
    <w:rsid w:val="00F624E1"/>
    <w:rsid w:val="00F6514B"/>
    <w:rsid w:val="00F6587F"/>
    <w:rsid w:val="00F67981"/>
    <w:rsid w:val="00F706CA"/>
    <w:rsid w:val="00F70F8D"/>
    <w:rsid w:val="00F71C5A"/>
    <w:rsid w:val="00F733A4"/>
    <w:rsid w:val="00F74271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A445E-8432-442C-976B-93ECA0A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2D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2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2D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D62"/>
    <w:rPr>
      <w:b/>
      <w:bCs/>
    </w:rPr>
  </w:style>
  <w:style w:type="paragraph" w:styleId="Revision">
    <w:name w:val="Revision"/>
    <w:hidden/>
    <w:uiPriority w:val="99"/>
    <w:semiHidden/>
    <w:rsid w:val="004E2D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2801</Characters>
  <Application>Microsoft Office Word</Application>
  <DocSecurity>4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HB02262 (Committee Report (Substituted))</vt:lpstr>
    </vt:vector>
  </TitlesOfParts>
  <Company>State of Texas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18241</dc:subject>
  <dc:creator>State of Texas</dc:creator>
  <dc:description>HB 2262 by Schofield-(H)Transportation (Substitute Document Number: 87R 17720)</dc:description>
  <cp:lastModifiedBy>Thomas Weis</cp:lastModifiedBy>
  <cp:revision>2</cp:revision>
  <cp:lastPrinted>2003-11-26T17:21:00Z</cp:lastPrinted>
  <dcterms:created xsi:type="dcterms:W3CDTF">2021-04-09T15:16:00Z</dcterms:created>
  <dcterms:modified xsi:type="dcterms:W3CDTF">2021-04-09T15:16:00Z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21.93.102</vt:lpwstr>
  </property>
</Properties>
</file>