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75A" w:rsidRDefault="00D467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18D0AA6C32847E0A0518CEF33D9DDC5"/>
          </w:placeholder>
        </w:sdtPr>
        <w:sdtContent>
          <w:r w:rsidRPr="005C2A78">
            <w:rPr>
              <w:rFonts w:cs="Times New Roman"/>
              <w:b/>
              <w:szCs w:val="24"/>
              <w:u w:val="single"/>
            </w:rPr>
            <w:t>BILL ANALYSIS</w:t>
          </w:r>
        </w:sdtContent>
      </w:sdt>
    </w:p>
    <w:p w:rsidR="00D4675A" w:rsidRPr="00585C31" w:rsidRDefault="00D4675A" w:rsidP="000F1DF9">
      <w:pPr>
        <w:spacing w:after="0" w:line="240" w:lineRule="auto"/>
        <w:rPr>
          <w:rFonts w:cs="Times New Roman"/>
          <w:szCs w:val="24"/>
        </w:rPr>
      </w:pPr>
    </w:p>
    <w:p w:rsidR="00D4675A" w:rsidRPr="00585C31" w:rsidRDefault="00D467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675A" w:rsidTr="000F1DF9">
        <w:tc>
          <w:tcPr>
            <w:tcW w:w="2718" w:type="dxa"/>
          </w:tcPr>
          <w:p w:rsidR="00D4675A" w:rsidRPr="005C2A78" w:rsidRDefault="00D4675A" w:rsidP="006D756B">
            <w:pPr>
              <w:rPr>
                <w:rFonts w:cs="Times New Roman"/>
                <w:szCs w:val="24"/>
              </w:rPr>
            </w:pPr>
            <w:sdt>
              <w:sdtPr>
                <w:rPr>
                  <w:rFonts w:cs="Times New Roman"/>
                  <w:szCs w:val="24"/>
                </w:rPr>
                <w:alias w:val="Agency Title"/>
                <w:tag w:val="AgencyTitleContentControl"/>
                <w:id w:val="1920747753"/>
                <w:lock w:val="sdtContentLocked"/>
                <w:placeholder>
                  <w:docPart w:val="D39E06C104E24753BAC12990E59284CB"/>
                </w:placeholder>
              </w:sdtPr>
              <w:sdtEndPr>
                <w:rPr>
                  <w:rFonts w:cstheme="minorBidi"/>
                  <w:szCs w:val="22"/>
                </w:rPr>
              </w:sdtEndPr>
              <w:sdtContent>
                <w:r>
                  <w:rPr>
                    <w:rFonts w:cs="Times New Roman"/>
                    <w:szCs w:val="24"/>
                  </w:rPr>
                  <w:t>Senate Research Center</w:t>
                </w:r>
              </w:sdtContent>
            </w:sdt>
          </w:p>
        </w:tc>
        <w:tc>
          <w:tcPr>
            <w:tcW w:w="6858" w:type="dxa"/>
          </w:tcPr>
          <w:p w:rsidR="00D4675A" w:rsidRPr="00FF6471" w:rsidRDefault="00D4675A" w:rsidP="000F1DF9">
            <w:pPr>
              <w:jc w:val="right"/>
              <w:rPr>
                <w:rFonts w:cs="Times New Roman"/>
                <w:szCs w:val="24"/>
              </w:rPr>
            </w:pPr>
            <w:sdt>
              <w:sdtPr>
                <w:rPr>
                  <w:rFonts w:cs="Times New Roman"/>
                  <w:szCs w:val="24"/>
                </w:rPr>
                <w:alias w:val="Bill Number"/>
                <w:tag w:val="BillNumberOne"/>
                <w:id w:val="-410784069"/>
                <w:lock w:val="sdtContentLocked"/>
                <w:placeholder>
                  <w:docPart w:val="969072D632554A1B9F2BB72629F0149B"/>
                </w:placeholder>
              </w:sdtPr>
              <w:sdtContent>
                <w:r>
                  <w:rPr>
                    <w:rFonts w:cs="Times New Roman"/>
                    <w:szCs w:val="24"/>
                  </w:rPr>
                  <w:t>H.B. 2314</w:t>
                </w:r>
              </w:sdtContent>
            </w:sdt>
          </w:p>
        </w:tc>
      </w:tr>
      <w:tr w:rsidR="00D4675A" w:rsidTr="000F1DF9">
        <w:sdt>
          <w:sdtPr>
            <w:rPr>
              <w:rFonts w:cs="Times New Roman"/>
              <w:szCs w:val="24"/>
            </w:rPr>
            <w:alias w:val="TLCNumber"/>
            <w:tag w:val="TLCNumber"/>
            <w:id w:val="-542600604"/>
            <w:lock w:val="sdtLocked"/>
            <w:placeholder>
              <w:docPart w:val="7F4DDBBE1398446A8968487BFCDA976D"/>
            </w:placeholder>
          </w:sdtPr>
          <w:sdtContent>
            <w:tc>
              <w:tcPr>
                <w:tcW w:w="2718" w:type="dxa"/>
              </w:tcPr>
              <w:p w:rsidR="00D4675A" w:rsidRPr="000F1DF9" w:rsidRDefault="00D4675A" w:rsidP="00C65088">
                <w:pPr>
                  <w:rPr>
                    <w:rFonts w:cs="Times New Roman"/>
                    <w:szCs w:val="24"/>
                  </w:rPr>
                </w:pPr>
                <w:r>
                  <w:rPr>
                    <w:rFonts w:cs="Times New Roman"/>
                    <w:szCs w:val="24"/>
                  </w:rPr>
                  <w:t>87R8898 JCG-F</w:t>
                </w:r>
              </w:p>
            </w:tc>
          </w:sdtContent>
        </w:sdt>
        <w:tc>
          <w:tcPr>
            <w:tcW w:w="6858" w:type="dxa"/>
          </w:tcPr>
          <w:p w:rsidR="00D4675A" w:rsidRPr="005C2A78" w:rsidRDefault="00D4675A" w:rsidP="00073EDD">
            <w:pPr>
              <w:jc w:val="right"/>
              <w:rPr>
                <w:rFonts w:cs="Times New Roman"/>
                <w:szCs w:val="24"/>
              </w:rPr>
            </w:pPr>
            <w:sdt>
              <w:sdtPr>
                <w:rPr>
                  <w:rFonts w:cs="Times New Roman"/>
                  <w:szCs w:val="24"/>
                </w:rPr>
                <w:alias w:val="Author Label"/>
                <w:tag w:val="By"/>
                <w:id w:val="72399597"/>
                <w:lock w:val="sdtLocked"/>
                <w:placeholder>
                  <w:docPart w:val="AC10507B351649DBA43E534ABB7805F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3A040E2CDA4FCA9FD260BAB9DC52B1"/>
                </w:placeholder>
              </w:sdtPr>
              <w:sdtContent>
                <w:r>
                  <w:rPr>
                    <w:rFonts w:cs="Times New Roman"/>
                    <w:szCs w:val="24"/>
                  </w:rPr>
                  <w:t>Clardy</w:t>
                </w:r>
              </w:sdtContent>
            </w:sdt>
            <w:sdt>
              <w:sdtPr>
                <w:rPr>
                  <w:rFonts w:cs="Times New Roman"/>
                  <w:szCs w:val="24"/>
                </w:rPr>
                <w:alias w:val="Sponsor"/>
                <w:tag w:val="Sponsor"/>
                <w:id w:val="-2039656131"/>
                <w:lock w:val="sdtContentLocked"/>
                <w:placeholder>
                  <w:docPart w:val="624E38FA14F04D46824BBF7C49873BC9"/>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0975CB83F12E4DA389404346F6AC629B"/>
                </w:placeholder>
                <w:showingPlcHdr/>
              </w:sdtPr>
              <w:sdtContent/>
            </w:sdt>
          </w:p>
        </w:tc>
      </w:tr>
      <w:tr w:rsidR="00D4675A" w:rsidTr="000F1DF9">
        <w:tc>
          <w:tcPr>
            <w:tcW w:w="2718" w:type="dxa"/>
          </w:tcPr>
          <w:p w:rsidR="00D4675A" w:rsidRPr="00BC7495" w:rsidRDefault="00D4675A" w:rsidP="000F1DF9">
            <w:pPr>
              <w:rPr>
                <w:rFonts w:cs="Times New Roman"/>
                <w:szCs w:val="24"/>
              </w:rPr>
            </w:pPr>
          </w:p>
        </w:tc>
        <w:sdt>
          <w:sdtPr>
            <w:rPr>
              <w:rFonts w:cs="Times New Roman"/>
              <w:szCs w:val="24"/>
            </w:rPr>
            <w:alias w:val="Committee"/>
            <w:tag w:val="Committee"/>
            <w:id w:val="1914272295"/>
            <w:lock w:val="sdtContentLocked"/>
            <w:placeholder>
              <w:docPart w:val="603234E604FD414CBC03F6FFBEB9577F"/>
            </w:placeholder>
          </w:sdtPr>
          <w:sdtContent>
            <w:tc>
              <w:tcPr>
                <w:tcW w:w="6858" w:type="dxa"/>
              </w:tcPr>
              <w:p w:rsidR="00D4675A" w:rsidRPr="00FF6471" w:rsidRDefault="00D4675A" w:rsidP="000F1DF9">
                <w:pPr>
                  <w:jc w:val="right"/>
                  <w:rPr>
                    <w:rFonts w:cs="Times New Roman"/>
                    <w:szCs w:val="24"/>
                  </w:rPr>
                </w:pPr>
                <w:r>
                  <w:rPr>
                    <w:rFonts w:cs="Times New Roman"/>
                    <w:szCs w:val="24"/>
                  </w:rPr>
                  <w:t>Local Government</w:t>
                </w:r>
              </w:p>
            </w:tc>
          </w:sdtContent>
        </w:sdt>
      </w:tr>
      <w:tr w:rsidR="00D4675A" w:rsidTr="000F1DF9">
        <w:tc>
          <w:tcPr>
            <w:tcW w:w="2718" w:type="dxa"/>
          </w:tcPr>
          <w:p w:rsidR="00D4675A" w:rsidRPr="00BC7495" w:rsidRDefault="00D4675A" w:rsidP="000F1DF9">
            <w:pPr>
              <w:rPr>
                <w:rFonts w:cs="Times New Roman"/>
                <w:szCs w:val="24"/>
              </w:rPr>
            </w:pPr>
          </w:p>
        </w:tc>
        <w:sdt>
          <w:sdtPr>
            <w:rPr>
              <w:rFonts w:cs="Times New Roman"/>
              <w:szCs w:val="24"/>
            </w:rPr>
            <w:alias w:val="Date"/>
            <w:tag w:val="DateContentControl"/>
            <w:id w:val="1178081906"/>
            <w:lock w:val="sdtLocked"/>
            <w:placeholder>
              <w:docPart w:val="20528A65AB2042D091B2F7C70D71E812"/>
            </w:placeholder>
            <w:date w:fullDate="2021-05-19T00:00:00Z">
              <w:dateFormat w:val="M/d/yyyy"/>
              <w:lid w:val="en-US"/>
              <w:storeMappedDataAs w:val="dateTime"/>
              <w:calendar w:val="gregorian"/>
            </w:date>
          </w:sdtPr>
          <w:sdtContent>
            <w:tc>
              <w:tcPr>
                <w:tcW w:w="6858" w:type="dxa"/>
              </w:tcPr>
              <w:p w:rsidR="00D4675A" w:rsidRPr="00FF6471" w:rsidRDefault="00D4675A" w:rsidP="000F1DF9">
                <w:pPr>
                  <w:jc w:val="right"/>
                  <w:rPr>
                    <w:rFonts w:cs="Times New Roman"/>
                    <w:szCs w:val="24"/>
                  </w:rPr>
                </w:pPr>
                <w:r>
                  <w:rPr>
                    <w:rFonts w:cs="Times New Roman"/>
                    <w:szCs w:val="24"/>
                  </w:rPr>
                  <w:t>5/19/2021</w:t>
                </w:r>
              </w:p>
            </w:tc>
          </w:sdtContent>
        </w:sdt>
      </w:tr>
      <w:tr w:rsidR="00D4675A" w:rsidTr="000F1DF9">
        <w:tc>
          <w:tcPr>
            <w:tcW w:w="2718" w:type="dxa"/>
          </w:tcPr>
          <w:p w:rsidR="00D4675A" w:rsidRPr="00BC7495" w:rsidRDefault="00D4675A" w:rsidP="000F1DF9">
            <w:pPr>
              <w:rPr>
                <w:rFonts w:cs="Times New Roman"/>
                <w:szCs w:val="24"/>
              </w:rPr>
            </w:pPr>
          </w:p>
        </w:tc>
        <w:sdt>
          <w:sdtPr>
            <w:rPr>
              <w:rFonts w:cs="Times New Roman"/>
              <w:szCs w:val="24"/>
            </w:rPr>
            <w:alias w:val="BA Version"/>
            <w:tag w:val="BAVersion"/>
            <w:id w:val="-1685590809"/>
            <w:lock w:val="sdtContentLocked"/>
            <w:placeholder>
              <w:docPart w:val="63536FCF56624B99936EA9AAF3D8B70B"/>
            </w:placeholder>
          </w:sdtPr>
          <w:sdtContent>
            <w:tc>
              <w:tcPr>
                <w:tcW w:w="6858" w:type="dxa"/>
              </w:tcPr>
              <w:p w:rsidR="00D4675A" w:rsidRPr="00FF6471" w:rsidRDefault="00D4675A" w:rsidP="000F1DF9">
                <w:pPr>
                  <w:jc w:val="right"/>
                  <w:rPr>
                    <w:rFonts w:cs="Times New Roman"/>
                    <w:szCs w:val="24"/>
                  </w:rPr>
                </w:pPr>
                <w:r>
                  <w:rPr>
                    <w:rFonts w:cs="Times New Roman"/>
                    <w:szCs w:val="24"/>
                  </w:rPr>
                  <w:t>Engrossed</w:t>
                </w:r>
              </w:p>
            </w:tc>
          </w:sdtContent>
        </w:sdt>
      </w:tr>
    </w:tbl>
    <w:p w:rsidR="00D4675A" w:rsidRPr="00FF6471" w:rsidRDefault="00D4675A" w:rsidP="000F1DF9">
      <w:pPr>
        <w:spacing w:after="0" w:line="240" w:lineRule="auto"/>
        <w:rPr>
          <w:rFonts w:cs="Times New Roman"/>
          <w:szCs w:val="24"/>
        </w:rPr>
      </w:pPr>
    </w:p>
    <w:p w:rsidR="00D4675A" w:rsidRPr="00FF6471" w:rsidRDefault="00D4675A" w:rsidP="000F1DF9">
      <w:pPr>
        <w:spacing w:after="0" w:line="240" w:lineRule="auto"/>
        <w:rPr>
          <w:rFonts w:cs="Times New Roman"/>
          <w:szCs w:val="24"/>
        </w:rPr>
      </w:pPr>
    </w:p>
    <w:p w:rsidR="00D4675A" w:rsidRPr="00FF6471" w:rsidRDefault="00D467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A66340D300E46AFA569ECB21433A6F3"/>
        </w:placeholder>
      </w:sdtPr>
      <w:sdtContent>
        <w:p w:rsidR="00D4675A" w:rsidRDefault="00D467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A2DCAC35BAA4AB092D74B43CCC79F75"/>
        </w:placeholder>
      </w:sdtPr>
      <w:sdtEndPr/>
      <w:sdtContent>
        <w:p w:rsidR="00D4675A" w:rsidRDefault="00D4675A" w:rsidP="00D4675A">
          <w:pPr>
            <w:pStyle w:val="NormalWeb"/>
            <w:spacing w:before="0" w:beforeAutospacing="0" w:after="0" w:afterAutospacing="0"/>
            <w:jc w:val="both"/>
            <w:divId w:val="2040079970"/>
            <w:rPr>
              <w:rFonts w:eastAsia="Times New Roman"/>
              <w:bCs/>
            </w:rPr>
          </w:pPr>
        </w:p>
        <w:p w:rsidR="00D4675A" w:rsidRPr="00D4675A" w:rsidRDefault="00D4675A" w:rsidP="00D4675A">
          <w:pPr>
            <w:pStyle w:val="NormalWeb"/>
            <w:spacing w:before="0" w:beforeAutospacing="0" w:after="0" w:afterAutospacing="0"/>
            <w:jc w:val="both"/>
            <w:divId w:val="2040079970"/>
          </w:pPr>
          <w:r w:rsidRPr="00D4675A">
            <w:t>H.B. 2314 amends current law relating to the powers of and election to the board of directors of the Nacogdoches County Hospital District.</w:t>
          </w:r>
        </w:p>
        <w:p w:rsidR="00D4675A" w:rsidRPr="00D70925" w:rsidRDefault="00D4675A" w:rsidP="00D4675A">
          <w:pPr>
            <w:spacing w:after="0" w:line="240" w:lineRule="auto"/>
            <w:jc w:val="both"/>
            <w:rPr>
              <w:rFonts w:eastAsia="Times New Roman" w:cs="Times New Roman"/>
              <w:bCs/>
              <w:szCs w:val="24"/>
            </w:rPr>
          </w:pPr>
        </w:p>
      </w:sdtContent>
    </w:sdt>
    <w:bookmarkStart w:id="0" w:name="EnrolledProposed"/>
    <w:bookmarkEnd w:id="0"/>
    <w:p w:rsidR="00D4675A" w:rsidRPr="005C2A78" w:rsidRDefault="00D4675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EE0E28D0C649448DD82EED71E7BFD1"/>
          </w:placeholder>
        </w:sdtPr>
        <w:sdtContent>
          <w:r>
            <w:rPr>
              <w:rFonts w:eastAsia="Times New Roman" w:cs="Times New Roman"/>
              <w:b/>
              <w:szCs w:val="24"/>
              <w:u w:val="single"/>
            </w:rPr>
            <w:t>RULEMAKING AUTHORITY</w:t>
          </w:r>
        </w:sdtContent>
      </w:sdt>
    </w:p>
    <w:p w:rsidR="00D4675A" w:rsidRPr="006529C4" w:rsidRDefault="00D4675A" w:rsidP="00774EC7">
      <w:pPr>
        <w:spacing w:after="0" w:line="240" w:lineRule="auto"/>
        <w:jc w:val="both"/>
        <w:rPr>
          <w:rFonts w:cs="Times New Roman"/>
          <w:szCs w:val="24"/>
        </w:rPr>
      </w:pPr>
    </w:p>
    <w:p w:rsidR="00D4675A" w:rsidRPr="006529C4" w:rsidRDefault="00D4675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4675A" w:rsidRPr="006529C4" w:rsidRDefault="00D4675A" w:rsidP="00774EC7">
      <w:pPr>
        <w:spacing w:after="0" w:line="240" w:lineRule="auto"/>
        <w:jc w:val="both"/>
        <w:rPr>
          <w:rFonts w:cs="Times New Roman"/>
          <w:szCs w:val="24"/>
        </w:rPr>
      </w:pPr>
    </w:p>
    <w:p w:rsidR="00D4675A" w:rsidRPr="005C2A78" w:rsidRDefault="00D4675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AF768C231942D0A87BB2A722AF5CC1"/>
          </w:placeholder>
        </w:sdtPr>
        <w:sdtContent>
          <w:r>
            <w:rPr>
              <w:rFonts w:eastAsia="Times New Roman" w:cs="Times New Roman"/>
              <w:b/>
              <w:szCs w:val="24"/>
              <w:u w:val="single"/>
            </w:rPr>
            <w:t>SECTION BY SECTION ANALYSIS</w:t>
          </w:r>
        </w:sdtContent>
      </w:sdt>
    </w:p>
    <w:p w:rsidR="00D4675A" w:rsidRPr="005C2A78" w:rsidRDefault="00D4675A" w:rsidP="000F1DF9">
      <w:pPr>
        <w:spacing w:after="0" w:line="240" w:lineRule="auto"/>
        <w:jc w:val="both"/>
        <w:rPr>
          <w:rFonts w:eastAsia="Times New Roman" w:cs="Times New Roman"/>
          <w:szCs w:val="24"/>
        </w:rPr>
      </w:pPr>
    </w:p>
    <w:p w:rsidR="00D4675A" w:rsidRDefault="00D4675A" w:rsidP="004C5A71">
      <w:pPr>
        <w:spacing w:line="240" w:lineRule="auto"/>
        <w:jc w:val="both"/>
      </w:pPr>
      <w:r>
        <w:t>SECTION 1.  Amends Section 1069.051, Special District Local Laws Code, by amending Subsection (b) and adding Subsection (c), as follows:</w:t>
      </w:r>
    </w:p>
    <w:p w:rsidR="00D4675A" w:rsidRPr="00FB4AC8" w:rsidRDefault="00D4675A" w:rsidP="004C5A71">
      <w:pPr>
        <w:spacing w:line="240" w:lineRule="auto"/>
        <w:ind w:left="720"/>
        <w:jc w:val="both"/>
      </w:pPr>
      <w:r w:rsidRPr="00FB4AC8">
        <w:t>(b)  </w:t>
      </w:r>
      <w:r>
        <w:t>Requires d</w:t>
      </w:r>
      <w:r w:rsidRPr="00FB4AC8">
        <w:t xml:space="preserve">irectors </w:t>
      </w:r>
      <w:r>
        <w:t xml:space="preserve">serving on the board of directors (board) of the Nacogdoches County Hospital District (district) to </w:t>
      </w:r>
      <w:r w:rsidRPr="00FB4AC8">
        <w:t>serve staggered four-year terms.</w:t>
      </w:r>
    </w:p>
    <w:p w:rsidR="00D4675A" w:rsidRDefault="00D4675A" w:rsidP="004C5A71">
      <w:pPr>
        <w:spacing w:line="240" w:lineRule="auto"/>
        <w:ind w:left="720"/>
        <w:jc w:val="both"/>
      </w:pPr>
      <w:r w:rsidRPr="00FB4AC8">
        <w:t>(c)  </w:t>
      </w:r>
      <w:r>
        <w:t xml:space="preserve">Creates this subsection from existing text. Requires that an election </w:t>
      </w:r>
      <w:r w:rsidRPr="00FB4AC8">
        <w:t xml:space="preserve">be held in each even-numbered year on the November </w:t>
      </w:r>
      <w:r>
        <w:t>uniform election date to elect the appropriate number of directors.</w:t>
      </w:r>
    </w:p>
    <w:p w:rsidR="00D4675A" w:rsidRDefault="00D4675A" w:rsidP="004C5A71">
      <w:pPr>
        <w:spacing w:line="240" w:lineRule="auto"/>
        <w:ind w:left="720"/>
        <w:jc w:val="both"/>
      </w:pPr>
      <w:r>
        <w:t xml:space="preserve">Deletes existing text providing that, unless four-year terms are established under Section 285.081 (Terms), Health and Safety Code, directors are required to serve staggered two-year terms and an election is required to be held annually on the May uniform election date, or another date authorized by law, to elect the appropriate number of directors. </w:t>
      </w:r>
    </w:p>
    <w:p w:rsidR="00D4675A" w:rsidRDefault="00D4675A" w:rsidP="004C5A71">
      <w:pPr>
        <w:spacing w:line="240" w:lineRule="auto"/>
        <w:jc w:val="both"/>
      </w:pPr>
      <w:r>
        <w:t xml:space="preserve">SECTION 2. Amends Section 1069.209(a), Special District Local Laws Code, to require the board of directors of the Nacogdoches County Hospital District (board) to select one or more banks </w:t>
      </w:r>
      <w:r w:rsidRPr="00FB4AC8">
        <w:t>inside or outside</w:t>
      </w:r>
      <w:r>
        <w:t>, rather than in, the district to serve as a depository for district money.</w:t>
      </w:r>
    </w:p>
    <w:p w:rsidR="00D4675A" w:rsidRDefault="00D4675A" w:rsidP="004C5A71">
      <w:pPr>
        <w:spacing w:line="240" w:lineRule="auto"/>
        <w:jc w:val="both"/>
      </w:pPr>
      <w:r>
        <w:t>SECTION 3.  (a)  Provides that all board member positions will be up for election at the election of the board scheduled to be held in November 2022. Provides that the terms of the directors serving immediately before the date of the election expire on the date a majority of the directors elected at the November 2022 election have qualified for office.</w:t>
      </w:r>
    </w:p>
    <w:p w:rsidR="00D4675A" w:rsidRDefault="00D4675A" w:rsidP="004C5A71">
      <w:pPr>
        <w:spacing w:line="240" w:lineRule="auto"/>
        <w:ind w:left="720"/>
        <w:jc w:val="both"/>
      </w:pPr>
      <w:r>
        <w:t>(b)  Requires the members of the board elected in November 2022 under Subsection (a) of this section to draw lots to determine which four directors will serve four-year terms and which three directors will serve two-year terms.</w:t>
      </w:r>
    </w:p>
    <w:p w:rsidR="00D4675A" w:rsidRDefault="00D4675A" w:rsidP="004C5A71">
      <w:pPr>
        <w:spacing w:line="240" w:lineRule="auto"/>
        <w:ind w:firstLine="720"/>
        <w:jc w:val="both"/>
      </w:pPr>
      <w:r>
        <w:t>(c)  Requires successor directors to serve four-year terms.</w:t>
      </w:r>
    </w:p>
    <w:p w:rsidR="00D4675A" w:rsidRDefault="00D4675A" w:rsidP="004C5A71">
      <w:pPr>
        <w:spacing w:line="240" w:lineRule="auto"/>
        <w:jc w:val="both"/>
      </w:pPr>
      <w:r>
        <w:t>SECTION 4.  Effective date: January 1, 2022.</w:t>
      </w:r>
    </w:p>
    <w:p w:rsidR="00D4675A" w:rsidRPr="00C8671F" w:rsidRDefault="00D4675A" w:rsidP="004C5A71">
      <w:pPr>
        <w:spacing w:after="0" w:line="240" w:lineRule="auto"/>
        <w:jc w:val="both"/>
        <w:rPr>
          <w:rFonts w:eastAsia="Times New Roman" w:cs="Times New Roman"/>
          <w:szCs w:val="24"/>
        </w:rPr>
      </w:pPr>
    </w:p>
    <w:sectPr w:rsidR="00D4675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07" w:rsidRDefault="00602F07" w:rsidP="000F1DF9">
      <w:pPr>
        <w:spacing w:after="0" w:line="240" w:lineRule="auto"/>
      </w:pPr>
      <w:r>
        <w:separator/>
      </w:r>
    </w:p>
  </w:endnote>
  <w:endnote w:type="continuationSeparator" w:id="0">
    <w:p w:rsidR="00602F07" w:rsidRDefault="00602F0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2F0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675A">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4675A">
                <w:rPr>
                  <w:sz w:val="20"/>
                  <w:szCs w:val="20"/>
                </w:rPr>
                <w:t>H.B. 2314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4675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2F0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07" w:rsidRDefault="00602F07" w:rsidP="000F1DF9">
      <w:pPr>
        <w:spacing w:after="0" w:line="240" w:lineRule="auto"/>
      </w:pPr>
      <w:r>
        <w:separator/>
      </w:r>
    </w:p>
  </w:footnote>
  <w:footnote w:type="continuationSeparator" w:id="0">
    <w:p w:rsidR="00602F07" w:rsidRDefault="00602F0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2F0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675A"/>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82B4C"/>
  <w15:docId w15:val="{899F4AC5-ACD7-49BE-9440-DD49EF42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67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18D0AA6C32847E0A0518CEF33D9DDC5"/>
        <w:category>
          <w:name w:val="General"/>
          <w:gallery w:val="placeholder"/>
        </w:category>
        <w:types>
          <w:type w:val="bbPlcHdr"/>
        </w:types>
        <w:behaviors>
          <w:behavior w:val="content"/>
        </w:behaviors>
        <w:guid w:val="{F83A9A5C-9587-4D67-B4FC-DB699D26FA0F}"/>
      </w:docPartPr>
      <w:docPartBody>
        <w:p w:rsidR="00000000" w:rsidRDefault="008B23E3"/>
      </w:docPartBody>
    </w:docPart>
    <w:docPart>
      <w:docPartPr>
        <w:name w:val="D39E06C104E24753BAC12990E59284CB"/>
        <w:category>
          <w:name w:val="General"/>
          <w:gallery w:val="placeholder"/>
        </w:category>
        <w:types>
          <w:type w:val="bbPlcHdr"/>
        </w:types>
        <w:behaviors>
          <w:behavior w:val="content"/>
        </w:behaviors>
        <w:guid w:val="{7EC0DF22-1368-4F67-A846-681455E4A064}"/>
      </w:docPartPr>
      <w:docPartBody>
        <w:p w:rsidR="00000000" w:rsidRDefault="008B23E3"/>
      </w:docPartBody>
    </w:docPart>
    <w:docPart>
      <w:docPartPr>
        <w:name w:val="969072D632554A1B9F2BB72629F0149B"/>
        <w:category>
          <w:name w:val="General"/>
          <w:gallery w:val="placeholder"/>
        </w:category>
        <w:types>
          <w:type w:val="bbPlcHdr"/>
        </w:types>
        <w:behaviors>
          <w:behavior w:val="content"/>
        </w:behaviors>
        <w:guid w:val="{DE2924D2-99D4-4EE5-A981-C7D9D5F92D9A}"/>
      </w:docPartPr>
      <w:docPartBody>
        <w:p w:rsidR="00000000" w:rsidRDefault="008B23E3"/>
      </w:docPartBody>
    </w:docPart>
    <w:docPart>
      <w:docPartPr>
        <w:name w:val="7F4DDBBE1398446A8968487BFCDA976D"/>
        <w:category>
          <w:name w:val="General"/>
          <w:gallery w:val="placeholder"/>
        </w:category>
        <w:types>
          <w:type w:val="bbPlcHdr"/>
        </w:types>
        <w:behaviors>
          <w:behavior w:val="content"/>
        </w:behaviors>
        <w:guid w:val="{417E285C-5E09-45E4-8E3D-4C99AEBA5766}"/>
      </w:docPartPr>
      <w:docPartBody>
        <w:p w:rsidR="00000000" w:rsidRDefault="008B23E3"/>
      </w:docPartBody>
    </w:docPart>
    <w:docPart>
      <w:docPartPr>
        <w:name w:val="AC10507B351649DBA43E534ABB7805F7"/>
        <w:category>
          <w:name w:val="General"/>
          <w:gallery w:val="placeholder"/>
        </w:category>
        <w:types>
          <w:type w:val="bbPlcHdr"/>
        </w:types>
        <w:behaviors>
          <w:behavior w:val="content"/>
        </w:behaviors>
        <w:guid w:val="{2DBC188D-3721-49CD-A032-7DB3EC006E7C}"/>
      </w:docPartPr>
      <w:docPartBody>
        <w:p w:rsidR="00000000" w:rsidRDefault="008B23E3"/>
      </w:docPartBody>
    </w:docPart>
    <w:docPart>
      <w:docPartPr>
        <w:name w:val="743A040E2CDA4FCA9FD260BAB9DC52B1"/>
        <w:category>
          <w:name w:val="General"/>
          <w:gallery w:val="placeholder"/>
        </w:category>
        <w:types>
          <w:type w:val="bbPlcHdr"/>
        </w:types>
        <w:behaviors>
          <w:behavior w:val="content"/>
        </w:behaviors>
        <w:guid w:val="{7F2785A9-D208-4852-BCE0-627D08D29102}"/>
      </w:docPartPr>
      <w:docPartBody>
        <w:p w:rsidR="00000000" w:rsidRDefault="008B23E3"/>
      </w:docPartBody>
    </w:docPart>
    <w:docPart>
      <w:docPartPr>
        <w:name w:val="624E38FA14F04D46824BBF7C49873BC9"/>
        <w:category>
          <w:name w:val="General"/>
          <w:gallery w:val="placeholder"/>
        </w:category>
        <w:types>
          <w:type w:val="bbPlcHdr"/>
        </w:types>
        <w:behaviors>
          <w:behavior w:val="content"/>
        </w:behaviors>
        <w:guid w:val="{CD30320E-A55C-4D13-8609-BCC3D59A2790}"/>
      </w:docPartPr>
      <w:docPartBody>
        <w:p w:rsidR="00000000" w:rsidRDefault="008B23E3"/>
      </w:docPartBody>
    </w:docPart>
    <w:docPart>
      <w:docPartPr>
        <w:name w:val="0975CB83F12E4DA389404346F6AC629B"/>
        <w:category>
          <w:name w:val="General"/>
          <w:gallery w:val="placeholder"/>
        </w:category>
        <w:types>
          <w:type w:val="bbPlcHdr"/>
        </w:types>
        <w:behaviors>
          <w:behavior w:val="content"/>
        </w:behaviors>
        <w:guid w:val="{FD649CF3-F009-4595-883D-FD270F12920B}"/>
      </w:docPartPr>
      <w:docPartBody>
        <w:p w:rsidR="00000000" w:rsidRDefault="008B23E3"/>
      </w:docPartBody>
    </w:docPart>
    <w:docPart>
      <w:docPartPr>
        <w:name w:val="603234E604FD414CBC03F6FFBEB9577F"/>
        <w:category>
          <w:name w:val="General"/>
          <w:gallery w:val="placeholder"/>
        </w:category>
        <w:types>
          <w:type w:val="bbPlcHdr"/>
        </w:types>
        <w:behaviors>
          <w:behavior w:val="content"/>
        </w:behaviors>
        <w:guid w:val="{B9199C3D-727D-435A-84E5-CA05F95E5F27}"/>
      </w:docPartPr>
      <w:docPartBody>
        <w:p w:rsidR="00000000" w:rsidRDefault="008B23E3"/>
      </w:docPartBody>
    </w:docPart>
    <w:docPart>
      <w:docPartPr>
        <w:name w:val="20528A65AB2042D091B2F7C70D71E812"/>
        <w:category>
          <w:name w:val="General"/>
          <w:gallery w:val="placeholder"/>
        </w:category>
        <w:types>
          <w:type w:val="bbPlcHdr"/>
        </w:types>
        <w:behaviors>
          <w:behavior w:val="content"/>
        </w:behaviors>
        <w:guid w:val="{F68FAD00-7299-4053-9614-964170C94385}"/>
      </w:docPartPr>
      <w:docPartBody>
        <w:p w:rsidR="00000000" w:rsidRDefault="002D3A44" w:rsidP="002D3A44">
          <w:pPr>
            <w:pStyle w:val="20528A65AB2042D091B2F7C70D71E812"/>
          </w:pPr>
          <w:r w:rsidRPr="00A30DD1">
            <w:rPr>
              <w:rStyle w:val="PlaceholderText"/>
            </w:rPr>
            <w:t>Click here to enter a date.</w:t>
          </w:r>
        </w:p>
      </w:docPartBody>
    </w:docPart>
    <w:docPart>
      <w:docPartPr>
        <w:name w:val="63536FCF56624B99936EA9AAF3D8B70B"/>
        <w:category>
          <w:name w:val="General"/>
          <w:gallery w:val="placeholder"/>
        </w:category>
        <w:types>
          <w:type w:val="bbPlcHdr"/>
        </w:types>
        <w:behaviors>
          <w:behavior w:val="content"/>
        </w:behaviors>
        <w:guid w:val="{23E01A2D-A8D1-4379-B88D-E499EE0DA76E}"/>
      </w:docPartPr>
      <w:docPartBody>
        <w:p w:rsidR="00000000" w:rsidRDefault="008B23E3"/>
      </w:docPartBody>
    </w:docPart>
    <w:docPart>
      <w:docPartPr>
        <w:name w:val="4A66340D300E46AFA569ECB21433A6F3"/>
        <w:category>
          <w:name w:val="General"/>
          <w:gallery w:val="placeholder"/>
        </w:category>
        <w:types>
          <w:type w:val="bbPlcHdr"/>
        </w:types>
        <w:behaviors>
          <w:behavior w:val="content"/>
        </w:behaviors>
        <w:guid w:val="{991E8636-4951-4DD5-86C6-579427295DBE}"/>
      </w:docPartPr>
      <w:docPartBody>
        <w:p w:rsidR="00000000" w:rsidRDefault="008B23E3"/>
      </w:docPartBody>
    </w:docPart>
    <w:docPart>
      <w:docPartPr>
        <w:name w:val="5A2DCAC35BAA4AB092D74B43CCC79F75"/>
        <w:category>
          <w:name w:val="General"/>
          <w:gallery w:val="placeholder"/>
        </w:category>
        <w:types>
          <w:type w:val="bbPlcHdr"/>
        </w:types>
        <w:behaviors>
          <w:behavior w:val="content"/>
        </w:behaviors>
        <w:guid w:val="{72B3C1DA-8668-43B8-B694-528C57E1E1BB}"/>
      </w:docPartPr>
      <w:docPartBody>
        <w:p w:rsidR="00000000" w:rsidRDefault="002D3A44" w:rsidP="002D3A44">
          <w:pPr>
            <w:pStyle w:val="5A2DCAC35BAA4AB092D74B43CCC79F75"/>
          </w:pPr>
          <w:r>
            <w:rPr>
              <w:rFonts w:eastAsia="Times New Roman" w:cs="Times New Roman"/>
              <w:bCs/>
              <w:szCs w:val="24"/>
            </w:rPr>
            <w:t xml:space="preserve"> </w:t>
          </w:r>
        </w:p>
      </w:docPartBody>
    </w:docPart>
    <w:docPart>
      <w:docPartPr>
        <w:name w:val="C1EE0E28D0C649448DD82EED71E7BFD1"/>
        <w:category>
          <w:name w:val="General"/>
          <w:gallery w:val="placeholder"/>
        </w:category>
        <w:types>
          <w:type w:val="bbPlcHdr"/>
        </w:types>
        <w:behaviors>
          <w:behavior w:val="content"/>
        </w:behaviors>
        <w:guid w:val="{559ACD4D-B062-4CDA-88FF-D4F50AB75040}"/>
      </w:docPartPr>
      <w:docPartBody>
        <w:p w:rsidR="00000000" w:rsidRDefault="008B23E3"/>
      </w:docPartBody>
    </w:docPart>
    <w:docPart>
      <w:docPartPr>
        <w:name w:val="94AF768C231942D0A87BB2A722AF5CC1"/>
        <w:category>
          <w:name w:val="General"/>
          <w:gallery w:val="placeholder"/>
        </w:category>
        <w:types>
          <w:type w:val="bbPlcHdr"/>
        </w:types>
        <w:behaviors>
          <w:behavior w:val="content"/>
        </w:behaviors>
        <w:guid w:val="{6F7080E8-321E-4F3B-8A4C-EFCDC58AEBE2}"/>
      </w:docPartPr>
      <w:docPartBody>
        <w:p w:rsidR="00000000" w:rsidRDefault="008B23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3A44"/>
    <w:rsid w:val="002F07B9"/>
    <w:rsid w:val="0032359E"/>
    <w:rsid w:val="00330290"/>
    <w:rsid w:val="004816E8"/>
    <w:rsid w:val="00493D6D"/>
    <w:rsid w:val="00576003"/>
    <w:rsid w:val="005B408E"/>
    <w:rsid w:val="005D31F2"/>
    <w:rsid w:val="00635291"/>
    <w:rsid w:val="006959CC"/>
    <w:rsid w:val="00696675"/>
    <w:rsid w:val="006B0016"/>
    <w:rsid w:val="008B23E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A4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0528A65AB2042D091B2F7C70D71E812">
    <w:name w:val="20528A65AB2042D091B2F7C70D71E812"/>
    <w:rsid w:val="002D3A44"/>
    <w:pPr>
      <w:spacing w:after="160" w:line="259" w:lineRule="auto"/>
    </w:pPr>
  </w:style>
  <w:style w:type="paragraph" w:customStyle="1" w:styleId="5A2DCAC35BAA4AB092D74B43CCC79F75">
    <w:name w:val="5A2DCAC35BAA4AB092D74B43CCC79F75"/>
    <w:rsid w:val="002D3A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EB765ED-0471-4FCE-A821-7BE306CB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346</Words>
  <Characters>1975</Characters>
  <Application>Microsoft Office Word</Application>
  <DocSecurity>0</DocSecurity>
  <Lines>16</Lines>
  <Paragraphs>4</Paragraphs>
  <ScaleCrop>false</ScaleCrop>
  <Company>Texas Legislative Council</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2021-05-19T22:49:00Z</dcterms:modified>
</cp:coreProperties>
</file>

<file path=docProps/custom.xml><?xml version="1.0" encoding="utf-8"?>
<op:Properties xmlns:vt="http://schemas.openxmlformats.org/officeDocument/2006/docPropsVTypes" xmlns:op="http://schemas.openxmlformats.org/officeDocument/2006/custom-properties"/>
</file>