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27AFB" w14:paraId="746FAE32" w14:textId="77777777" w:rsidTr="00345119">
        <w:tc>
          <w:tcPr>
            <w:tcW w:w="9576" w:type="dxa"/>
            <w:noWrap/>
          </w:tcPr>
          <w:p w14:paraId="6694C5A8" w14:textId="77777777" w:rsidR="008423E4" w:rsidRPr="0022177D" w:rsidRDefault="00853DF4" w:rsidP="006333AB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7B7AB124" w14:textId="77777777" w:rsidR="008423E4" w:rsidRPr="006333AB" w:rsidRDefault="008423E4" w:rsidP="006333AB">
      <w:pPr>
        <w:jc w:val="center"/>
        <w:rPr>
          <w:sz w:val="22"/>
          <w:szCs w:val="22"/>
        </w:rPr>
      </w:pPr>
    </w:p>
    <w:p w14:paraId="2CEAB162" w14:textId="77777777" w:rsidR="008423E4" w:rsidRPr="006333AB" w:rsidRDefault="008423E4" w:rsidP="006333AB">
      <w:pPr>
        <w:rPr>
          <w:sz w:val="22"/>
          <w:szCs w:val="22"/>
        </w:rPr>
      </w:pPr>
    </w:p>
    <w:p w14:paraId="42A3C775" w14:textId="77777777" w:rsidR="008423E4" w:rsidRPr="006333AB" w:rsidRDefault="008423E4" w:rsidP="006333AB">
      <w:pPr>
        <w:tabs>
          <w:tab w:val="right" w:pos="9360"/>
        </w:tabs>
        <w:rPr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27AFB" w14:paraId="2A159E77" w14:textId="77777777" w:rsidTr="00345119">
        <w:tc>
          <w:tcPr>
            <w:tcW w:w="9576" w:type="dxa"/>
          </w:tcPr>
          <w:p w14:paraId="20279897" w14:textId="2D8DB23D" w:rsidR="008423E4" w:rsidRPr="00861995" w:rsidRDefault="00853DF4" w:rsidP="006333AB">
            <w:pPr>
              <w:jc w:val="right"/>
            </w:pPr>
            <w:r>
              <w:t>H.B. 2339</w:t>
            </w:r>
          </w:p>
        </w:tc>
      </w:tr>
      <w:tr w:rsidR="00F27AFB" w14:paraId="64559627" w14:textId="77777777" w:rsidTr="00345119">
        <w:tc>
          <w:tcPr>
            <w:tcW w:w="9576" w:type="dxa"/>
          </w:tcPr>
          <w:p w14:paraId="1A6D0B42" w14:textId="2A389628" w:rsidR="008423E4" w:rsidRPr="00861995" w:rsidRDefault="00853DF4" w:rsidP="006333AB">
            <w:pPr>
              <w:jc w:val="right"/>
            </w:pPr>
            <w:r>
              <w:t xml:space="preserve">By: </w:t>
            </w:r>
            <w:r w:rsidR="00BA78A9">
              <w:t>Klick</w:t>
            </w:r>
          </w:p>
        </w:tc>
      </w:tr>
      <w:tr w:rsidR="00F27AFB" w14:paraId="188DAA64" w14:textId="77777777" w:rsidTr="00345119">
        <w:tc>
          <w:tcPr>
            <w:tcW w:w="9576" w:type="dxa"/>
          </w:tcPr>
          <w:p w14:paraId="426E3254" w14:textId="5241597B" w:rsidR="008423E4" w:rsidRPr="00861995" w:rsidRDefault="00853DF4" w:rsidP="006333AB">
            <w:pPr>
              <w:jc w:val="right"/>
            </w:pPr>
            <w:r>
              <w:t>Elections</w:t>
            </w:r>
          </w:p>
        </w:tc>
      </w:tr>
      <w:tr w:rsidR="00F27AFB" w14:paraId="47B971ED" w14:textId="77777777" w:rsidTr="00345119">
        <w:tc>
          <w:tcPr>
            <w:tcW w:w="9576" w:type="dxa"/>
          </w:tcPr>
          <w:p w14:paraId="0DCE8B0F" w14:textId="16430BC6" w:rsidR="008423E4" w:rsidRDefault="00853DF4" w:rsidP="006333AB">
            <w:pPr>
              <w:jc w:val="right"/>
            </w:pPr>
            <w:r>
              <w:t>Committee Report (Unamended)</w:t>
            </w:r>
          </w:p>
        </w:tc>
      </w:tr>
    </w:tbl>
    <w:p w14:paraId="305462C5" w14:textId="77777777" w:rsidR="008423E4" w:rsidRPr="006333AB" w:rsidRDefault="008423E4" w:rsidP="006333AB">
      <w:pPr>
        <w:tabs>
          <w:tab w:val="right" w:pos="9360"/>
        </w:tabs>
        <w:rPr>
          <w:sz w:val="22"/>
          <w:szCs w:val="22"/>
        </w:rPr>
      </w:pPr>
    </w:p>
    <w:p w14:paraId="305DF8F5" w14:textId="77777777" w:rsidR="008423E4" w:rsidRPr="006333AB" w:rsidRDefault="008423E4" w:rsidP="006333AB">
      <w:pPr>
        <w:rPr>
          <w:sz w:val="22"/>
          <w:szCs w:val="22"/>
        </w:rPr>
      </w:pPr>
    </w:p>
    <w:p w14:paraId="20249D3B" w14:textId="77777777" w:rsidR="008423E4" w:rsidRPr="006333AB" w:rsidRDefault="008423E4" w:rsidP="006333AB">
      <w:pPr>
        <w:rPr>
          <w:sz w:val="22"/>
          <w:szCs w:val="22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27AFB" w14:paraId="50306279" w14:textId="77777777" w:rsidTr="00345119">
        <w:tc>
          <w:tcPr>
            <w:tcW w:w="9576" w:type="dxa"/>
          </w:tcPr>
          <w:p w14:paraId="37B0AC30" w14:textId="77777777" w:rsidR="008423E4" w:rsidRPr="00A8133F" w:rsidRDefault="00853DF4" w:rsidP="006333A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6D61287" w14:textId="77777777" w:rsidR="00BA78A9" w:rsidRPr="006333AB" w:rsidRDefault="00BA78A9" w:rsidP="006333AB">
            <w:pPr>
              <w:pStyle w:val="Header"/>
              <w:jc w:val="both"/>
              <w:rPr>
                <w:sz w:val="22"/>
                <w:szCs w:val="22"/>
              </w:rPr>
            </w:pPr>
          </w:p>
          <w:p w14:paraId="10BA3B3A" w14:textId="287C28D3" w:rsidR="003006AF" w:rsidRDefault="00853DF4" w:rsidP="006333AB">
            <w:pPr>
              <w:pStyle w:val="Header"/>
              <w:jc w:val="both"/>
            </w:pPr>
            <w:r>
              <w:t>In Texas</w:t>
            </w:r>
            <w:r w:rsidR="00BA78A9">
              <w:t xml:space="preserve">, if the </w:t>
            </w:r>
            <w:r>
              <w:t>s</w:t>
            </w:r>
            <w:r w:rsidR="00BA78A9">
              <w:t xml:space="preserve">ecretary of </w:t>
            </w:r>
            <w:r>
              <w:t>s</w:t>
            </w:r>
            <w:r w:rsidR="00BA78A9">
              <w:t xml:space="preserve">tate determines that a voter on the </w:t>
            </w:r>
            <w:r w:rsidR="00A16D52">
              <w:t xml:space="preserve">statewide computerized voter </w:t>
            </w:r>
            <w:r w:rsidR="00BA78A9">
              <w:t xml:space="preserve">registration list has been excused or disqualified from jury service because the voter is not a citizen, the </w:t>
            </w:r>
            <w:r>
              <w:t xml:space="preserve">secretary </w:t>
            </w:r>
            <w:r w:rsidR="00BA78A9">
              <w:t xml:space="preserve">of </w:t>
            </w:r>
            <w:r>
              <w:t xml:space="preserve">state is required to </w:t>
            </w:r>
            <w:r w:rsidR="00BA78A9">
              <w:t xml:space="preserve">send notice of the determination to the voter registrar of the </w:t>
            </w:r>
            <w:r>
              <w:t xml:space="preserve">appropriate </w:t>
            </w:r>
            <w:r w:rsidR="00BA78A9">
              <w:t>counties.</w:t>
            </w:r>
            <w:r>
              <w:t xml:space="preserve"> There have been calls</w:t>
            </w:r>
            <w:r w:rsidR="00A16D52">
              <w:t xml:space="preserve"> </w:t>
            </w:r>
            <w:r w:rsidR="00D404F4">
              <w:t>for the notification of other authorities in order to prevent voter fraud</w:t>
            </w:r>
            <w:r w:rsidR="00A16D52">
              <w:t xml:space="preserve">. H.B. 2339 seeks to </w:t>
            </w:r>
            <w:r w:rsidR="00D404F4">
              <w:t>ensure that the appropriate authorities are notified when a person is excused from a jury based on the fact that they are not a citizen or no longer a resident of the county</w:t>
            </w:r>
            <w:r w:rsidR="00BA78A9">
              <w:t>.</w:t>
            </w:r>
          </w:p>
          <w:p w14:paraId="61CEA8D8" w14:textId="77777777" w:rsidR="008423E4" w:rsidRPr="006333AB" w:rsidRDefault="008423E4" w:rsidP="006333AB">
            <w:pPr>
              <w:rPr>
                <w:b/>
                <w:sz w:val="22"/>
                <w:szCs w:val="22"/>
              </w:rPr>
            </w:pPr>
          </w:p>
        </w:tc>
      </w:tr>
      <w:tr w:rsidR="00F27AFB" w14:paraId="3261195F" w14:textId="77777777" w:rsidTr="00345119">
        <w:tc>
          <w:tcPr>
            <w:tcW w:w="9576" w:type="dxa"/>
          </w:tcPr>
          <w:p w14:paraId="6B3EAD65" w14:textId="77777777" w:rsidR="0017725B" w:rsidRDefault="00853DF4" w:rsidP="006333A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E8EFC0B" w14:textId="77777777" w:rsidR="0017725B" w:rsidRPr="006333AB" w:rsidRDefault="0017725B" w:rsidP="006333AB">
            <w:pPr>
              <w:rPr>
                <w:b/>
                <w:sz w:val="22"/>
                <w:szCs w:val="22"/>
                <w:u w:val="single"/>
              </w:rPr>
            </w:pPr>
          </w:p>
          <w:p w14:paraId="040B7418" w14:textId="77777777" w:rsidR="0017725B" w:rsidRDefault="00853DF4" w:rsidP="006333AB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</w:t>
            </w:r>
            <w:r>
              <w:t>ty supervision, parole, or mandatory supervision.</w:t>
            </w:r>
          </w:p>
          <w:p w14:paraId="697B1853" w14:textId="4E39374D" w:rsidR="007175C8" w:rsidRPr="006333AB" w:rsidRDefault="007175C8" w:rsidP="006333AB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F27AFB" w14:paraId="53E6DFF6" w14:textId="77777777" w:rsidTr="00345119">
        <w:tc>
          <w:tcPr>
            <w:tcW w:w="9576" w:type="dxa"/>
          </w:tcPr>
          <w:p w14:paraId="52171698" w14:textId="77777777" w:rsidR="008423E4" w:rsidRPr="00A8133F" w:rsidRDefault="00853DF4" w:rsidP="006333A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ACAB130" w14:textId="77777777" w:rsidR="008423E4" w:rsidRPr="006333AB" w:rsidRDefault="008423E4" w:rsidP="006333AB">
            <w:pPr>
              <w:rPr>
                <w:sz w:val="22"/>
                <w:szCs w:val="22"/>
              </w:rPr>
            </w:pPr>
          </w:p>
          <w:p w14:paraId="482A0730" w14:textId="77777777" w:rsidR="008423E4" w:rsidRDefault="00853DF4" w:rsidP="006333A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C1A9C30" w14:textId="0A9D1B39" w:rsidR="007175C8" w:rsidRPr="006333AB" w:rsidRDefault="007175C8" w:rsidP="006333A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2"/>
                <w:szCs w:val="22"/>
              </w:rPr>
            </w:pPr>
          </w:p>
        </w:tc>
      </w:tr>
      <w:tr w:rsidR="00F27AFB" w14:paraId="1D5568C9" w14:textId="77777777" w:rsidTr="00345119">
        <w:tc>
          <w:tcPr>
            <w:tcW w:w="9576" w:type="dxa"/>
          </w:tcPr>
          <w:p w14:paraId="13A338FF" w14:textId="623064DD" w:rsidR="008423E4" w:rsidRDefault="00853DF4" w:rsidP="006333A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59A6B71" w14:textId="77777777" w:rsidR="00024C30" w:rsidRPr="006333AB" w:rsidRDefault="00024C30" w:rsidP="006333AB">
            <w:pPr>
              <w:rPr>
                <w:sz w:val="22"/>
                <w:szCs w:val="22"/>
              </w:rPr>
            </w:pPr>
          </w:p>
          <w:p w14:paraId="77CE39DE" w14:textId="5C49E03E" w:rsidR="008423E4" w:rsidRDefault="00853DF4" w:rsidP="006333A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>
              <w:t>2339</w:t>
            </w:r>
            <w:r w:rsidR="00B81F29">
              <w:t xml:space="preserve"> amends the </w:t>
            </w:r>
            <w:r w:rsidR="007A3016">
              <w:t>Election</w:t>
            </w:r>
            <w:r w:rsidR="00B81F29">
              <w:t xml:space="preserve"> Code to </w:t>
            </w:r>
            <w:r w:rsidR="005F246E">
              <w:t xml:space="preserve">require </w:t>
            </w:r>
            <w:r w:rsidR="007A3016">
              <w:t xml:space="preserve">the secretary of state to </w:t>
            </w:r>
            <w:r w:rsidR="00AD7BC7" w:rsidRPr="00AD7BC7">
              <w:t xml:space="preserve">compare quarterly </w:t>
            </w:r>
            <w:r w:rsidR="003C43E0" w:rsidRPr="00173402">
              <w:t>with the statewide computerized voter registration list</w:t>
            </w:r>
            <w:r w:rsidR="003C43E0" w:rsidRPr="00AD7BC7">
              <w:t xml:space="preserve"> </w:t>
            </w:r>
            <w:r w:rsidR="00AD7BC7" w:rsidRPr="00AD7BC7">
              <w:t xml:space="preserve">the information received under </w:t>
            </w:r>
            <w:r w:rsidR="00173402">
              <w:t>statutory provisions relating to the comp</w:t>
            </w:r>
            <w:r w:rsidR="00511A6A">
              <w:t>il</w:t>
            </w:r>
            <w:r w:rsidR="00173402">
              <w:t>ation of a</w:t>
            </w:r>
            <w:r w:rsidR="008A2A40">
              <w:t xml:space="preserve"> </w:t>
            </w:r>
            <w:r w:rsidR="008A2A40" w:rsidRPr="008A2A40">
              <w:t>list containing the name and address of each person who is excused or disqualified from jury service because the person is not a resident of the county</w:t>
            </w:r>
            <w:r w:rsidR="00173402" w:rsidRPr="00173402">
              <w:t>.</w:t>
            </w:r>
            <w:r w:rsidR="00173402">
              <w:t xml:space="preserve"> The bill requires</w:t>
            </w:r>
            <w:r w:rsidR="00AD7BC7" w:rsidRPr="00AD7BC7">
              <w:t xml:space="preserve"> </w:t>
            </w:r>
            <w:r w:rsidR="00780A1B" w:rsidRPr="00780A1B">
              <w:t xml:space="preserve">the secretary of state to </w:t>
            </w:r>
            <w:r w:rsidR="007A3016">
              <w:t xml:space="preserve">send notice </w:t>
            </w:r>
            <w:r w:rsidR="00780A1B">
              <w:t>of a determination</w:t>
            </w:r>
            <w:r w:rsidR="007A3016">
              <w:t xml:space="preserve"> that a voter on </w:t>
            </w:r>
            <w:r w:rsidR="0074276A">
              <w:t xml:space="preserve">such a </w:t>
            </w:r>
            <w:r w:rsidR="007A3016">
              <w:t>list has been excused or disqualified from jury service because the voter is not a resident of the county in which the voter is registered to vote</w:t>
            </w:r>
            <w:r w:rsidR="00BD4FD8">
              <w:t xml:space="preserve"> to </w:t>
            </w:r>
            <w:r w:rsidR="00BD4FD8" w:rsidRPr="00BD4FD8">
              <w:t>the voter registrar of the counties considered appropriate by the secretary and</w:t>
            </w:r>
            <w:r w:rsidR="007A3016">
              <w:t xml:space="preserve"> </w:t>
            </w:r>
            <w:r w:rsidR="00097E9B">
              <w:t xml:space="preserve">to </w:t>
            </w:r>
            <w:r w:rsidR="007A3016">
              <w:t>the attorney general</w:t>
            </w:r>
            <w:r w:rsidR="00BD4FD8" w:rsidRPr="00BD4FD8">
              <w:t xml:space="preserve">, who is required to quarterly review the information to investigate whether a person has committed </w:t>
            </w:r>
            <w:r w:rsidR="00D1699C">
              <w:t>an</w:t>
            </w:r>
            <w:r w:rsidR="00D1699C" w:rsidRPr="00BD4FD8">
              <w:t xml:space="preserve"> </w:t>
            </w:r>
            <w:r w:rsidR="00BD4FD8" w:rsidRPr="00BD4FD8">
              <w:t xml:space="preserve">offense of making a false statement on a voter registration application or </w:t>
            </w:r>
            <w:r w:rsidR="00D1699C">
              <w:t xml:space="preserve">under </w:t>
            </w:r>
            <w:r w:rsidR="00BD4FD8" w:rsidRPr="00BD4FD8">
              <w:t>other law</w:t>
            </w:r>
            <w:r w:rsidR="00BD4FD8">
              <w:t>.</w:t>
            </w:r>
            <w:r w:rsidR="007A3016">
              <w:t xml:space="preserve"> </w:t>
            </w:r>
          </w:p>
          <w:p w14:paraId="3D8EF26F" w14:textId="77777777" w:rsidR="007A3016" w:rsidRPr="006A39DC" w:rsidRDefault="007A3016" w:rsidP="006333A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2"/>
                <w:szCs w:val="22"/>
              </w:rPr>
            </w:pPr>
          </w:p>
          <w:p w14:paraId="47683878" w14:textId="14F2127D" w:rsidR="008423E4" w:rsidRDefault="00853DF4" w:rsidP="006333A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2339</w:t>
            </w:r>
            <w:r w:rsidR="007A3016">
              <w:t xml:space="preserve"> amends the Government Code</w:t>
            </w:r>
            <w:r w:rsidR="00B724C4">
              <w:t xml:space="preserve"> to include the attorney general among the monthly recipients of </w:t>
            </w:r>
            <w:r w:rsidR="0074276A" w:rsidRPr="0074276A">
              <w:t xml:space="preserve">the list of persons excused or disqualified </w:t>
            </w:r>
            <w:r w:rsidR="00D404F4">
              <w:t xml:space="preserve">because of citizenship </w:t>
            </w:r>
            <w:r w:rsidR="0074276A" w:rsidRPr="0074276A">
              <w:t>in the previous month</w:t>
            </w:r>
            <w:r w:rsidR="00B724C4">
              <w:t xml:space="preserve"> </w:t>
            </w:r>
            <w:r w:rsidR="00F05197">
              <w:t xml:space="preserve">that is </w:t>
            </w:r>
            <w:r w:rsidR="00C557F4">
              <w:t>provided</w:t>
            </w:r>
            <w:r w:rsidR="00B724C4">
              <w:t xml:space="preserve"> </w:t>
            </w:r>
            <w:r w:rsidR="00DB225A" w:rsidRPr="00DB225A">
              <w:t xml:space="preserve">for purposes of an investigation of whether the person committed </w:t>
            </w:r>
            <w:r w:rsidR="00D1699C">
              <w:t xml:space="preserve">an </w:t>
            </w:r>
            <w:r w:rsidR="00BE4B3D">
              <w:t xml:space="preserve">offense of making a false statement on a voter application or </w:t>
            </w:r>
            <w:r w:rsidR="00D1699C">
              <w:t xml:space="preserve">under </w:t>
            </w:r>
            <w:r w:rsidR="00BE4B3D">
              <w:t>other law</w:t>
            </w:r>
            <w:r w:rsidR="00DB225A" w:rsidRPr="00DB225A">
              <w:t>.</w:t>
            </w:r>
            <w:r w:rsidR="00512A7A">
              <w:t xml:space="preserve"> The bill</w:t>
            </w:r>
            <w:r w:rsidR="00830022">
              <w:t xml:space="preserve"> requires</w:t>
            </w:r>
            <w:r w:rsidR="00DB225A" w:rsidRPr="00DB225A">
              <w:t xml:space="preserve"> a court clerk on the third business day of each month</w:t>
            </w:r>
            <w:r w:rsidR="00830022">
              <w:t xml:space="preserve"> to</w:t>
            </w:r>
            <w:r w:rsidR="00DB225A" w:rsidRPr="00DB225A">
              <w:t xml:space="preserve"> send a copy of the </w:t>
            </w:r>
            <w:r w:rsidR="00C56FCB">
              <w:t xml:space="preserve">list of persons </w:t>
            </w:r>
            <w:r w:rsidR="00927E34">
              <w:t xml:space="preserve">excused or disqualified in the previous month because the persons do not reside in the county </w:t>
            </w:r>
            <w:r w:rsidR="00BE4B3D">
              <w:t xml:space="preserve">to </w:t>
            </w:r>
            <w:r w:rsidR="00927E34">
              <w:t xml:space="preserve">the secretary of state and the county or district attorney, as applicable, or the attorney general for an investigation of whether the person committed </w:t>
            </w:r>
            <w:r w:rsidR="00BE4B3D">
              <w:t>such an</w:t>
            </w:r>
            <w:r w:rsidR="00C56FCB">
              <w:t xml:space="preserve"> </w:t>
            </w:r>
            <w:r w:rsidR="00927E34">
              <w:t>offense</w:t>
            </w:r>
            <w:r w:rsidR="00AC0D07">
              <w:t>.</w:t>
            </w:r>
          </w:p>
          <w:p w14:paraId="3FF7B7DD" w14:textId="18F6996A" w:rsidR="007175C8" w:rsidRPr="006333AB" w:rsidRDefault="007175C8" w:rsidP="006333A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2"/>
                <w:szCs w:val="22"/>
              </w:rPr>
            </w:pPr>
          </w:p>
        </w:tc>
      </w:tr>
      <w:tr w:rsidR="00F27AFB" w14:paraId="0CE9626F" w14:textId="77777777" w:rsidTr="00345119">
        <w:tc>
          <w:tcPr>
            <w:tcW w:w="9576" w:type="dxa"/>
          </w:tcPr>
          <w:p w14:paraId="70A1B624" w14:textId="741F1E7D" w:rsidR="008423E4" w:rsidRPr="00A8133F" w:rsidRDefault="00853DF4" w:rsidP="006333A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6D57C17" w14:textId="77777777" w:rsidR="008423E4" w:rsidRPr="006333AB" w:rsidRDefault="008423E4" w:rsidP="006333AB">
            <w:pPr>
              <w:rPr>
                <w:sz w:val="22"/>
                <w:szCs w:val="22"/>
              </w:rPr>
            </w:pPr>
          </w:p>
          <w:p w14:paraId="55B7F2C5" w14:textId="588B72ED" w:rsidR="008423E4" w:rsidRPr="00233FDB" w:rsidRDefault="00853DF4" w:rsidP="006333A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receive the necessary vote, September 1, </w:t>
            </w:r>
            <w:r w:rsidR="00051C4B">
              <w:t>2021</w:t>
            </w:r>
            <w:r>
              <w:t>.</w:t>
            </w:r>
          </w:p>
        </w:tc>
      </w:tr>
    </w:tbl>
    <w:p w14:paraId="60A71F03" w14:textId="77777777" w:rsidR="004108C3" w:rsidRPr="008423E4" w:rsidRDefault="004108C3" w:rsidP="006333AB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88D0A" w14:textId="77777777" w:rsidR="00000000" w:rsidRDefault="00853DF4">
      <w:r>
        <w:separator/>
      </w:r>
    </w:p>
  </w:endnote>
  <w:endnote w:type="continuationSeparator" w:id="0">
    <w:p w14:paraId="58DE3DF4" w14:textId="77777777" w:rsidR="00000000" w:rsidRDefault="0085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2E5C3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27AFB" w14:paraId="1A43D441" w14:textId="77777777" w:rsidTr="009C1E9A">
      <w:trPr>
        <w:cantSplit/>
      </w:trPr>
      <w:tc>
        <w:tcPr>
          <w:tcW w:w="0" w:type="pct"/>
        </w:tcPr>
        <w:p w14:paraId="3B5A03D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752564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CC4AF5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0879CB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D94A32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27AFB" w14:paraId="09BC4E1F" w14:textId="77777777" w:rsidTr="009C1E9A">
      <w:trPr>
        <w:cantSplit/>
      </w:trPr>
      <w:tc>
        <w:tcPr>
          <w:tcW w:w="0" w:type="pct"/>
        </w:tcPr>
        <w:p w14:paraId="3732873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87A65BB" w14:textId="6175448C" w:rsidR="00EC379B" w:rsidRPr="009C1E9A" w:rsidRDefault="00853DF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22335</w:t>
          </w:r>
        </w:p>
      </w:tc>
      <w:tc>
        <w:tcPr>
          <w:tcW w:w="2453" w:type="pct"/>
        </w:tcPr>
        <w:p w14:paraId="7A9D9078" w14:textId="330D4AF6" w:rsidR="00EC379B" w:rsidRDefault="00853DF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8614F">
            <w:t>21.114.535</w:t>
          </w:r>
          <w:r>
            <w:fldChar w:fldCharType="end"/>
          </w:r>
        </w:p>
      </w:tc>
    </w:tr>
    <w:tr w:rsidR="00F27AFB" w14:paraId="4AA3B9B4" w14:textId="77777777" w:rsidTr="009C1E9A">
      <w:trPr>
        <w:cantSplit/>
      </w:trPr>
      <w:tc>
        <w:tcPr>
          <w:tcW w:w="0" w:type="pct"/>
        </w:tcPr>
        <w:p w14:paraId="180DBEE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2623E6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E00A0A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91FF91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27AFB" w14:paraId="04B5BD4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617F9C6" w14:textId="6EB2F09B" w:rsidR="00EC379B" w:rsidRDefault="00853DF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6333AB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0D5CA1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B2C059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490F5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616F" w14:textId="77777777" w:rsidR="00000000" w:rsidRDefault="00853DF4">
      <w:r>
        <w:separator/>
      </w:r>
    </w:p>
  </w:footnote>
  <w:footnote w:type="continuationSeparator" w:id="0">
    <w:p w14:paraId="02DC7625" w14:textId="77777777" w:rsidR="00000000" w:rsidRDefault="00853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67E0D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A3D3B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876AF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2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4C30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1C4B"/>
    <w:rsid w:val="000532BD"/>
    <w:rsid w:val="00055C12"/>
    <w:rsid w:val="000608B0"/>
    <w:rsid w:val="0006104C"/>
    <w:rsid w:val="00064BF2"/>
    <w:rsid w:val="00064D28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97E9B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152"/>
    <w:rsid w:val="000E5B20"/>
    <w:rsid w:val="000E7C14"/>
    <w:rsid w:val="000F094C"/>
    <w:rsid w:val="000F18A2"/>
    <w:rsid w:val="000F2A7F"/>
    <w:rsid w:val="000F3AA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7C5"/>
    <w:rsid w:val="00127893"/>
    <w:rsid w:val="001312BB"/>
    <w:rsid w:val="00135313"/>
    <w:rsid w:val="00137D90"/>
    <w:rsid w:val="00141FB6"/>
    <w:rsid w:val="00142F8E"/>
    <w:rsid w:val="00143C8B"/>
    <w:rsid w:val="00147530"/>
    <w:rsid w:val="0015216C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A25"/>
    <w:rsid w:val="00171BF2"/>
    <w:rsid w:val="0017340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5A80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7CBD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4393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4920"/>
    <w:rsid w:val="0024691D"/>
    <w:rsid w:val="0024782E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30B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6AF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43E0"/>
    <w:rsid w:val="003C664C"/>
    <w:rsid w:val="003D726D"/>
    <w:rsid w:val="003E0875"/>
    <w:rsid w:val="003E0BB8"/>
    <w:rsid w:val="003E3CBE"/>
    <w:rsid w:val="003E6CB0"/>
    <w:rsid w:val="003F0A05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5A6D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2B7C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1A6A"/>
    <w:rsid w:val="00512A7A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246E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3AB"/>
    <w:rsid w:val="00633460"/>
    <w:rsid w:val="00636EE4"/>
    <w:rsid w:val="006402E7"/>
    <w:rsid w:val="00640CB6"/>
    <w:rsid w:val="00641B42"/>
    <w:rsid w:val="00645750"/>
    <w:rsid w:val="00647DBC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9DC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271F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5C8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6A"/>
    <w:rsid w:val="00742794"/>
    <w:rsid w:val="00743C4C"/>
    <w:rsid w:val="007445B7"/>
    <w:rsid w:val="00744920"/>
    <w:rsid w:val="0074619E"/>
    <w:rsid w:val="007509BE"/>
    <w:rsid w:val="0075287B"/>
    <w:rsid w:val="00755C7B"/>
    <w:rsid w:val="007607C0"/>
    <w:rsid w:val="00764407"/>
    <w:rsid w:val="00764786"/>
    <w:rsid w:val="00766E12"/>
    <w:rsid w:val="0077098E"/>
    <w:rsid w:val="00771287"/>
    <w:rsid w:val="0077149E"/>
    <w:rsid w:val="00777518"/>
    <w:rsid w:val="0077779E"/>
    <w:rsid w:val="00780A1B"/>
    <w:rsid w:val="00780FB6"/>
    <w:rsid w:val="0078552A"/>
    <w:rsid w:val="00785729"/>
    <w:rsid w:val="00786058"/>
    <w:rsid w:val="0078614F"/>
    <w:rsid w:val="00790B04"/>
    <w:rsid w:val="0079487D"/>
    <w:rsid w:val="007966D4"/>
    <w:rsid w:val="00796A0A"/>
    <w:rsid w:val="0079792C"/>
    <w:rsid w:val="007A0989"/>
    <w:rsid w:val="007A3016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C7075"/>
    <w:rsid w:val="007D2892"/>
    <w:rsid w:val="007D2DCC"/>
    <w:rsid w:val="007D47E1"/>
    <w:rsid w:val="007D7FCB"/>
    <w:rsid w:val="007E33B6"/>
    <w:rsid w:val="007E59E8"/>
    <w:rsid w:val="007E7B3C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022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3DF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3890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A04FA"/>
    <w:rsid w:val="008A2A40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27E34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4AA8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C28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6D52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0D07"/>
    <w:rsid w:val="00AC2E9A"/>
    <w:rsid w:val="00AC5AAB"/>
    <w:rsid w:val="00AC5AEC"/>
    <w:rsid w:val="00AC5F28"/>
    <w:rsid w:val="00AC6900"/>
    <w:rsid w:val="00AD199F"/>
    <w:rsid w:val="00AD304B"/>
    <w:rsid w:val="00AD4497"/>
    <w:rsid w:val="00AD7780"/>
    <w:rsid w:val="00AD7BC7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5DF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24C4"/>
    <w:rsid w:val="00B73BB4"/>
    <w:rsid w:val="00B77EC1"/>
    <w:rsid w:val="00B80532"/>
    <w:rsid w:val="00B81F29"/>
    <w:rsid w:val="00B82039"/>
    <w:rsid w:val="00B82454"/>
    <w:rsid w:val="00B90097"/>
    <w:rsid w:val="00B90999"/>
    <w:rsid w:val="00B91AD7"/>
    <w:rsid w:val="00B92D23"/>
    <w:rsid w:val="00B95BC8"/>
    <w:rsid w:val="00B96E87"/>
    <w:rsid w:val="00BA09DD"/>
    <w:rsid w:val="00BA146A"/>
    <w:rsid w:val="00BA32EE"/>
    <w:rsid w:val="00BA78A9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4FD8"/>
    <w:rsid w:val="00BD513B"/>
    <w:rsid w:val="00BD5E52"/>
    <w:rsid w:val="00BE0E75"/>
    <w:rsid w:val="00BE1789"/>
    <w:rsid w:val="00BE3634"/>
    <w:rsid w:val="00BE3E30"/>
    <w:rsid w:val="00BE4B3D"/>
    <w:rsid w:val="00BE5274"/>
    <w:rsid w:val="00BE71CD"/>
    <w:rsid w:val="00BE7748"/>
    <w:rsid w:val="00BE7BDA"/>
    <w:rsid w:val="00BF0548"/>
    <w:rsid w:val="00BF1A3A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6CBE"/>
    <w:rsid w:val="00C4710D"/>
    <w:rsid w:val="00C50CAD"/>
    <w:rsid w:val="00C557F4"/>
    <w:rsid w:val="00C56FCB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3995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5F21"/>
    <w:rsid w:val="00CC64F6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699C"/>
    <w:rsid w:val="00D22160"/>
    <w:rsid w:val="00D22172"/>
    <w:rsid w:val="00D2301B"/>
    <w:rsid w:val="00D239EE"/>
    <w:rsid w:val="00D30534"/>
    <w:rsid w:val="00D341A2"/>
    <w:rsid w:val="00D35728"/>
    <w:rsid w:val="00D37BCF"/>
    <w:rsid w:val="00D404F4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4C34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225A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999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072E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7CB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E6E76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197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27AFB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0E9923-AF30-4BE8-B0F7-39ED184C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C0D0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0D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0D0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0D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0D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2471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HB02339 (Committee Report (Unamended))</vt:lpstr>
    </vt:vector>
  </TitlesOfParts>
  <Company>State of Texas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22335</dc:subject>
  <dc:creator>State of Texas</dc:creator>
  <dc:description>HB 2339 by Klick-(H)Elections</dc:description>
  <cp:lastModifiedBy>Stacey Nicchio</cp:lastModifiedBy>
  <cp:revision>2</cp:revision>
  <cp:lastPrinted>2003-11-26T17:21:00Z</cp:lastPrinted>
  <dcterms:created xsi:type="dcterms:W3CDTF">2021-04-27T23:33:00Z</dcterms:created>
  <dcterms:modified xsi:type="dcterms:W3CDTF">2021-04-27T23:33:00Z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21.114.535</vt:lpwstr>
  </property>
</Properties>
</file>