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94" w:rsidRDefault="00E66A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BE4963823C4A41AD3BB550348564D1"/>
          </w:placeholder>
        </w:sdtPr>
        <w:sdtContent>
          <w:r w:rsidRPr="005C2A78">
            <w:rPr>
              <w:rFonts w:cs="Times New Roman"/>
              <w:b/>
              <w:szCs w:val="24"/>
              <w:u w:val="single"/>
            </w:rPr>
            <w:t>BILL ANALYSIS</w:t>
          </w:r>
        </w:sdtContent>
      </w:sdt>
    </w:p>
    <w:p w:rsidR="00E66A94" w:rsidRPr="00585C31" w:rsidRDefault="00E66A94" w:rsidP="000F1DF9">
      <w:pPr>
        <w:spacing w:after="0" w:line="240" w:lineRule="auto"/>
        <w:rPr>
          <w:rFonts w:cs="Times New Roman"/>
          <w:szCs w:val="24"/>
        </w:rPr>
      </w:pPr>
    </w:p>
    <w:p w:rsidR="00E66A94" w:rsidRPr="00585C31" w:rsidRDefault="00E66A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A94" w:rsidTr="000F1DF9">
        <w:tc>
          <w:tcPr>
            <w:tcW w:w="2718" w:type="dxa"/>
          </w:tcPr>
          <w:p w:rsidR="00E66A94" w:rsidRPr="005C2A78" w:rsidRDefault="00E66A94" w:rsidP="006D756B">
            <w:pPr>
              <w:rPr>
                <w:rFonts w:cs="Times New Roman"/>
                <w:szCs w:val="24"/>
              </w:rPr>
            </w:pPr>
            <w:sdt>
              <w:sdtPr>
                <w:rPr>
                  <w:rFonts w:cs="Times New Roman"/>
                  <w:szCs w:val="24"/>
                </w:rPr>
                <w:alias w:val="Agency Title"/>
                <w:tag w:val="AgencyTitleContentControl"/>
                <w:id w:val="1920747753"/>
                <w:lock w:val="sdtContentLocked"/>
                <w:placeholder>
                  <w:docPart w:val="67510ED67660450B8B62658F62D764D2"/>
                </w:placeholder>
              </w:sdtPr>
              <w:sdtEndPr>
                <w:rPr>
                  <w:rFonts w:cstheme="minorBidi"/>
                  <w:szCs w:val="22"/>
                </w:rPr>
              </w:sdtEndPr>
              <w:sdtContent>
                <w:r>
                  <w:rPr>
                    <w:rFonts w:cs="Times New Roman"/>
                    <w:szCs w:val="24"/>
                  </w:rPr>
                  <w:t>Senate Research Center</w:t>
                </w:r>
              </w:sdtContent>
            </w:sdt>
          </w:p>
        </w:tc>
        <w:tc>
          <w:tcPr>
            <w:tcW w:w="6858" w:type="dxa"/>
          </w:tcPr>
          <w:p w:rsidR="00E66A94" w:rsidRPr="00FF6471" w:rsidRDefault="00E66A94" w:rsidP="000F1DF9">
            <w:pPr>
              <w:jc w:val="right"/>
              <w:rPr>
                <w:rFonts w:cs="Times New Roman"/>
                <w:szCs w:val="24"/>
              </w:rPr>
            </w:pPr>
            <w:sdt>
              <w:sdtPr>
                <w:rPr>
                  <w:rFonts w:cs="Times New Roman"/>
                  <w:szCs w:val="24"/>
                </w:rPr>
                <w:alias w:val="Bill Number"/>
                <w:tag w:val="BillNumberOne"/>
                <w:id w:val="-410784069"/>
                <w:lock w:val="sdtContentLocked"/>
                <w:placeholder>
                  <w:docPart w:val="E13BF5A3D6DE46D1A61DCF45EE6E93DB"/>
                </w:placeholder>
              </w:sdtPr>
              <w:sdtContent>
                <w:r>
                  <w:rPr>
                    <w:rFonts w:cs="Times New Roman"/>
                    <w:szCs w:val="24"/>
                  </w:rPr>
                  <w:t>H.B. 2366</w:t>
                </w:r>
              </w:sdtContent>
            </w:sdt>
          </w:p>
        </w:tc>
      </w:tr>
      <w:tr w:rsidR="00E66A94" w:rsidTr="000F1DF9">
        <w:sdt>
          <w:sdtPr>
            <w:rPr>
              <w:rFonts w:cs="Times New Roman"/>
              <w:szCs w:val="24"/>
            </w:rPr>
            <w:alias w:val="TLCNumber"/>
            <w:tag w:val="TLCNumber"/>
            <w:id w:val="-542600604"/>
            <w:lock w:val="sdtLocked"/>
            <w:placeholder>
              <w:docPart w:val="A6A190C790B64D899F9125ED029B7AE9"/>
            </w:placeholder>
          </w:sdtPr>
          <w:sdtContent>
            <w:tc>
              <w:tcPr>
                <w:tcW w:w="2718" w:type="dxa"/>
              </w:tcPr>
              <w:p w:rsidR="00E66A94" w:rsidRPr="000F1DF9" w:rsidRDefault="00E66A94" w:rsidP="00C65088">
                <w:pPr>
                  <w:rPr>
                    <w:rFonts w:cs="Times New Roman"/>
                    <w:szCs w:val="24"/>
                  </w:rPr>
                </w:pPr>
                <w:r>
                  <w:rPr>
                    <w:noProof/>
                  </w:rPr>
                  <w:t>87R10016 TYPED</w:t>
                </w:r>
              </w:p>
            </w:tc>
          </w:sdtContent>
        </w:sdt>
        <w:tc>
          <w:tcPr>
            <w:tcW w:w="6858" w:type="dxa"/>
          </w:tcPr>
          <w:p w:rsidR="00E66A94" w:rsidRPr="005C2A78" w:rsidRDefault="00E66A94" w:rsidP="00073EDD">
            <w:pPr>
              <w:jc w:val="right"/>
              <w:rPr>
                <w:rFonts w:cs="Times New Roman"/>
                <w:szCs w:val="24"/>
              </w:rPr>
            </w:pPr>
            <w:sdt>
              <w:sdtPr>
                <w:rPr>
                  <w:rFonts w:cs="Times New Roman"/>
                  <w:szCs w:val="24"/>
                </w:rPr>
                <w:alias w:val="Author Label"/>
                <w:tag w:val="By"/>
                <w:id w:val="72399597"/>
                <w:lock w:val="sdtLocked"/>
                <w:placeholder>
                  <w:docPart w:val="1728D1F822C2447CAEECDFA3025968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B04AC9769847A7B71760291DAFE4BB"/>
                </w:placeholder>
              </w:sdtPr>
              <w:sdtContent>
                <w:r>
                  <w:rPr>
                    <w:rFonts w:cs="Times New Roman"/>
                    <w:szCs w:val="24"/>
                  </w:rPr>
                  <w:t>Buckley et al.</w:t>
                </w:r>
              </w:sdtContent>
            </w:sdt>
            <w:sdt>
              <w:sdtPr>
                <w:rPr>
                  <w:rFonts w:cs="Times New Roman"/>
                  <w:szCs w:val="24"/>
                </w:rPr>
                <w:alias w:val="Sponsor"/>
                <w:tag w:val="Sponsor"/>
                <w:id w:val="-2039656131"/>
                <w:lock w:val="sdtContentLocked"/>
                <w:placeholder>
                  <w:docPart w:val="C24FEB368E454B17ACF75AF0B9C6A210"/>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7D25F5FD9894886ADD787B0EAFD64C7"/>
                </w:placeholder>
                <w:showingPlcHdr/>
              </w:sdtPr>
              <w:sdtContent/>
            </w:sdt>
          </w:p>
        </w:tc>
      </w:tr>
      <w:tr w:rsidR="00E66A94" w:rsidTr="000F1DF9">
        <w:tc>
          <w:tcPr>
            <w:tcW w:w="2718" w:type="dxa"/>
          </w:tcPr>
          <w:p w:rsidR="00E66A94" w:rsidRPr="00BC7495" w:rsidRDefault="00E66A94" w:rsidP="000F1DF9">
            <w:pPr>
              <w:rPr>
                <w:rFonts w:cs="Times New Roman"/>
                <w:szCs w:val="24"/>
              </w:rPr>
            </w:pPr>
          </w:p>
        </w:tc>
        <w:sdt>
          <w:sdtPr>
            <w:rPr>
              <w:rFonts w:cs="Times New Roman"/>
              <w:szCs w:val="24"/>
            </w:rPr>
            <w:alias w:val="Committee"/>
            <w:tag w:val="Committee"/>
            <w:id w:val="1914272295"/>
            <w:lock w:val="sdtContentLocked"/>
            <w:placeholder>
              <w:docPart w:val="20D48E367C784C10AB584CB603724B6E"/>
            </w:placeholder>
          </w:sdtPr>
          <w:sdtContent>
            <w:tc>
              <w:tcPr>
                <w:tcW w:w="6858" w:type="dxa"/>
              </w:tcPr>
              <w:p w:rsidR="00E66A94" w:rsidRPr="00FF6471" w:rsidRDefault="00E66A94" w:rsidP="000F1DF9">
                <w:pPr>
                  <w:jc w:val="right"/>
                  <w:rPr>
                    <w:rFonts w:cs="Times New Roman"/>
                    <w:szCs w:val="24"/>
                  </w:rPr>
                </w:pPr>
                <w:r>
                  <w:rPr>
                    <w:rFonts w:cs="Times New Roman"/>
                    <w:szCs w:val="24"/>
                  </w:rPr>
                  <w:t>Criminal Justice</w:t>
                </w:r>
              </w:p>
            </w:tc>
          </w:sdtContent>
        </w:sdt>
      </w:tr>
      <w:tr w:rsidR="00E66A94" w:rsidTr="000F1DF9">
        <w:tc>
          <w:tcPr>
            <w:tcW w:w="2718" w:type="dxa"/>
          </w:tcPr>
          <w:p w:rsidR="00E66A94" w:rsidRPr="00BC7495" w:rsidRDefault="00E66A94" w:rsidP="000F1DF9">
            <w:pPr>
              <w:rPr>
                <w:rFonts w:cs="Times New Roman"/>
                <w:szCs w:val="24"/>
              </w:rPr>
            </w:pPr>
          </w:p>
        </w:tc>
        <w:sdt>
          <w:sdtPr>
            <w:rPr>
              <w:rFonts w:cs="Times New Roman"/>
              <w:szCs w:val="24"/>
            </w:rPr>
            <w:alias w:val="Date"/>
            <w:tag w:val="DateContentControl"/>
            <w:id w:val="1178081906"/>
            <w:lock w:val="sdtLocked"/>
            <w:placeholder>
              <w:docPart w:val="B79C08AD90C140E28421BEBF10234581"/>
            </w:placeholder>
            <w:date w:fullDate="2021-05-14T00:00:00Z">
              <w:dateFormat w:val="M/d/yyyy"/>
              <w:lid w:val="en-US"/>
              <w:storeMappedDataAs w:val="dateTime"/>
              <w:calendar w:val="gregorian"/>
            </w:date>
          </w:sdtPr>
          <w:sdtContent>
            <w:tc>
              <w:tcPr>
                <w:tcW w:w="6858" w:type="dxa"/>
              </w:tcPr>
              <w:p w:rsidR="00E66A94" w:rsidRPr="00FF6471" w:rsidRDefault="00E66A94" w:rsidP="000F1DF9">
                <w:pPr>
                  <w:jc w:val="right"/>
                  <w:rPr>
                    <w:rFonts w:cs="Times New Roman"/>
                    <w:szCs w:val="24"/>
                  </w:rPr>
                </w:pPr>
                <w:r>
                  <w:rPr>
                    <w:rFonts w:cs="Times New Roman"/>
                    <w:szCs w:val="24"/>
                  </w:rPr>
                  <w:t>5/14/2021</w:t>
                </w:r>
              </w:p>
            </w:tc>
          </w:sdtContent>
        </w:sdt>
      </w:tr>
      <w:tr w:rsidR="00E66A94" w:rsidTr="000F1DF9">
        <w:tc>
          <w:tcPr>
            <w:tcW w:w="2718" w:type="dxa"/>
          </w:tcPr>
          <w:p w:rsidR="00E66A94" w:rsidRPr="00BC7495" w:rsidRDefault="00E66A94" w:rsidP="000F1DF9">
            <w:pPr>
              <w:rPr>
                <w:rFonts w:cs="Times New Roman"/>
                <w:szCs w:val="24"/>
              </w:rPr>
            </w:pPr>
          </w:p>
        </w:tc>
        <w:sdt>
          <w:sdtPr>
            <w:rPr>
              <w:rFonts w:cs="Times New Roman"/>
              <w:szCs w:val="24"/>
            </w:rPr>
            <w:alias w:val="BA Version"/>
            <w:tag w:val="BAVersion"/>
            <w:id w:val="-1685590809"/>
            <w:lock w:val="sdtContentLocked"/>
            <w:placeholder>
              <w:docPart w:val="D34D0CF94E0749DEBEB1640EC414633F"/>
            </w:placeholder>
          </w:sdtPr>
          <w:sdtContent>
            <w:tc>
              <w:tcPr>
                <w:tcW w:w="6858" w:type="dxa"/>
              </w:tcPr>
              <w:p w:rsidR="00E66A94" w:rsidRPr="00FF6471" w:rsidRDefault="00E66A94" w:rsidP="000F1DF9">
                <w:pPr>
                  <w:jc w:val="right"/>
                  <w:rPr>
                    <w:rFonts w:cs="Times New Roman"/>
                    <w:szCs w:val="24"/>
                  </w:rPr>
                </w:pPr>
                <w:r>
                  <w:rPr>
                    <w:rFonts w:cs="Times New Roman"/>
                    <w:szCs w:val="24"/>
                  </w:rPr>
                  <w:t>Engrossed</w:t>
                </w:r>
              </w:p>
            </w:tc>
          </w:sdtContent>
        </w:sdt>
      </w:tr>
    </w:tbl>
    <w:p w:rsidR="00E66A94" w:rsidRPr="00FF6471" w:rsidRDefault="00E66A94" w:rsidP="000F1DF9">
      <w:pPr>
        <w:spacing w:after="0" w:line="240" w:lineRule="auto"/>
        <w:rPr>
          <w:rFonts w:cs="Times New Roman"/>
          <w:szCs w:val="24"/>
        </w:rPr>
      </w:pPr>
    </w:p>
    <w:p w:rsidR="00E66A94" w:rsidRPr="00FF6471" w:rsidRDefault="00E66A94" w:rsidP="000F1DF9">
      <w:pPr>
        <w:spacing w:after="0" w:line="240" w:lineRule="auto"/>
        <w:rPr>
          <w:rFonts w:cs="Times New Roman"/>
          <w:szCs w:val="24"/>
        </w:rPr>
      </w:pPr>
    </w:p>
    <w:p w:rsidR="00E66A94" w:rsidRPr="00FF6471" w:rsidRDefault="00E66A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4BD19341234428A16F78AA45207C9C"/>
        </w:placeholder>
      </w:sdtPr>
      <w:sdtContent>
        <w:p w:rsidR="00E66A94" w:rsidRDefault="00E66A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A819657ACE4D4DAE975731EC7FFBF0"/>
        </w:placeholder>
      </w:sdtPr>
      <w:sdtContent>
        <w:p w:rsidR="00E66A94" w:rsidRDefault="00E66A94" w:rsidP="00E66A94">
          <w:pPr>
            <w:pStyle w:val="NormalWeb"/>
            <w:spacing w:before="0" w:beforeAutospacing="0" w:after="0" w:afterAutospacing="0"/>
            <w:jc w:val="both"/>
            <w:divId w:val="1404260426"/>
            <w:rPr>
              <w:rFonts w:eastAsia="Times New Roman"/>
              <w:bCs/>
            </w:rPr>
          </w:pPr>
        </w:p>
        <w:p w:rsidR="00E66A94" w:rsidRPr="00633848" w:rsidRDefault="00E66A94" w:rsidP="00E66A94">
          <w:pPr>
            <w:pStyle w:val="NormalWeb"/>
            <w:spacing w:before="0" w:beforeAutospacing="0" w:after="0" w:afterAutospacing="0"/>
            <w:jc w:val="both"/>
            <w:divId w:val="1404260426"/>
          </w:pPr>
          <w:r w:rsidRPr="00633848">
            <w:t>Police officers out protecting and keeping order during marches and protests deserve the r</w:t>
          </w:r>
          <w:r>
            <w:t>ight to be protected from harm. </w:t>
          </w:r>
          <w:r w:rsidRPr="00633848">
            <w:t>Riot activity has increased across the nation and has led to other criminal activity resulting in d</w:t>
          </w:r>
          <w:r>
            <w:t>anger to persons and property. </w:t>
          </w:r>
          <w:r w:rsidRPr="00633848">
            <w:t xml:space="preserve">Texas needs </w:t>
          </w:r>
          <w:r>
            <w:t>to remain a law-and-order state.</w:t>
          </w:r>
          <w:r w:rsidRPr="00633848">
            <w:t xml:space="preserve"> This legislation will provide needed protection for law enforcement.</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pStyle w:val="NormalWeb"/>
            <w:spacing w:before="0" w:beforeAutospacing="0" w:after="0" w:afterAutospacing="0"/>
            <w:jc w:val="both"/>
            <w:divId w:val="1404260426"/>
          </w:pPr>
          <w:r w:rsidRPr="00633848">
            <w:t>T</w:t>
          </w:r>
          <w:r>
            <w:t>he penalty for the use of laser</w:t>
          </w:r>
          <w:r w:rsidRPr="00633848">
            <w:t>s against law enforcement</w:t>
          </w:r>
          <w:r>
            <w:t xml:space="preserve"> officers is not severe enough.</w:t>
          </w:r>
          <w:r w:rsidRPr="00633848">
            <w:t> </w:t>
          </w:r>
        </w:p>
        <w:p w:rsidR="00E66A94" w:rsidRPr="00633848" w:rsidRDefault="00E66A94" w:rsidP="00E66A94">
          <w:pPr>
            <w:pStyle w:val="NormalWeb"/>
            <w:spacing w:before="0" w:beforeAutospacing="0" w:after="0" w:afterAutospacing="0"/>
            <w:jc w:val="both"/>
            <w:divId w:val="1404260426"/>
          </w:pPr>
        </w:p>
        <w:p w:rsidR="00E66A94" w:rsidRPr="00633848" w:rsidRDefault="00E66A94" w:rsidP="00E66A94">
          <w:pPr>
            <w:numPr>
              <w:ilvl w:val="0"/>
              <w:numId w:val="1"/>
            </w:numPr>
            <w:spacing w:after="0" w:line="240" w:lineRule="auto"/>
            <w:jc w:val="both"/>
            <w:divId w:val="1404260426"/>
            <w:rPr>
              <w:rFonts w:eastAsia="Times New Roman"/>
            </w:rPr>
          </w:pPr>
          <w:r w:rsidRPr="00633848">
            <w:rPr>
              <w:rFonts w:eastAsia="Times New Roman"/>
            </w:rPr>
            <w:t>The use of laser pointers is a</w:t>
          </w:r>
          <w:r>
            <w:rPr>
              <w:rFonts w:eastAsia="Times New Roman"/>
            </w:rPr>
            <w:t>lready a criminal violation,</w:t>
          </w:r>
          <w:r w:rsidRPr="00633848">
            <w:rPr>
              <w:rFonts w:eastAsia="Times New Roman"/>
            </w:rPr>
            <w:t xml:space="preserve"> however, it is punishable only</w:t>
          </w:r>
          <w:r>
            <w:rPr>
              <w:rFonts w:eastAsia="Times New Roman"/>
            </w:rPr>
            <w:t xml:space="preserve"> </w:t>
          </w:r>
          <w:r>
            <w:t>as a Class C offense.</w:t>
          </w:r>
          <w:r w:rsidRPr="00633848">
            <w:t> </w:t>
          </w:r>
        </w:p>
        <w:p w:rsidR="00E66A94" w:rsidRPr="00633848" w:rsidRDefault="00E66A94" w:rsidP="00E66A94">
          <w:pPr>
            <w:numPr>
              <w:ilvl w:val="0"/>
              <w:numId w:val="2"/>
            </w:numPr>
            <w:spacing w:after="0" w:line="240" w:lineRule="auto"/>
            <w:jc w:val="both"/>
            <w:divId w:val="1404260426"/>
            <w:rPr>
              <w:rFonts w:eastAsia="Times New Roman"/>
            </w:rPr>
          </w:pPr>
          <w:r w:rsidRPr="00633848">
            <w:rPr>
              <w:rFonts w:eastAsia="Times New Roman"/>
            </w:rPr>
            <w:t>Individuals with lasers have targeted law enforcement officers. This includes officers working protests and officers flying he</w:t>
          </w:r>
          <w:r>
            <w:rPr>
              <w:rFonts w:eastAsia="Times New Roman"/>
            </w:rPr>
            <w:t>licopters over municipalities.</w:t>
          </w:r>
        </w:p>
        <w:p w:rsidR="00E66A94" w:rsidRPr="00633848" w:rsidRDefault="00E66A94" w:rsidP="00E66A94">
          <w:pPr>
            <w:numPr>
              <w:ilvl w:val="0"/>
              <w:numId w:val="3"/>
            </w:numPr>
            <w:spacing w:after="0" w:line="240" w:lineRule="auto"/>
            <w:jc w:val="both"/>
            <w:divId w:val="1404260426"/>
            <w:rPr>
              <w:rFonts w:eastAsia="Times New Roman"/>
            </w:rPr>
          </w:pPr>
          <w:r w:rsidRPr="00633848">
            <w:rPr>
              <w:rFonts w:eastAsia="Times New Roman"/>
            </w:rPr>
            <w:t>The injuries caused by lasers can be sig</w:t>
          </w:r>
          <w:r>
            <w:rPr>
              <w:rFonts w:eastAsia="Times New Roman"/>
            </w:rPr>
            <w:t>nificant, including blindness.</w:t>
          </w:r>
        </w:p>
        <w:p w:rsidR="00E66A94" w:rsidRPr="00633848" w:rsidRDefault="00E66A94" w:rsidP="00E66A94">
          <w:pPr>
            <w:numPr>
              <w:ilvl w:val="0"/>
              <w:numId w:val="3"/>
            </w:numPr>
            <w:spacing w:after="0" w:line="240" w:lineRule="auto"/>
            <w:jc w:val="both"/>
            <w:divId w:val="1404260426"/>
            <w:rPr>
              <w:rFonts w:eastAsia="Times New Roman"/>
            </w:rPr>
          </w:pPr>
          <w:r w:rsidRPr="00633848">
            <w:rPr>
              <w:rFonts w:eastAsia="Times New Roman"/>
            </w:rPr>
            <w:t>Current penalties do not match the seriousness of the potential danger and injuries posed to officers.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pStyle w:val="NormalWeb"/>
            <w:spacing w:before="0" w:beforeAutospacing="0" w:after="0" w:afterAutospacing="0"/>
            <w:jc w:val="both"/>
            <w:divId w:val="1404260426"/>
          </w:pPr>
          <w:r w:rsidRPr="00633848">
            <w:t>This bill increases the penalties for using a laser against a law enforcement officer.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numPr>
              <w:ilvl w:val="0"/>
              <w:numId w:val="4"/>
            </w:numPr>
            <w:spacing w:after="0" w:line="240" w:lineRule="auto"/>
            <w:jc w:val="both"/>
            <w:divId w:val="1404260426"/>
            <w:rPr>
              <w:rFonts w:eastAsia="Times New Roman"/>
            </w:rPr>
          </w:pPr>
          <w:r w:rsidRPr="00633848">
            <w:rPr>
              <w:rFonts w:eastAsia="Times New Roman"/>
            </w:rPr>
            <w:t>This bill makes the penalty a: </w:t>
          </w:r>
        </w:p>
        <w:p w:rsidR="00E66A94" w:rsidRPr="00633848" w:rsidRDefault="00E66A94" w:rsidP="00E66A94">
          <w:pPr>
            <w:numPr>
              <w:ilvl w:val="0"/>
              <w:numId w:val="5"/>
            </w:numPr>
            <w:spacing w:after="0" w:line="240" w:lineRule="auto"/>
            <w:jc w:val="both"/>
            <w:divId w:val="1404260426"/>
            <w:rPr>
              <w:rFonts w:eastAsia="Times New Roman"/>
            </w:rPr>
          </w:pPr>
          <w:r>
            <w:rPr>
              <w:rFonts w:eastAsia="Times New Roman"/>
            </w:rPr>
            <w:t xml:space="preserve"> third </w:t>
          </w:r>
          <w:r w:rsidRPr="00633848">
            <w:rPr>
              <w:rFonts w:eastAsia="Times New Roman"/>
            </w:rPr>
            <w:t>degree felony if it causes bodily injury to the officer; and  </w:t>
          </w:r>
        </w:p>
        <w:p w:rsidR="00E66A94" w:rsidRPr="00633848" w:rsidRDefault="00E66A94" w:rsidP="00E66A94">
          <w:pPr>
            <w:numPr>
              <w:ilvl w:val="0"/>
              <w:numId w:val="5"/>
            </w:numPr>
            <w:spacing w:after="0" w:line="240" w:lineRule="auto"/>
            <w:jc w:val="both"/>
            <w:divId w:val="1404260426"/>
            <w:rPr>
              <w:rFonts w:eastAsia="Times New Roman"/>
            </w:rPr>
          </w:pPr>
          <w:r>
            <w:rPr>
              <w:rFonts w:eastAsia="Times New Roman"/>
            </w:rPr>
            <w:t xml:space="preserve"> first </w:t>
          </w:r>
          <w:r w:rsidRPr="00633848">
            <w:rPr>
              <w:rFonts w:eastAsia="Times New Roman"/>
            </w:rPr>
            <w:t>degree felony if it causes serious bodily injury to the officer.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pStyle w:val="NormalWeb"/>
            <w:spacing w:before="0" w:beforeAutospacing="0" w:after="0" w:afterAutospacing="0"/>
            <w:jc w:val="both"/>
            <w:divId w:val="1404260426"/>
          </w:pPr>
          <w:r w:rsidRPr="00633848">
            <w:t>Commercial grade fireworks have been used du</w:t>
          </w:r>
          <w:r>
            <w:t>ring protests against officers.</w:t>
          </w:r>
          <w:r w:rsidRPr="00633848">
            <w:t xml:space="preserve"> These have harmed both officers and peaceful protestors alike.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numPr>
              <w:ilvl w:val="0"/>
              <w:numId w:val="6"/>
            </w:numPr>
            <w:spacing w:after="0" w:line="240" w:lineRule="auto"/>
            <w:jc w:val="both"/>
            <w:divId w:val="1404260426"/>
            <w:rPr>
              <w:rFonts w:eastAsia="Times New Roman"/>
            </w:rPr>
          </w:pPr>
          <w:r w:rsidRPr="00633848">
            <w:rPr>
              <w:rFonts w:eastAsia="Times New Roman"/>
            </w:rPr>
            <w:t>Texas law currently prohibits the exploding or ignition of fireworks within 600 feet of a church, hospital, sc</w:t>
          </w:r>
          <w:r>
            <w:rPr>
              <w:rFonts w:eastAsia="Times New Roman"/>
            </w:rPr>
            <w:t>hool, and other certain areas. </w:t>
          </w:r>
          <w:r w:rsidRPr="00633848">
            <w:rPr>
              <w:rFonts w:eastAsia="Times New Roman"/>
            </w:rPr>
            <w:t>Violation is a Class C misdemeanor.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pStyle w:val="NormalWeb"/>
            <w:spacing w:before="0" w:beforeAutospacing="0" w:after="0" w:afterAutospacing="0"/>
            <w:jc w:val="both"/>
            <w:divId w:val="1404260426"/>
          </w:pPr>
          <w:r w:rsidRPr="00633848">
            <w:t>This bi</w:t>
          </w:r>
          <w:r>
            <w:t>ll would define "consumer firework" and "fireworks"</w:t>
          </w:r>
          <w:r w:rsidRPr="00633848">
            <w:t> to match fed</w:t>
          </w:r>
          <w:r>
            <w:t>eral regulations and strengthen</w:t>
          </w:r>
          <w:r w:rsidRPr="00633848">
            <w:t xml:space="preserve"> the penalty for using fireworks at protests. </w:t>
          </w:r>
        </w:p>
        <w:p w:rsidR="00E66A94" w:rsidRPr="00633848" w:rsidRDefault="00E66A94" w:rsidP="00E66A94">
          <w:pPr>
            <w:pStyle w:val="NormalWeb"/>
            <w:spacing w:before="0" w:beforeAutospacing="0" w:after="0" w:afterAutospacing="0"/>
            <w:jc w:val="both"/>
            <w:divId w:val="1404260426"/>
          </w:pPr>
          <w:r w:rsidRPr="00633848">
            <w:t> </w:t>
          </w:r>
        </w:p>
        <w:p w:rsidR="00E66A94" w:rsidRPr="00633848" w:rsidRDefault="00E66A94" w:rsidP="00E66A94">
          <w:pPr>
            <w:numPr>
              <w:ilvl w:val="0"/>
              <w:numId w:val="7"/>
            </w:numPr>
            <w:spacing w:after="0" w:line="240" w:lineRule="auto"/>
            <w:jc w:val="both"/>
            <w:divId w:val="1404260426"/>
            <w:rPr>
              <w:rFonts w:eastAsia="Times New Roman"/>
            </w:rPr>
          </w:pPr>
          <w:r w:rsidRPr="00633848">
            <w:rPr>
              <w:rFonts w:eastAsia="Times New Roman"/>
            </w:rPr>
            <w:t xml:space="preserve">The bill creates the offense of unlawful use of fireworks, which occurs when a person explodes or ignites fireworks with the intent to:  </w:t>
          </w:r>
        </w:p>
        <w:p w:rsidR="00E66A94" w:rsidRPr="00633848" w:rsidRDefault="00E66A94" w:rsidP="00E66A94">
          <w:pPr>
            <w:numPr>
              <w:ilvl w:val="1"/>
              <w:numId w:val="7"/>
            </w:numPr>
            <w:spacing w:after="0" w:line="240" w:lineRule="auto"/>
            <w:jc w:val="both"/>
            <w:divId w:val="1404260426"/>
            <w:rPr>
              <w:rFonts w:eastAsia="Times New Roman"/>
            </w:rPr>
          </w:pPr>
          <w:r w:rsidRPr="00633848">
            <w:rPr>
              <w:rFonts w:eastAsia="Times New Roman"/>
            </w:rPr>
            <w:t>interfere with lawful performance of an official duty of a peace officer;  </w:t>
          </w:r>
        </w:p>
        <w:p w:rsidR="00E66A94" w:rsidRPr="00633848" w:rsidRDefault="00E66A94" w:rsidP="00E66A94">
          <w:pPr>
            <w:numPr>
              <w:ilvl w:val="1"/>
              <w:numId w:val="7"/>
            </w:numPr>
            <w:spacing w:after="0" w:line="240" w:lineRule="auto"/>
            <w:jc w:val="both"/>
            <w:divId w:val="1404260426"/>
            <w:rPr>
              <w:rFonts w:eastAsia="Times New Roman"/>
            </w:rPr>
          </w:pPr>
          <w:r w:rsidRPr="00633848">
            <w:rPr>
              <w:rFonts w:eastAsia="Times New Roman"/>
            </w:rPr>
            <w:t>flee from a person the actor knows is a peace officer; or  </w:t>
          </w:r>
        </w:p>
        <w:p w:rsidR="00E66A94" w:rsidRPr="00633848" w:rsidRDefault="00E66A94" w:rsidP="00E66A94">
          <w:pPr>
            <w:numPr>
              <w:ilvl w:val="1"/>
              <w:numId w:val="7"/>
            </w:numPr>
            <w:spacing w:after="0" w:line="240" w:lineRule="auto"/>
            <w:jc w:val="both"/>
            <w:divId w:val="1404260426"/>
            <w:rPr>
              <w:rFonts w:eastAsia="Times New Roman"/>
            </w:rPr>
          </w:pPr>
          <w:r w:rsidRPr="00633848">
            <w:rPr>
              <w:rFonts w:eastAsia="Times New Roman"/>
            </w:rPr>
            <w:t>cause bodily injury to a person the actor knows is a peace officer lawfully discharging their official duty.  </w:t>
          </w:r>
        </w:p>
        <w:p w:rsidR="00E66A94" w:rsidRPr="00633848" w:rsidRDefault="00E66A94" w:rsidP="00E66A94">
          <w:pPr>
            <w:numPr>
              <w:ilvl w:val="0"/>
              <w:numId w:val="7"/>
            </w:numPr>
            <w:spacing w:after="0" w:line="240" w:lineRule="auto"/>
            <w:jc w:val="both"/>
            <w:divId w:val="1404260426"/>
            <w:rPr>
              <w:rFonts w:eastAsia="Times New Roman"/>
            </w:rPr>
          </w:pPr>
          <w:r w:rsidRPr="00633848">
            <w:rPr>
              <w:rFonts w:eastAsia="Times New Roman"/>
            </w:rPr>
            <w:t>This</w:t>
          </w:r>
          <w:r>
            <w:rPr>
              <w:rFonts w:eastAsia="Times New Roman"/>
            </w:rPr>
            <w:t xml:space="preserve"> offense is a state jail felony unless the firework is not a consumer firework, in which case the offense is a second </w:t>
          </w:r>
          <w:r w:rsidRPr="00633848">
            <w:rPr>
              <w:rFonts w:eastAsia="Times New Roman"/>
            </w:rPr>
            <w:t>degree felony.  </w:t>
          </w:r>
        </w:p>
        <w:p w:rsidR="00E66A94" w:rsidRPr="00633848" w:rsidRDefault="00E66A94" w:rsidP="00E66A94">
          <w:pPr>
            <w:numPr>
              <w:ilvl w:val="0"/>
              <w:numId w:val="7"/>
            </w:numPr>
            <w:spacing w:after="0" w:line="240" w:lineRule="auto"/>
            <w:jc w:val="both"/>
            <w:divId w:val="1404260426"/>
            <w:rPr>
              <w:rFonts w:eastAsia="Times New Roman"/>
            </w:rPr>
          </w:pPr>
          <w:r w:rsidRPr="00633848">
            <w:rPr>
              <w:rFonts w:eastAsia="Times New Roman"/>
            </w:rPr>
            <w:t>If serious bodily injury to a law enforcement</w:t>
          </w:r>
          <w:r>
            <w:rPr>
              <w:rFonts w:eastAsia="Times New Roman"/>
            </w:rPr>
            <w:t xml:space="preserve"> officer results, it is a first </w:t>
          </w:r>
          <w:r w:rsidRPr="00633848">
            <w:rPr>
              <w:rFonts w:eastAsia="Times New Roman"/>
            </w:rPr>
            <w:t>degree felony. </w:t>
          </w:r>
        </w:p>
        <w:p w:rsidR="00E66A94" w:rsidRPr="00D70925" w:rsidRDefault="00E66A94" w:rsidP="00E66A94">
          <w:pPr>
            <w:spacing w:after="0" w:line="240" w:lineRule="auto"/>
            <w:jc w:val="both"/>
            <w:rPr>
              <w:rFonts w:eastAsia="Times New Roman" w:cs="Times New Roman"/>
              <w:bCs/>
              <w:szCs w:val="24"/>
            </w:rPr>
          </w:pPr>
        </w:p>
      </w:sdtContent>
    </w:sdt>
    <w:p w:rsidR="00E66A94" w:rsidRDefault="00E66A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2366 </w:t>
      </w:r>
      <w:bookmarkStart w:id="1" w:name="AmendsCurrentLaw"/>
      <w:bookmarkEnd w:id="1"/>
      <w:r>
        <w:rPr>
          <w:rFonts w:cs="Times New Roman"/>
          <w:szCs w:val="24"/>
        </w:rPr>
        <w:t>amends current law relating to criminal conduct that endangers law enforcement, creates a criminal offense and increases a criminal penalty.</w:t>
      </w:r>
    </w:p>
    <w:p w:rsidR="00E66A94" w:rsidRPr="006968CC" w:rsidRDefault="00E66A94" w:rsidP="000F1DF9">
      <w:pPr>
        <w:spacing w:after="0" w:line="240" w:lineRule="auto"/>
        <w:jc w:val="both"/>
        <w:rPr>
          <w:rFonts w:eastAsia="Times New Roman" w:cs="Times New Roman"/>
          <w:szCs w:val="24"/>
        </w:rPr>
      </w:pPr>
    </w:p>
    <w:p w:rsidR="00E66A94" w:rsidRPr="005C2A78" w:rsidRDefault="00E66A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0AC3D228D64C58B15FB353D97A7B0D"/>
          </w:placeholder>
        </w:sdtPr>
        <w:sdtContent>
          <w:r>
            <w:rPr>
              <w:rFonts w:eastAsia="Times New Roman" w:cs="Times New Roman"/>
              <w:b/>
              <w:szCs w:val="24"/>
              <w:u w:val="single"/>
            </w:rPr>
            <w:t>RULEMAKING AUTHORITY</w:t>
          </w:r>
        </w:sdtContent>
      </w:sdt>
    </w:p>
    <w:p w:rsidR="00E66A94" w:rsidRPr="006529C4" w:rsidRDefault="00E66A94" w:rsidP="00774EC7">
      <w:pPr>
        <w:spacing w:after="0" w:line="240" w:lineRule="auto"/>
        <w:jc w:val="both"/>
        <w:rPr>
          <w:rFonts w:cs="Times New Roman"/>
          <w:szCs w:val="24"/>
        </w:rPr>
      </w:pPr>
    </w:p>
    <w:p w:rsidR="00E66A94" w:rsidRPr="006529C4" w:rsidRDefault="00E66A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6A94" w:rsidRPr="006529C4" w:rsidRDefault="00E66A94" w:rsidP="00774EC7">
      <w:pPr>
        <w:spacing w:after="0" w:line="240" w:lineRule="auto"/>
        <w:jc w:val="both"/>
        <w:rPr>
          <w:rFonts w:cs="Times New Roman"/>
          <w:szCs w:val="24"/>
        </w:rPr>
      </w:pPr>
    </w:p>
    <w:p w:rsidR="00E66A94" w:rsidRPr="005C2A78" w:rsidRDefault="00E66A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14070088254887BFF11FD01776BD20"/>
          </w:placeholder>
        </w:sdtPr>
        <w:sdtContent>
          <w:r>
            <w:rPr>
              <w:rFonts w:eastAsia="Times New Roman" w:cs="Times New Roman"/>
              <w:b/>
              <w:szCs w:val="24"/>
              <w:u w:val="single"/>
            </w:rPr>
            <w:t>SECTION BY SECTION ANALYSIS</w:t>
          </w:r>
        </w:sdtContent>
      </w:sdt>
    </w:p>
    <w:p w:rsidR="00E66A94" w:rsidRPr="005C2A78" w:rsidRDefault="00E66A94" w:rsidP="000F1DF9">
      <w:pPr>
        <w:spacing w:after="0" w:line="240" w:lineRule="auto"/>
        <w:jc w:val="both"/>
        <w:rPr>
          <w:rFonts w:eastAsia="Times New Roman" w:cs="Times New Roman"/>
          <w:szCs w:val="24"/>
        </w:rPr>
      </w:pPr>
    </w:p>
    <w:p w:rsidR="00E66A94" w:rsidRDefault="00E66A94" w:rsidP="008F49E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42.13, Penal Code, by amending Subsection (c) and adding Subsection (d), as follows:</w:t>
      </w:r>
    </w:p>
    <w:p w:rsidR="00E66A94" w:rsidRDefault="00E66A94" w:rsidP="008F49E2">
      <w:pPr>
        <w:spacing w:after="0" w:line="240" w:lineRule="auto"/>
        <w:jc w:val="both"/>
      </w:pPr>
    </w:p>
    <w:p w:rsidR="00E66A94" w:rsidRPr="006968CC" w:rsidRDefault="00E66A94" w:rsidP="008F49E2">
      <w:pPr>
        <w:spacing w:after="0" w:line="240" w:lineRule="auto"/>
        <w:ind w:left="720"/>
        <w:jc w:val="both"/>
        <w:rPr>
          <w:rFonts w:eastAsia="Times New Roman" w:cs="Times New Roman"/>
          <w:szCs w:val="24"/>
        </w:rPr>
      </w:pPr>
      <w:r w:rsidRPr="006968CC">
        <w:rPr>
          <w:rFonts w:eastAsia="Times New Roman" w:cs="Times New Roman"/>
          <w:szCs w:val="24"/>
        </w:rPr>
        <w:t>(c) Provides that an offense under Section 42.13</w:t>
      </w:r>
      <w:r>
        <w:rPr>
          <w:rFonts w:eastAsia="Times New Roman" w:cs="Times New Roman"/>
          <w:szCs w:val="24"/>
        </w:rPr>
        <w:t xml:space="preserve"> (Use of Laser Pointers)</w:t>
      </w:r>
      <w:r w:rsidRPr="006968CC">
        <w:rPr>
          <w:rFonts w:eastAsia="Times New Roman" w:cs="Times New Roman"/>
          <w:szCs w:val="24"/>
        </w:rPr>
        <w:t xml:space="preserve"> is a Class C misdemea</w:t>
      </w:r>
      <w:r>
        <w:rPr>
          <w:rFonts w:eastAsia="Times New Roman" w:cs="Times New Roman"/>
          <w:szCs w:val="24"/>
        </w:rPr>
        <w:t xml:space="preserve">nor, except that the offense is </w:t>
      </w:r>
      <w:r w:rsidRPr="006968CC">
        <w:rPr>
          <w:rFonts w:eastAsia="Times New Roman" w:cs="Times New Roman"/>
          <w:szCs w:val="24"/>
        </w:rPr>
        <w:t>a felony of the third degree if the conduct cause</w:t>
      </w:r>
      <w:r>
        <w:rPr>
          <w:rFonts w:eastAsia="Times New Roman" w:cs="Times New Roman"/>
          <w:szCs w:val="24"/>
        </w:rPr>
        <w:t xml:space="preserve">s bodily injury to the officer </w:t>
      </w:r>
      <w:r w:rsidRPr="006968CC">
        <w:rPr>
          <w:rFonts w:eastAsia="Times New Roman" w:cs="Times New Roman"/>
          <w:szCs w:val="24"/>
        </w:rPr>
        <w:t>or</w:t>
      </w:r>
      <w:r>
        <w:rPr>
          <w:rFonts w:eastAsia="Times New Roman" w:cs="Times New Roman"/>
          <w:szCs w:val="24"/>
        </w:rPr>
        <w:t xml:space="preserve"> is </w:t>
      </w:r>
      <w:r w:rsidRPr="006968CC">
        <w:rPr>
          <w:rFonts w:eastAsia="Times New Roman" w:cs="Times New Roman"/>
          <w:szCs w:val="24"/>
        </w:rPr>
        <w:t>a felony of the first degree if the conduct causes serious bodily injury to the officer.</w:t>
      </w:r>
    </w:p>
    <w:p w:rsidR="00E66A94" w:rsidRPr="006968CC" w:rsidRDefault="00E66A94" w:rsidP="008F49E2">
      <w:pPr>
        <w:spacing w:after="0" w:line="240" w:lineRule="auto"/>
        <w:jc w:val="both"/>
        <w:rPr>
          <w:rFonts w:eastAsia="Times New Roman" w:cs="Times New Roman"/>
          <w:szCs w:val="24"/>
        </w:rPr>
      </w:pPr>
    </w:p>
    <w:p w:rsidR="00E66A94" w:rsidRPr="005C2A78" w:rsidRDefault="00E66A94" w:rsidP="008F49E2">
      <w:pPr>
        <w:spacing w:after="0" w:line="240" w:lineRule="auto"/>
        <w:ind w:left="720"/>
        <w:jc w:val="both"/>
        <w:rPr>
          <w:rFonts w:eastAsia="Times New Roman" w:cs="Times New Roman"/>
          <w:szCs w:val="24"/>
        </w:rPr>
      </w:pPr>
      <w:r w:rsidRPr="006968CC">
        <w:rPr>
          <w:rFonts w:eastAsia="Times New Roman" w:cs="Times New Roman"/>
          <w:szCs w:val="24"/>
        </w:rPr>
        <w:t>(d) Authorizes the actor, if conduct that constitutes an offense under this section also constitutes an offense under any other law, to be prosecuted under this section or the other law, but not both.</w:t>
      </w:r>
    </w:p>
    <w:p w:rsidR="00E66A94" w:rsidRPr="005C2A78" w:rsidRDefault="00E66A94" w:rsidP="008F49E2">
      <w:pPr>
        <w:spacing w:after="0" w:line="240" w:lineRule="auto"/>
        <w:jc w:val="both"/>
        <w:rPr>
          <w:rFonts w:eastAsia="Times New Roman" w:cs="Times New Roman"/>
          <w:szCs w:val="24"/>
        </w:rPr>
      </w:pPr>
    </w:p>
    <w:p w:rsidR="00E66A94" w:rsidRPr="006968CC" w:rsidRDefault="00E66A94" w:rsidP="008F49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968CC">
        <w:rPr>
          <w:rFonts w:eastAsia="Times New Roman" w:cs="Times New Roman"/>
          <w:szCs w:val="24"/>
        </w:rPr>
        <w:t>Amends Title 10, Penal Code, by adding Chapter 50, as follows:</w:t>
      </w:r>
    </w:p>
    <w:p w:rsidR="00E66A94" w:rsidRDefault="00E66A94" w:rsidP="008F49E2">
      <w:pPr>
        <w:spacing w:after="0" w:line="240" w:lineRule="auto"/>
        <w:jc w:val="both"/>
        <w:rPr>
          <w:rFonts w:eastAsia="Times New Roman" w:cs="Times New Roman"/>
          <w:szCs w:val="24"/>
        </w:rPr>
      </w:pPr>
    </w:p>
    <w:p w:rsidR="00E66A94" w:rsidRPr="006968CC" w:rsidRDefault="00E66A94" w:rsidP="008F49E2">
      <w:pPr>
        <w:spacing w:after="0" w:line="240" w:lineRule="auto"/>
        <w:jc w:val="center"/>
        <w:rPr>
          <w:rFonts w:eastAsia="Times New Roman" w:cs="Times New Roman"/>
          <w:szCs w:val="24"/>
        </w:rPr>
      </w:pPr>
      <w:r w:rsidRPr="006968CC">
        <w:rPr>
          <w:rFonts w:eastAsia="Times New Roman" w:cs="Times New Roman"/>
          <w:szCs w:val="24"/>
        </w:rPr>
        <w:t>CHAPTER 50. FIREWORKS</w:t>
      </w:r>
    </w:p>
    <w:p w:rsidR="00E66A94" w:rsidRPr="006968CC" w:rsidRDefault="00E66A94" w:rsidP="008F49E2">
      <w:pPr>
        <w:spacing w:after="0" w:line="240" w:lineRule="auto"/>
        <w:jc w:val="both"/>
        <w:rPr>
          <w:rFonts w:eastAsia="Times New Roman" w:cs="Times New Roman"/>
          <w:szCs w:val="24"/>
        </w:rPr>
      </w:pPr>
    </w:p>
    <w:p w:rsidR="00E66A94" w:rsidRDefault="00E66A94" w:rsidP="008F49E2">
      <w:pPr>
        <w:spacing w:after="0" w:line="240" w:lineRule="auto"/>
        <w:ind w:left="720"/>
        <w:jc w:val="both"/>
        <w:rPr>
          <w:rFonts w:eastAsia="Times New Roman" w:cs="Times New Roman"/>
          <w:szCs w:val="24"/>
        </w:rPr>
      </w:pPr>
      <w:r w:rsidRPr="006968CC">
        <w:rPr>
          <w:rFonts w:eastAsia="Times New Roman" w:cs="Times New Roman"/>
          <w:szCs w:val="24"/>
        </w:rPr>
        <w:t>Sec. 50.01. DEFINITIONS. Defines "consumer firework," "fireworks," and "law enforcement officer</w:t>
      </w:r>
      <w:r>
        <w:rPr>
          <w:rFonts w:eastAsia="Times New Roman" w:cs="Times New Roman"/>
          <w:szCs w:val="24"/>
        </w:rPr>
        <w:t>.</w:t>
      </w:r>
      <w:r w:rsidRPr="006968CC">
        <w:rPr>
          <w:rFonts w:eastAsia="Times New Roman" w:cs="Times New Roman"/>
          <w:szCs w:val="24"/>
        </w:rPr>
        <w:t>"</w:t>
      </w:r>
    </w:p>
    <w:p w:rsidR="00E66A94" w:rsidRDefault="00E66A94" w:rsidP="008F49E2">
      <w:pPr>
        <w:spacing w:after="0" w:line="240" w:lineRule="auto"/>
        <w:ind w:left="720"/>
        <w:jc w:val="both"/>
        <w:rPr>
          <w:rFonts w:eastAsia="Times New Roman" w:cs="Times New Roman"/>
          <w:szCs w:val="24"/>
        </w:rPr>
      </w:pPr>
    </w:p>
    <w:p w:rsidR="00E66A94" w:rsidRDefault="00E66A94" w:rsidP="008F49E2">
      <w:pPr>
        <w:spacing w:after="0" w:line="240" w:lineRule="auto"/>
        <w:ind w:left="720"/>
        <w:jc w:val="both"/>
        <w:rPr>
          <w:rFonts w:eastAsia="Times New Roman" w:cs="Times New Roman"/>
          <w:szCs w:val="24"/>
        </w:rPr>
      </w:pPr>
      <w:r w:rsidRPr="006968CC">
        <w:rPr>
          <w:rFonts w:eastAsia="Times New Roman" w:cs="Times New Roman"/>
          <w:szCs w:val="24"/>
        </w:rPr>
        <w:t xml:space="preserve">Sec. 50.02. UNLAWFUL USE OF FIREWORKS. (a) Provides that a person commits an offense if the person explodes or ignites fireworks with the intent to interfere with the lawful performance of an official duty by a law enforcement officer, or </w:t>
      </w:r>
      <w:r>
        <w:rPr>
          <w:rFonts w:eastAsia="Times New Roman" w:cs="Times New Roman"/>
          <w:szCs w:val="24"/>
        </w:rPr>
        <w:t xml:space="preserve">with the intent </w:t>
      </w:r>
      <w:r w:rsidRPr="006968CC">
        <w:rPr>
          <w:rFonts w:eastAsia="Times New Roman" w:cs="Times New Roman"/>
          <w:szCs w:val="24"/>
        </w:rPr>
        <w:t>to flee from a person the actor knows is a law enforcement officer attempting to lawfully arrest or detain the actor.</w:t>
      </w:r>
    </w:p>
    <w:p w:rsidR="00E66A94" w:rsidRDefault="00E66A94" w:rsidP="008F49E2">
      <w:pPr>
        <w:spacing w:after="0" w:line="240" w:lineRule="auto"/>
        <w:ind w:left="720"/>
        <w:jc w:val="both"/>
        <w:rPr>
          <w:rFonts w:eastAsia="Times New Roman" w:cs="Times New Roman"/>
          <w:szCs w:val="24"/>
        </w:rPr>
      </w:pPr>
    </w:p>
    <w:p w:rsidR="00E66A94" w:rsidRPr="006968CC" w:rsidRDefault="00E66A94" w:rsidP="008F49E2">
      <w:pPr>
        <w:spacing w:after="0" w:line="240" w:lineRule="auto"/>
        <w:ind w:left="1440"/>
        <w:jc w:val="both"/>
        <w:rPr>
          <w:rFonts w:eastAsia="Times New Roman" w:cs="Times New Roman"/>
          <w:szCs w:val="24"/>
        </w:rPr>
      </w:pPr>
      <w:r w:rsidRPr="006968CC">
        <w:rPr>
          <w:rFonts w:eastAsia="Times New Roman" w:cs="Times New Roman"/>
          <w:szCs w:val="24"/>
        </w:rPr>
        <w:t>(b) Provides that, except as provided by Subsections (c) and (d), an offense under this section is a state jail felony.</w:t>
      </w:r>
    </w:p>
    <w:p w:rsidR="00E66A94" w:rsidRPr="006968CC" w:rsidRDefault="00E66A94" w:rsidP="008F49E2">
      <w:pPr>
        <w:spacing w:after="0" w:line="240" w:lineRule="auto"/>
        <w:ind w:left="1440"/>
        <w:jc w:val="both"/>
        <w:rPr>
          <w:rFonts w:eastAsia="Times New Roman" w:cs="Times New Roman"/>
          <w:szCs w:val="24"/>
        </w:rPr>
      </w:pPr>
    </w:p>
    <w:p w:rsidR="00E66A94" w:rsidRDefault="00E66A94" w:rsidP="008F49E2">
      <w:pPr>
        <w:spacing w:after="0" w:line="240" w:lineRule="auto"/>
        <w:ind w:left="1440"/>
        <w:jc w:val="both"/>
        <w:rPr>
          <w:rFonts w:eastAsia="Times New Roman" w:cs="Times New Roman"/>
          <w:szCs w:val="24"/>
        </w:rPr>
      </w:pPr>
      <w:r w:rsidRPr="006968CC">
        <w:rPr>
          <w:rFonts w:eastAsia="Times New Roman" w:cs="Times New Roman"/>
          <w:szCs w:val="24"/>
        </w:rPr>
        <w:t>(c) Provides that an offense under this section that involves any firework that is not a consumer firework is a second degree felony.</w:t>
      </w:r>
    </w:p>
    <w:p w:rsidR="00E66A94" w:rsidRDefault="00E66A94" w:rsidP="008F49E2">
      <w:pPr>
        <w:spacing w:after="0" w:line="240" w:lineRule="auto"/>
        <w:ind w:left="1440"/>
        <w:jc w:val="both"/>
        <w:rPr>
          <w:rFonts w:eastAsia="Times New Roman" w:cs="Times New Roman"/>
          <w:szCs w:val="24"/>
        </w:rPr>
      </w:pPr>
    </w:p>
    <w:p w:rsidR="00E66A94" w:rsidRPr="006968CC" w:rsidRDefault="00E66A94" w:rsidP="008F49E2">
      <w:pPr>
        <w:spacing w:after="0" w:line="240" w:lineRule="auto"/>
        <w:ind w:left="1440"/>
        <w:jc w:val="both"/>
        <w:rPr>
          <w:rFonts w:eastAsia="Times New Roman" w:cs="Times New Roman"/>
          <w:szCs w:val="24"/>
        </w:rPr>
      </w:pPr>
      <w:r w:rsidRPr="006968CC">
        <w:rPr>
          <w:rFonts w:eastAsia="Times New Roman" w:cs="Times New Roman"/>
          <w:szCs w:val="24"/>
        </w:rPr>
        <w:t>(d) Provides that, 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E66A94" w:rsidRPr="006968CC" w:rsidRDefault="00E66A94" w:rsidP="008F49E2">
      <w:pPr>
        <w:spacing w:after="0" w:line="240" w:lineRule="auto"/>
        <w:ind w:left="1440"/>
        <w:jc w:val="both"/>
        <w:rPr>
          <w:rFonts w:eastAsia="Times New Roman" w:cs="Times New Roman"/>
          <w:szCs w:val="24"/>
        </w:rPr>
      </w:pPr>
    </w:p>
    <w:p w:rsidR="00E66A94" w:rsidRPr="005C2A78" w:rsidRDefault="00E66A94" w:rsidP="008F49E2">
      <w:pPr>
        <w:spacing w:after="0" w:line="240" w:lineRule="auto"/>
        <w:ind w:left="1440"/>
        <w:jc w:val="both"/>
        <w:rPr>
          <w:rFonts w:eastAsia="Times New Roman" w:cs="Times New Roman"/>
          <w:szCs w:val="24"/>
        </w:rPr>
      </w:pPr>
      <w:r w:rsidRPr="006968CC">
        <w:rPr>
          <w:rFonts w:eastAsia="Times New Roman" w:cs="Times New Roman"/>
          <w:szCs w:val="24"/>
        </w:rPr>
        <w:t>(e) Authorizes the actor, if conduct constituting an offense under this section also constitutes an offense under any other law, to be prosecuted under this section, the other law, or both.</w:t>
      </w:r>
    </w:p>
    <w:p w:rsidR="00E66A94" w:rsidRPr="005C2A78" w:rsidRDefault="00E66A94" w:rsidP="008F49E2">
      <w:pPr>
        <w:spacing w:after="0" w:line="240" w:lineRule="auto"/>
        <w:jc w:val="both"/>
        <w:rPr>
          <w:rFonts w:eastAsia="Times New Roman" w:cs="Times New Roman"/>
          <w:szCs w:val="24"/>
        </w:rPr>
      </w:pPr>
    </w:p>
    <w:p w:rsidR="00E66A94" w:rsidRDefault="00E66A94" w:rsidP="008F49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E66A94" w:rsidRDefault="00E66A94" w:rsidP="008F49E2">
      <w:pPr>
        <w:spacing w:after="0" w:line="240" w:lineRule="auto"/>
        <w:jc w:val="both"/>
        <w:rPr>
          <w:rFonts w:eastAsia="Times New Roman" w:cs="Times New Roman"/>
          <w:szCs w:val="24"/>
        </w:rPr>
      </w:pPr>
    </w:p>
    <w:p w:rsidR="00E66A94" w:rsidRPr="00C8671F" w:rsidRDefault="00E66A94" w:rsidP="008F49E2">
      <w:pPr>
        <w:spacing w:after="0" w:line="240" w:lineRule="auto"/>
        <w:jc w:val="both"/>
        <w:rPr>
          <w:rFonts w:eastAsia="Times New Roman" w:cs="Times New Roman"/>
          <w:szCs w:val="24"/>
        </w:rPr>
      </w:pPr>
      <w:r>
        <w:t>SECTION 4. Effective date: September 1, 2021.</w:t>
      </w:r>
    </w:p>
    <w:sectPr w:rsidR="00E66A9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58" w:rsidRDefault="003A0958" w:rsidP="000F1DF9">
      <w:pPr>
        <w:spacing w:after="0" w:line="240" w:lineRule="auto"/>
      </w:pPr>
      <w:r>
        <w:separator/>
      </w:r>
    </w:p>
  </w:endnote>
  <w:endnote w:type="continuationSeparator" w:id="0">
    <w:p w:rsidR="003A0958" w:rsidRDefault="003A09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9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A9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6A94">
                <w:rPr>
                  <w:sz w:val="20"/>
                  <w:szCs w:val="20"/>
                </w:rPr>
                <w:t>H.B. 2366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6A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9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A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A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58" w:rsidRDefault="003A0958" w:rsidP="000F1DF9">
      <w:pPr>
        <w:spacing w:after="0" w:line="240" w:lineRule="auto"/>
      </w:pPr>
      <w:r>
        <w:separator/>
      </w:r>
    </w:p>
  </w:footnote>
  <w:footnote w:type="continuationSeparator" w:id="0">
    <w:p w:rsidR="003A0958" w:rsidRDefault="003A09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CA4"/>
    <w:multiLevelType w:val="multilevel"/>
    <w:tmpl w:val="05D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78FB"/>
    <w:multiLevelType w:val="multilevel"/>
    <w:tmpl w:val="11DC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F4F9D"/>
    <w:multiLevelType w:val="multilevel"/>
    <w:tmpl w:val="E20ED1C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 w15:restartNumberingAfterBreak="0">
    <w:nsid w:val="36115CEC"/>
    <w:multiLevelType w:val="multilevel"/>
    <w:tmpl w:val="38D6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E0F56"/>
    <w:multiLevelType w:val="multilevel"/>
    <w:tmpl w:val="EE46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A1D0E"/>
    <w:multiLevelType w:val="multilevel"/>
    <w:tmpl w:val="98D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B007F"/>
    <w:multiLevelType w:val="multilevel"/>
    <w:tmpl w:val="6D10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095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6A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71FF"/>
  <w15:docId w15:val="{94A8DA61-F7A7-429B-8531-B9AF94C8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A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BE4963823C4A41AD3BB550348564D1"/>
        <w:category>
          <w:name w:val="General"/>
          <w:gallery w:val="placeholder"/>
        </w:category>
        <w:types>
          <w:type w:val="bbPlcHdr"/>
        </w:types>
        <w:behaviors>
          <w:behavior w:val="content"/>
        </w:behaviors>
        <w:guid w:val="{B202FD24-F4E3-4987-8B7F-0D09397A2FE0}"/>
      </w:docPartPr>
      <w:docPartBody>
        <w:p w:rsidR="00000000" w:rsidRDefault="00FD2E92"/>
      </w:docPartBody>
    </w:docPart>
    <w:docPart>
      <w:docPartPr>
        <w:name w:val="67510ED67660450B8B62658F62D764D2"/>
        <w:category>
          <w:name w:val="General"/>
          <w:gallery w:val="placeholder"/>
        </w:category>
        <w:types>
          <w:type w:val="bbPlcHdr"/>
        </w:types>
        <w:behaviors>
          <w:behavior w:val="content"/>
        </w:behaviors>
        <w:guid w:val="{24B1F886-EA49-498A-B724-6B72A777A701}"/>
      </w:docPartPr>
      <w:docPartBody>
        <w:p w:rsidR="00000000" w:rsidRDefault="00FD2E92"/>
      </w:docPartBody>
    </w:docPart>
    <w:docPart>
      <w:docPartPr>
        <w:name w:val="E13BF5A3D6DE46D1A61DCF45EE6E93DB"/>
        <w:category>
          <w:name w:val="General"/>
          <w:gallery w:val="placeholder"/>
        </w:category>
        <w:types>
          <w:type w:val="bbPlcHdr"/>
        </w:types>
        <w:behaviors>
          <w:behavior w:val="content"/>
        </w:behaviors>
        <w:guid w:val="{C312C6C6-F4A7-4C83-9791-FBBA7981F51D}"/>
      </w:docPartPr>
      <w:docPartBody>
        <w:p w:rsidR="00000000" w:rsidRDefault="00FD2E92"/>
      </w:docPartBody>
    </w:docPart>
    <w:docPart>
      <w:docPartPr>
        <w:name w:val="A6A190C790B64D899F9125ED029B7AE9"/>
        <w:category>
          <w:name w:val="General"/>
          <w:gallery w:val="placeholder"/>
        </w:category>
        <w:types>
          <w:type w:val="bbPlcHdr"/>
        </w:types>
        <w:behaviors>
          <w:behavior w:val="content"/>
        </w:behaviors>
        <w:guid w:val="{17362E80-E46E-48BB-A9F9-DB3E14D3D7C0}"/>
      </w:docPartPr>
      <w:docPartBody>
        <w:p w:rsidR="00000000" w:rsidRDefault="00FD2E92"/>
      </w:docPartBody>
    </w:docPart>
    <w:docPart>
      <w:docPartPr>
        <w:name w:val="1728D1F822C2447CAEECDFA3025968A4"/>
        <w:category>
          <w:name w:val="General"/>
          <w:gallery w:val="placeholder"/>
        </w:category>
        <w:types>
          <w:type w:val="bbPlcHdr"/>
        </w:types>
        <w:behaviors>
          <w:behavior w:val="content"/>
        </w:behaviors>
        <w:guid w:val="{6B8F1781-6398-47CF-A610-FA159A3617C7}"/>
      </w:docPartPr>
      <w:docPartBody>
        <w:p w:rsidR="00000000" w:rsidRDefault="00FD2E92"/>
      </w:docPartBody>
    </w:docPart>
    <w:docPart>
      <w:docPartPr>
        <w:name w:val="74B04AC9769847A7B71760291DAFE4BB"/>
        <w:category>
          <w:name w:val="General"/>
          <w:gallery w:val="placeholder"/>
        </w:category>
        <w:types>
          <w:type w:val="bbPlcHdr"/>
        </w:types>
        <w:behaviors>
          <w:behavior w:val="content"/>
        </w:behaviors>
        <w:guid w:val="{75642ED4-2E48-4971-8047-236FAE025279}"/>
      </w:docPartPr>
      <w:docPartBody>
        <w:p w:rsidR="00000000" w:rsidRDefault="00FD2E92"/>
      </w:docPartBody>
    </w:docPart>
    <w:docPart>
      <w:docPartPr>
        <w:name w:val="C24FEB368E454B17ACF75AF0B9C6A210"/>
        <w:category>
          <w:name w:val="General"/>
          <w:gallery w:val="placeholder"/>
        </w:category>
        <w:types>
          <w:type w:val="bbPlcHdr"/>
        </w:types>
        <w:behaviors>
          <w:behavior w:val="content"/>
        </w:behaviors>
        <w:guid w:val="{E7C2B799-B218-4A61-9086-D9F87A10DE6D}"/>
      </w:docPartPr>
      <w:docPartBody>
        <w:p w:rsidR="00000000" w:rsidRDefault="00FD2E92"/>
      </w:docPartBody>
    </w:docPart>
    <w:docPart>
      <w:docPartPr>
        <w:name w:val="A7D25F5FD9894886ADD787B0EAFD64C7"/>
        <w:category>
          <w:name w:val="General"/>
          <w:gallery w:val="placeholder"/>
        </w:category>
        <w:types>
          <w:type w:val="bbPlcHdr"/>
        </w:types>
        <w:behaviors>
          <w:behavior w:val="content"/>
        </w:behaviors>
        <w:guid w:val="{A533A418-21F9-45C3-997F-7D91CC85438F}"/>
      </w:docPartPr>
      <w:docPartBody>
        <w:p w:rsidR="00000000" w:rsidRDefault="00FD2E92"/>
      </w:docPartBody>
    </w:docPart>
    <w:docPart>
      <w:docPartPr>
        <w:name w:val="20D48E367C784C10AB584CB603724B6E"/>
        <w:category>
          <w:name w:val="General"/>
          <w:gallery w:val="placeholder"/>
        </w:category>
        <w:types>
          <w:type w:val="bbPlcHdr"/>
        </w:types>
        <w:behaviors>
          <w:behavior w:val="content"/>
        </w:behaviors>
        <w:guid w:val="{7488AFB2-D4C2-4D5B-9B96-144AD283E39C}"/>
      </w:docPartPr>
      <w:docPartBody>
        <w:p w:rsidR="00000000" w:rsidRDefault="00FD2E92"/>
      </w:docPartBody>
    </w:docPart>
    <w:docPart>
      <w:docPartPr>
        <w:name w:val="B79C08AD90C140E28421BEBF10234581"/>
        <w:category>
          <w:name w:val="General"/>
          <w:gallery w:val="placeholder"/>
        </w:category>
        <w:types>
          <w:type w:val="bbPlcHdr"/>
        </w:types>
        <w:behaviors>
          <w:behavior w:val="content"/>
        </w:behaviors>
        <w:guid w:val="{98C45252-3FC2-4777-A5DC-A4CBE07109B6}"/>
      </w:docPartPr>
      <w:docPartBody>
        <w:p w:rsidR="00000000" w:rsidRDefault="005D78F4" w:rsidP="005D78F4">
          <w:pPr>
            <w:pStyle w:val="B79C08AD90C140E28421BEBF10234581"/>
          </w:pPr>
          <w:r w:rsidRPr="00A30DD1">
            <w:rPr>
              <w:rStyle w:val="PlaceholderText"/>
            </w:rPr>
            <w:t>Click here to enter a date.</w:t>
          </w:r>
        </w:p>
      </w:docPartBody>
    </w:docPart>
    <w:docPart>
      <w:docPartPr>
        <w:name w:val="D34D0CF94E0749DEBEB1640EC414633F"/>
        <w:category>
          <w:name w:val="General"/>
          <w:gallery w:val="placeholder"/>
        </w:category>
        <w:types>
          <w:type w:val="bbPlcHdr"/>
        </w:types>
        <w:behaviors>
          <w:behavior w:val="content"/>
        </w:behaviors>
        <w:guid w:val="{66EDEB31-CD62-4A07-A6C3-C7CAB57F1182}"/>
      </w:docPartPr>
      <w:docPartBody>
        <w:p w:rsidR="00000000" w:rsidRDefault="00FD2E92"/>
      </w:docPartBody>
    </w:docPart>
    <w:docPart>
      <w:docPartPr>
        <w:name w:val="7D4BD19341234428A16F78AA45207C9C"/>
        <w:category>
          <w:name w:val="General"/>
          <w:gallery w:val="placeholder"/>
        </w:category>
        <w:types>
          <w:type w:val="bbPlcHdr"/>
        </w:types>
        <w:behaviors>
          <w:behavior w:val="content"/>
        </w:behaviors>
        <w:guid w:val="{78B34AC8-5E26-4106-BC78-503F86305886}"/>
      </w:docPartPr>
      <w:docPartBody>
        <w:p w:rsidR="00000000" w:rsidRDefault="00FD2E92"/>
      </w:docPartBody>
    </w:docPart>
    <w:docPart>
      <w:docPartPr>
        <w:name w:val="5FA819657ACE4D4DAE975731EC7FFBF0"/>
        <w:category>
          <w:name w:val="General"/>
          <w:gallery w:val="placeholder"/>
        </w:category>
        <w:types>
          <w:type w:val="bbPlcHdr"/>
        </w:types>
        <w:behaviors>
          <w:behavior w:val="content"/>
        </w:behaviors>
        <w:guid w:val="{FE8A00B5-DC1E-4593-8061-EB42B651C7A3}"/>
      </w:docPartPr>
      <w:docPartBody>
        <w:p w:rsidR="00000000" w:rsidRDefault="005D78F4" w:rsidP="005D78F4">
          <w:pPr>
            <w:pStyle w:val="5FA819657ACE4D4DAE975731EC7FFBF0"/>
          </w:pPr>
          <w:r>
            <w:rPr>
              <w:rFonts w:eastAsia="Times New Roman" w:cs="Times New Roman"/>
              <w:bCs/>
              <w:szCs w:val="24"/>
            </w:rPr>
            <w:t xml:space="preserve"> </w:t>
          </w:r>
        </w:p>
      </w:docPartBody>
    </w:docPart>
    <w:docPart>
      <w:docPartPr>
        <w:name w:val="450AC3D228D64C58B15FB353D97A7B0D"/>
        <w:category>
          <w:name w:val="General"/>
          <w:gallery w:val="placeholder"/>
        </w:category>
        <w:types>
          <w:type w:val="bbPlcHdr"/>
        </w:types>
        <w:behaviors>
          <w:behavior w:val="content"/>
        </w:behaviors>
        <w:guid w:val="{B80AC863-E2A6-4068-B2BA-2DE44BCC22B5}"/>
      </w:docPartPr>
      <w:docPartBody>
        <w:p w:rsidR="00000000" w:rsidRDefault="00FD2E92"/>
      </w:docPartBody>
    </w:docPart>
    <w:docPart>
      <w:docPartPr>
        <w:name w:val="2D14070088254887BFF11FD01776BD20"/>
        <w:category>
          <w:name w:val="General"/>
          <w:gallery w:val="placeholder"/>
        </w:category>
        <w:types>
          <w:type w:val="bbPlcHdr"/>
        </w:types>
        <w:behaviors>
          <w:behavior w:val="content"/>
        </w:behaviors>
        <w:guid w:val="{9ACCDE6D-E6E9-45FE-90B8-CC7B96EECFD1}"/>
      </w:docPartPr>
      <w:docPartBody>
        <w:p w:rsidR="00000000" w:rsidRDefault="00FD2E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78F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8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9C08AD90C140E28421BEBF10234581">
    <w:name w:val="B79C08AD90C140E28421BEBF10234581"/>
    <w:rsid w:val="005D78F4"/>
    <w:pPr>
      <w:spacing w:after="160" w:line="259" w:lineRule="auto"/>
    </w:pPr>
  </w:style>
  <w:style w:type="paragraph" w:customStyle="1" w:styleId="5FA819657ACE4D4DAE975731EC7FFBF0">
    <w:name w:val="5FA819657ACE4D4DAE975731EC7FFBF0"/>
    <w:rsid w:val="005D7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FD3FD0-93B4-4A44-865C-214B9FC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739</Words>
  <Characters>4214</Characters>
  <Application>Microsoft Office Word</Application>
  <DocSecurity>0</DocSecurity>
  <Lines>35</Lines>
  <Paragraphs>9</Paragraphs>
  <ScaleCrop>false</ScaleCrop>
  <Company>Texas Legislative Council</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2021-05-17T15:13:00Z</dcterms:modified>
</cp:coreProperties>
</file>

<file path=docProps/custom.xml><?xml version="1.0" encoding="utf-8"?>
<op:Properties xmlns:vt="http://schemas.openxmlformats.org/officeDocument/2006/docPropsVTypes" xmlns:op="http://schemas.openxmlformats.org/officeDocument/2006/custom-properties"/>
</file>