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72B28" w14:paraId="2EA43DB1" w14:textId="77777777" w:rsidTr="00345119">
        <w:tc>
          <w:tcPr>
            <w:tcW w:w="9576" w:type="dxa"/>
            <w:noWrap/>
          </w:tcPr>
          <w:p w14:paraId="403E3C83" w14:textId="77777777" w:rsidR="008423E4" w:rsidRPr="0022177D" w:rsidRDefault="0016756D" w:rsidP="0076776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DDF6971" w14:textId="77777777" w:rsidR="008423E4" w:rsidRPr="0022177D" w:rsidRDefault="008423E4" w:rsidP="0076776C">
      <w:pPr>
        <w:jc w:val="center"/>
      </w:pPr>
    </w:p>
    <w:p w14:paraId="2EDD1275" w14:textId="77777777" w:rsidR="008423E4" w:rsidRPr="00B31F0E" w:rsidRDefault="008423E4" w:rsidP="0076776C"/>
    <w:p w14:paraId="7219D676" w14:textId="77777777" w:rsidR="008423E4" w:rsidRPr="00742794" w:rsidRDefault="008423E4" w:rsidP="0076776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72B28" w14:paraId="55034E0B" w14:textId="77777777" w:rsidTr="00345119">
        <w:tc>
          <w:tcPr>
            <w:tcW w:w="9576" w:type="dxa"/>
          </w:tcPr>
          <w:p w14:paraId="64456367" w14:textId="005F4FCF" w:rsidR="008423E4" w:rsidRPr="00861995" w:rsidRDefault="0016756D" w:rsidP="0076776C">
            <w:pPr>
              <w:jc w:val="right"/>
            </w:pPr>
            <w:r>
              <w:t>H.B. 2404</w:t>
            </w:r>
          </w:p>
        </w:tc>
      </w:tr>
      <w:tr w:rsidR="00F72B28" w14:paraId="79ACD693" w14:textId="77777777" w:rsidTr="00345119">
        <w:tc>
          <w:tcPr>
            <w:tcW w:w="9576" w:type="dxa"/>
          </w:tcPr>
          <w:p w14:paraId="7AD5DDD9" w14:textId="4D2D8399" w:rsidR="008423E4" w:rsidRPr="00861995" w:rsidRDefault="0016756D" w:rsidP="0076776C">
            <w:pPr>
              <w:jc w:val="right"/>
            </w:pPr>
            <w:r>
              <w:t xml:space="preserve">By: </w:t>
            </w:r>
            <w:r w:rsidR="00B2006C">
              <w:t>Meyer</w:t>
            </w:r>
          </w:p>
        </w:tc>
      </w:tr>
      <w:tr w:rsidR="00F72B28" w14:paraId="73B3FE6B" w14:textId="77777777" w:rsidTr="00345119">
        <w:tc>
          <w:tcPr>
            <w:tcW w:w="9576" w:type="dxa"/>
          </w:tcPr>
          <w:p w14:paraId="76B0B245" w14:textId="2A1A7A8D" w:rsidR="008423E4" w:rsidRPr="00861995" w:rsidRDefault="0016756D" w:rsidP="0076776C">
            <w:pPr>
              <w:jc w:val="right"/>
            </w:pPr>
            <w:r>
              <w:t>Ways &amp; Means</w:t>
            </w:r>
          </w:p>
        </w:tc>
      </w:tr>
      <w:tr w:rsidR="00F72B28" w14:paraId="0023A527" w14:textId="77777777" w:rsidTr="00345119">
        <w:tc>
          <w:tcPr>
            <w:tcW w:w="9576" w:type="dxa"/>
          </w:tcPr>
          <w:p w14:paraId="5B344ABA" w14:textId="228E7E40" w:rsidR="008423E4" w:rsidRDefault="0016756D" w:rsidP="0076776C">
            <w:pPr>
              <w:jc w:val="right"/>
            </w:pPr>
            <w:r>
              <w:t>Committee Report (Unamended)</w:t>
            </w:r>
          </w:p>
        </w:tc>
      </w:tr>
    </w:tbl>
    <w:p w14:paraId="72838C00" w14:textId="77777777" w:rsidR="008423E4" w:rsidRDefault="008423E4" w:rsidP="0076776C">
      <w:pPr>
        <w:tabs>
          <w:tab w:val="right" w:pos="9360"/>
        </w:tabs>
      </w:pPr>
    </w:p>
    <w:p w14:paraId="3B9EDD1A" w14:textId="77777777" w:rsidR="008423E4" w:rsidRDefault="008423E4" w:rsidP="0076776C"/>
    <w:p w14:paraId="58951578" w14:textId="77777777" w:rsidR="008423E4" w:rsidRDefault="008423E4" w:rsidP="0076776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72B28" w14:paraId="42563C1F" w14:textId="77777777" w:rsidTr="00345119">
        <w:tc>
          <w:tcPr>
            <w:tcW w:w="9576" w:type="dxa"/>
          </w:tcPr>
          <w:p w14:paraId="6A65936E" w14:textId="77777777" w:rsidR="008423E4" w:rsidRPr="00A8133F" w:rsidRDefault="0016756D" w:rsidP="0076776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5D5BFF2" w14:textId="77777777" w:rsidR="008423E4" w:rsidRDefault="008423E4" w:rsidP="0076776C"/>
          <w:p w14:paraId="043190B7" w14:textId="778AFA32" w:rsidR="008423E4" w:rsidRDefault="0016756D" w:rsidP="0076776C">
            <w:pPr>
              <w:pStyle w:val="Header"/>
              <w:jc w:val="both"/>
            </w:pPr>
            <w:r>
              <w:t xml:space="preserve">Concerns have been raised regarding the ability of the public to access and evaluate </w:t>
            </w:r>
            <w:r w:rsidR="004B72DA">
              <w:t xml:space="preserve">information relating to certain </w:t>
            </w:r>
            <w:r>
              <w:t xml:space="preserve">economic development </w:t>
            </w:r>
            <w:r>
              <w:t>agreements entered into</w:t>
            </w:r>
            <w:r w:rsidR="004B72DA">
              <w:t xml:space="preserve"> specifically</w:t>
            </w:r>
            <w:r>
              <w:t xml:space="preserve"> under Chapters 380 </w:t>
            </w:r>
            <w:r w:rsidR="004B72DA">
              <w:t xml:space="preserve">and </w:t>
            </w:r>
            <w:r>
              <w:t>381 of the Local Government Code. H.B. 2404 seeks to provide additional transparency and increase accessibility to these agreements by creating a statewide database containing information regardin</w:t>
            </w:r>
            <w:r>
              <w:t xml:space="preserve">g all local development </w:t>
            </w:r>
            <w:r w:rsidR="004B72DA">
              <w:t>agreements in Texas</w:t>
            </w:r>
            <w:r>
              <w:t>.</w:t>
            </w:r>
          </w:p>
          <w:p w14:paraId="7C89823C" w14:textId="77777777" w:rsidR="008423E4" w:rsidRPr="00E26B13" w:rsidRDefault="008423E4" w:rsidP="0076776C">
            <w:pPr>
              <w:rPr>
                <w:b/>
              </w:rPr>
            </w:pPr>
          </w:p>
        </w:tc>
      </w:tr>
      <w:tr w:rsidR="00F72B28" w14:paraId="454117B5" w14:textId="77777777" w:rsidTr="00345119">
        <w:tc>
          <w:tcPr>
            <w:tcW w:w="9576" w:type="dxa"/>
          </w:tcPr>
          <w:p w14:paraId="014D42B7" w14:textId="77777777" w:rsidR="0017725B" w:rsidRDefault="0016756D" w:rsidP="007677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C05049B" w14:textId="77777777" w:rsidR="0017725B" w:rsidRDefault="0017725B" w:rsidP="0076776C">
            <w:pPr>
              <w:rPr>
                <w:b/>
                <w:u w:val="single"/>
              </w:rPr>
            </w:pPr>
          </w:p>
          <w:p w14:paraId="1D6331AF" w14:textId="4F9C463E" w:rsidR="00D7774E" w:rsidRPr="00D7774E" w:rsidRDefault="0016756D" w:rsidP="0076776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</w:t>
            </w:r>
            <w:r>
              <w:t>he eligibility of a person for community supervision, parole, or mandatory supervision.</w:t>
            </w:r>
          </w:p>
          <w:p w14:paraId="6C66F7E6" w14:textId="77777777" w:rsidR="0017725B" w:rsidRPr="0017725B" w:rsidRDefault="0017725B" w:rsidP="0076776C">
            <w:pPr>
              <w:rPr>
                <w:b/>
                <w:u w:val="single"/>
              </w:rPr>
            </w:pPr>
          </w:p>
        </w:tc>
      </w:tr>
      <w:tr w:rsidR="00F72B28" w14:paraId="6F7773C5" w14:textId="77777777" w:rsidTr="00345119">
        <w:tc>
          <w:tcPr>
            <w:tcW w:w="9576" w:type="dxa"/>
          </w:tcPr>
          <w:p w14:paraId="6D375CFC" w14:textId="77777777" w:rsidR="008423E4" w:rsidRPr="00A8133F" w:rsidRDefault="0016756D" w:rsidP="0076776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FF70E67" w14:textId="77777777" w:rsidR="008423E4" w:rsidRDefault="008423E4" w:rsidP="0076776C"/>
          <w:p w14:paraId="2BCD4503" w14:textId="2160E7B0" w:rsidR="00D7774E" w:rsidRDefault="0016756D" w:rsidP="007677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comptroller </w:t>
            </w:r>
            <w:r w:rsidR="009255AD">
              <w:t xml:space="preserve">of public accounts </w:t>
            </w:r>
            <w:r>
              <w:t>in SECTION 1 of this bill.</w:t>
            </w:r>
          </w:p>
          <w:p w14:paraId="7D097917" w14:textId="77777777" w:rsidR="008423E4" w:rsidRPr="00E21FDC" w:rsidRDefault="008423E4" w:rsidP="0076776C">
            <w:pPr>
              <w:rPr>
                <w:b/>
              </w:rPr>
            </w:pPr>
          </w:p>
        </w:tc>
      </w:tr>
      <w:tr w:rsidR="00F72B28" w14:paraId="470A7783" w14:textId="77777777" w:rsidTr="00345119">
        <w:tc>
          <w:tcPr>
            <w:tcW w:w="9576" w:type="dxa"/>
          </w:tcPr>
          <w:p w14:paraId="54A135B1" w14:textId="77777777" w:rsidR="008423E4" w:rsidRPr="00A8133F" w:rsidRDefault="0016756D" w:rsidP="0076776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7959B25" w14:textId="77777777" w:rsidR="008423E4" w:rsidRDefault="008423E4" w:rsidP="0076776C"/>
          <w:p w14:paraId="6F828037" w14:textId="19938F29" w:rsidR="00FB0B5E" w:rsidRDefault="0016756D" w:rsidP="007677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2404 amends the Government Code to require the comptroller of public accounts</w:t>
            </w:r>
            <w:r w:rsidR="009912EF">
              <w:t>,</w:t>
            </w:r>
            <w:r>
              <w:t xml:space="preserve"> </w:t>
            </w:r>
            <w:r w:rsidR="009912EF">
              <w:t xml:space="preserve">not later than September 1, 2022, </w:t>
            </w:r>
            <w:r>
              <w:t xml:space="preserve">to </w:t>
            </w:r>
            <w:r w:rsidRPr="00043007">
              <w:t xml:space="preserve">create and make accessible on the </w:t>
            </w:r>
            <w:r w:rsidR="008D7F45">
              <w:t>comptroller's website</w:t>
            </w:r>
            <w:r w:rsidR="008D7F45" w:rsidRPr="00043007">
              <w:t xml:space="preserve"> </w:t>
            </w:r>
            <w:r w:rsidRPr="00043007">
              <w:t>a database to be known as the Chapter</w:t>
            </w:r>
            <w:r>
              <w:t xml:space="preserve"> 380 and 381 Agreement Database</w:t>
            </w:r>
            <w:r w:rsidRPr="00043007">
              <w:t xml:space="preserve"> that contains information regarding all local development agreements in </w:t>
            </w:r>
            <w:r>
              <w:t>Texas</w:t>
            </w:r>
            <w:r w:rsidR="0048201A">
              <w:t xml:space="preserve"> under </w:t>
            </w:r>
            <w:r w:rsidR="005B773D">
              <w:t xml:space="preserve">the </w:t>
            </w:r>
            <w:r w:rsidR="0048201A">
              <w:t xml:space="preserve">applicable </w:t>
            </w:r>
            <w:r w:rsidR="005B773D">
              <w:t>chapters</w:t>
            </w:r>
            <w:r w:rsidR="0048201A">
              <w:t xml:space="preserve"> of the Local Government Code</w:t>
            </w:r>
            <w:r w:rsidRPr="00043007">
              <w:t>.</w:t>
            </w:r>
            <w:r>
              <w:t xml:space="preserve"> The bill sets out the information the database must include for each agreement and aut</w:t>
            </w:r>
            <w:r>
              <w:t xml:space="preserve">horizes the </w:t>
            </w:r>
            <w:r w:rsidRPr="00043007">
              <w:t xml:space="preserve">comptroller </w:t>
            </w:r>
            <w:r>
              <w:t>to</w:t>
            </w:r>
            <w:r w:rsidRPr="00043007">
              <w:t xml:space="preserve"> consult with the appropriate officer or other </w:t>
            </w:r>
            <w:r w:rsidR="005A7405">
              <w:t>representative of</w:t>
            </w:r>
            <w:r w:rsidRPr="00043007">
              <w:t xml:space="preserve"> each loca</w:t>
            </w:r>
            <w:r w:rsidR="00FE1580">
              <w:t xml:space="preserve">l government that enters into an </w:t>
            </w:r>
            <w:r w:rsidR="005A7405">
              <w:t xml:space="preserve">applicable </w:t>
            </w:r>
            <w:r w:rsidRPr="00043007">
              <w:t>agreement to obtain the information necessary to operate and update the database.</w:t>
            </w:r>
            <w:r>
              <w:t xml:space="preserve"> The bill specifies that "local</w:t>
            </w:r>
            <w:r>
              <w:t xml:space="preserve"> government" includes a municipality, a county, a county industrial commission, and a county board</w:t>
            </w:r>
            <w:r w:rsidR="00D943D1">
              <w:t xml:space="preserve"> of development</w:t>
            </w:r>
            <w:r>
              <w:t>.</w:t>
            </w:r>
          </w:p>
          <w:p w14:paraId="52FDEBA0" w14:textId="77777777" w:rsidR="00FB0B5E" w:rsidRDefault="00FB0B5E" w:rsidP="007677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16DBE18" w14:textId="4B9154AD" w:rsidR="009C36CD" w:rsidRDefault="0016756D" w:rsidP="007677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2404</w:t>
            </w:r>
            <w:r w:rsidR="00043007">
              <w:t xml:space="preserve"> requires the comptroller to enter the applicable information into the database for public access </w:t>
            </w:r>
            <w:r w:rsidR="00043007" w:rsidRPr="00043007">
              <w:t>not later than the 15th business day after the date the comptroller receives the information from the providing local government</w:t>
            </w:r>
            <w:r w:rsidR="00043007">
              <w:t xml:space="preserve">. </w:t>
            </w:r>
            <w:r w:rsidR="00043007" w:rsidRPr="00043007">
              <w:t>The information, including a copy of the agreement, must remain accessible to the public through the database during the period the agreement is in effect</w:t>
            </w:r>
            <w:r w:rsidR="009912EF">
              <w:t>,</w:t>
            </w:r>
            <w:r w:rsidR="00FE1580">
              <w:t xml:space="preserve"> and </w:t>
            </w:r>
            <w:r w:rsidR="00043007">
              <w:t xml:space="preserve">the comptroller </w:t>
            </w:r>
            <w:r w:rsidR="00FE1580">
              <w:t>may not</w:t>
            </w:r>
            <w:r w:rsidR="00043007">
              <w:t xml:space="preserve"> charg</w:t>
            </w:r>
            <w:r w:rsidR="00FE1580">
              <w:t>e</w:t>
            </w:r>
            <w:r w:rsidR="00043007">
              <w:t xml:space="preserve"> a fee </w:t>
            </w:r>
            <w:r w:rsidR="009912EF">
              <w:t>for public access</w:t>
            </w:r>
            <w:r w:rsidR="00043007">
              <w:t>. The</w:t>
            </w:r>
            <w:r w:rsidR="00FE1580">
              <w:t xml:space="preserve"> bill authorizes the</w:t>
            </w:r>
            <w:r w:rsidR="00043007">
              <w:t xml:space="preserve"> comptroller </w:t>
            </w:r>
            <w:r w:rsidR="00FE1580">
              <w:t>to</w:t>
            </w:r>
            <w:r w:rsidR="00043007">
              <w:t xml:space="preserve"> establish procedures and adopt rules to implement </w:t>
            </w:r>
            <w:r>
              <w:t>the</w:t>
            </w:r>
            <w:r w:rsidR="009912EF">
              <w:t xml:space="preserve"> creation and provision of the</w:t>
            </w:r>
            <w:r>
              <w:t xml:space="preserve"> database</w:t>
            </w:r>
            <w:r w:rsidR="00043007">
              <w:t>.</w:t>
            </w:r>
            <w:r>
              <w:t xml:space="preserve"> </w:t>
            </w:r>
            <w:r w:rsidRPr="00D943D1">
              <w:t xml:space="preserve">For each </w:t>
            </w:r>
            <w:r>
              <w:t xml:space="preserve">applicable </w:t>
            </w:r>
            <w:r w:rsidRPr="00D943D1">
              <w:t>agreement that is in effect on the</w:t>
            </w:r>
            <w:r>
              <w:t xml:space="preserve"> bill's</w:t>
            </w:r>
            <w:r w:rsidRPr="00D943D1">
              <w:t xml:space="preserve"> effe</w:t>
            </w:r>
            <w:r w:rsidRPr="00D943D1">
              <w:t xml:space="preserve">ctive date, the local government that entered into the agreement </w:t>
            </w:r>
            <w:r>
              <w:t>is required</w:t>
            </w:r>
            <w:r w:rsidRPr="00D943D1">
              <w:t xml:space="preserve"> </w:t>
            </w:r>
            <w:r>
              <w:t>to submit</w:t>
            </w:r>
            <w:r w:rsidRPr="00D943D1">
              <w:t xml:space="preserve"> to the comptroller</w:t>
            </w:r>
            <w:r w:rsidR="00FC42ED" w:rsidRPr="00D943D1">
              <w:t>, not later than January 1, 2022,</w:t>
            </w:r>
            <w:r w:rsidRPr="00D943D1">
              <w:t xml:space="preserve"> the </w:t>
            </w:r>
            <w:r>
              <w:t xml:space="preserve">applicable agreement </w:t>
            </w:r>
            <w:r w:rsidRPr="00D943D1">
              <w:t xml:space="preserve">information </w:t>
            </w:r>
            <w:r>
              <w:t>and</w:t>
            </w:r>
            <w:r w:rsidRPr="00D943D1">
              <w:t xml:space="preserve"> any other information the comptroller considers necessary to operate and update the database.</w:t>
            </w:r>
            <w:r>
              <w:t xml:space="preserve"> The comptroller must publish that information on </w:t>
            </w:r>
            <w:r w:rsidR="008D7F45">
              <w:t xml:space="preserve">the comptroller's </w:t>
            </w:r>
            <w:r>
              <w:t>website not later than September</w:t>
            </w:r>
            <w:r w:rsidR="00153D68">
              <w:t> </w:t>
            </w:r>
            <w:r>
              <w:t>1, 2022.</w:t>
            </w:r>
          </w:p>
          <w:p w14:paraId="7A228EE2" w14:textId="77777777" w:rsidR="00043007" w:rsidRDefault="00043007" w:rsidP="007677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AD07116" w14:textId="78AAA7A2" w:rsidR="00043007" w:rsidRDefault="0016756D" w:rsidP="007677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2404 </w:t>
            </w:r>
            <w:r w:rsidR="006B63CC">
              <w:t>makes</w:t>
            </w:r>
            <w:r w:rsidR="00DD6F7B" w:rsidRPr="00DD6F7B">
              <w:t xml:space="preserve"> a local government that ent</w:t>
            </w:r>
            <w:r w:rsidR="00D943D1">
              <w:t>ers into an a</w:t>
            </w:r>
            <w:r w:rsidR="00DD6F7B" w:rsidRPr="00DD6F7B">
              <w:t>greement</w:t>
            </w:r>
            <w:r w:rsidR="003346AE">
              <w:t>,</w:t>
            </w:r>
            <w:r w:rsidR="00DD6F7B" w:rsidRPr="00DD6F7B">
              <w:t xml:space="preserve"> </w:t>
            </w:r>
            <w:r w:rsidR="00D943D1">
              <w:t>but</w:t>
            </w:r>
            <w:r w:rsidR="00DD6F7B">
              <w:t xml:space="preserve"> </w:t>
            </w:r>
            <w:r w:rsidR="00DD6F7B" w:rsidRPr="00DD6F7B">
              <w:t>has not complied with a requirement to provide information</w:t>
            </w:r>
            <w:r w:rsidR="00C931D6">
              <w:t xml:space="preserve"> about the agreement to the comptroller</w:t>
            </w:r>
            <w:r w:rsidR="003346AE">
              <w:t>,</w:t>
            </w:r>
            <w:r w:rsidR="00C931D6">
              <w:t xml:space="preserve"> </w:t>
            </w:r>
            <w:r w:rsidR="006B63CC">
              <w:t>liable to the state for a $1,000 civil penalty</w:t>
            </w:r>
            <w:r w:rsidR="007D633B">
              <w:t xml:space="preserve">. The bill requires the comptroller to send a noncompliant local government a </w:t>
            </w:r>
            <w:r w:rsidR="00C931D6">
              <w:t>written notice that</w:t>
            </w:r>
            <w:r w:rsidR="00DD6F7B" w:rsidRPr="00DD6F7B">
              <w:t xml:space="preserve"> describe</w:t>
            </w:r>
            <w:r w:rsidR="00D943D1">
              <w:t>s</w:t>
            </w:r>
            <w:r w:rsidR="00DD6F7B" w:rsidRPr="00DD6F7B">
              <w:t xml:space="preserve"> the</w:t>
            </w:r>
            <w:r w:rsidR="007D633B">
              <w:t xml:space="preserve"> required</w:t>
            </w:r>
            <w:r w:rsidR="00DD6F7B" w:rsidRPr="00DD6F7B">
              <w:t xml:space="preserve"> information</w:t>
            </w:r>
            <w:r w:rsidR="00C931D6">
              <w:t xml:space="preserve"> </w:t>
            </w:r>
            <w:r w:rsidR="00DD6F7B" w:rsidRPr="00DD6F7B">
              <w:t>and inform</w:t>
            </w:r>
            <w:r w:rsidR="00C931D6">
              <w:t>s</w:t>
            </w:r>
            <w:r w:rsidR="00DD6F7B" w:rsidRPr="00DD6F7B">
              <w:t xml:space="preserve"> the local government that </w:t>
            </w:r>
            <w:r w:rsidR="00C931D6">
              <w:t>it wi</w:t>
            </w:r>
            <w:r w:rsidR="00DD6F7B" w:rsidRPr="00DD6F7B">
              <w:t xml:space="preserve">ll be subject to </w:t>
            </w:r>
            <w:r w:rsidR="007D633B">
              <w:t>the</w:t>
            </w:r>
            <w:r w:rsidR="00DD6F7B" w:rsidRPr="00DD6F7B">
              <w:t xml:space="preserve"> penalty </w:t>
            </w:r>
            <w:r w:rsidR="00C931D6" w:rsidRPr="00DD6F7B">
              <w:t xml:space="preserve">if the information is not provided on or before the 30th day after the </w:t>
            </w:r>
            <w:r w:rsidR="007D633B">
              <w:t xml:space="preserve">notice </w:t>
            </w:r>
            <w:r w:rsidR="00C931D6" w:rsidRPr="00DD6F7B">
              <w:t>date</w:t>
            </w:r>
            <w:r w:rsidR="00DD6F7B" w:rsidRPr="00DD6F7B">
              <w:t>.</w:t>
            </w:r>
            <w:r w:rsidR="00DD6F7B">
              <w:t xml:space="preserve"> </w:t>
            </w:r>
            <w:r w:rsidR="00642ADE">
              <w:t xml:space="preserve">The bill </w:t>
            </w:r>
            <w:r w:rsidR="003346AE">
              <w:t xml:space="preserve">authorizes the attorney general to sue to collect the penalty and </w:t>
            </w:r>
            <w:r w:rsidR="00642ADE">
              <w:t xml:space="preserve">establishes </w:t>
            </w:r>
            <w:r w:rsidR="00DD6F7B" w:rsidRPr="00DD6F7B">
              <w:t xml:space="preserve">a defense to </w:t>
            </w:r>
            <w:r w:rsidR="003346AE">
              <w:t xml:space="preserve">such </w:t>
            </w:r>
            <w:r w:rsidR="00642ADE">
              <w:t xml:space="preserve">an </w:t>
            </w:r>
            <w:r w:rsidR="00DD6F7B" w:rsidRPr="00DD6F7B">
              <w:t xml:space="preserve">action </w:t>
            </w:r>
            <w:r w:rsidR="00642ADE">
              <w:t>for a</w:t>
            </w:r>
            <w:r w:rsidR="00DD6F7B" w:rsidRPr="00DD6F7B">
              <w:t xml:space="preserve"> local government </w:t>
            </w:r>
            <w:r w:rsidR="00642ADE">
              <w:t xml:space="preserve">that </w:t>
            </w:r>
            <w:r w:rsidR="00DD6F7B" w:rsidRPr="00DD6F7B">
              <w:t xml:space="preserve">provided the required information or documents to the extent </w:t>
            </w:r>
            <w:r w:rsidR="003346AE">
              <w:t xml:space="preserve">that </w:t>
            </w:r>
            <w:r w:rsidR="00DD6F7B" w:rsidRPr="00DD6F7B">
              <w:t xml:space="preserve">the information or documents are not exempt from disclosure or </w:t>
            </w:r>
            <w:r w:rsidR="00642ADE">
              <w:t xml:space="preserve">are not </w:t>
            </w:r>
            <w:r w:rsidR="00DD6F7B" w:rsidRPr="00DD6F7B">
              <w:t>confidential under</w:t>
            </w:r>
            <w:r w:rsidR="00DD6F7B">
              <w:t xml:space="preserve"> state public information law.</w:t>
            </w:r>
          </w:p>
          <w:p w14:paraId="498F0B92" w14:textId="77777777" w:rsidR="00DD6F7B" w:rsidRDefault="00DD6F7B" w:rsidP="007677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FBBAAD2" w14:textId="08082BE6" w:rsidR="00DD6F7B" w:rsidRPr="009C36CD" w:rsidRDefault="0016756D" w:rsidP="007677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2404 amends the Local Government Code to require</w:t>
            </w:r>
            <w:r w:rsidR="00841919">
              <w:t xml:space="preserve"> a</w:t>
            </w:r>
            <w:r>
              <w:t xml:space="preserve"> </w:t>
            </w:r>
            <w:r w:rsidR="008E51CF">
              <w:t xml:space="preserve">local government </w:t>
            </w:r>
            <w:r>
              <w:t xml:space="preserve">that </w:t>
            </w:r>
            <w:r w:rsidRPr="00DD6F7B">
              <w:t>enter</w:t>
            </w:r>
            <w:r>
              <w:t>s into, amends</w:t>
            </w:r>
            <w:r w:rsidRPr="00DD6F7B">
              <w:t>, or renew</w:t>
            </w:r>
            <w:r>
              <w:t>s</w:t>
            </w:r>
            <w:r w:rsidRPr="00DD6F7B">
              <w:t xml:space="preserve"> an </w:t>
            </w:r>
            <w:r w:rsidR="008E51CF">
              <w:t xml:space="preserve">applicable </w:t>
            </w:r>
            <w:r w:rsidRPr="00DD6F7B">
              <w:t>agreement</w:t>
            </w:r>
            <w:r w:rsidR="00841919">
              <w:t>, not later than the seventh day after the date of that action,</w:t>
            </w:r>
            <w:r w:rsidRPr="00DD6F7B">
              <w:t xml:space="preserve"> </w:t>
            </w:r>
            <w:r>
              <w:t xml:space="preserve">to submit to the comptroller the information required </w:t>
            </w:r>
            <w:r w:rsidR="00841919">
              <w:t>for</w:t>
            </w:r>
            <w:r>
              <w:t xml:space="preserve"> the database </w:t>
            </w:r>
            <w:r w:rsidR="005F0F4D">
              <w:t xml:space="preserve">in a form and manner prescribed by the comptroller. </w:t>
            </w:r>
            <w:r w:rsidR="005F0F4D" w:rsidRPr="005F0F4D">
              <w:t xml:space="preserve">If </w:t>
            </w:r>
            <w:r w:rsidR="005B773D">
              <w:t>the</w:t>
            </w:r>
            <w:r w:rsidR="005F0F4D" w:rsidRPr="005F0F4D">
              <w:t xml:space="preserve"> </w:t>
            </w:r>
            <w:r w:rsidR="008E51CF">
              <w:t>local government</w:t>
            </w:r>
            <w:r w:rsidR="005F0F4D" w:rsidRPr="005F0F4D">
              <w:t xml:space="preserve"> maintains a</w:t>
            </w:r>
            <w:r w:rsidR="005B773D">
              <w:t xml:space="preserve"> </w:t>
            </w:r>
            <w:r w:rsidR="005F0F4D" w:rsidRPr="005F0F4D">
              <w:t xml:space="preserve">website, the </w:t>
            </w:r>
            <w:r w:rsidR="008E51CF">
              <w:t>local government</w:t>
            </w:r>
            <w:r w:rsidR="005F0F4D">
              <w:t xml:space="preserve"> is required to</w:t>
            </w:r>
            <w:r w:rsidR="005F0F4D" w:rsidRPr="005F0F4D">
              <w:t xml:space="preserve"> provide on </w:t>
            </w:r>
            <w:r w:rsidR="005B773D">
              <w:t>that</w:t>
            </w:r>
            <w:r w:rsidR="005B773D" w:rsidRPr="005F0F4D">
              <w:t xml:space="preserve"> </w:t>
            </w:r>
            <w:r w:rsidR="005F0F4D" w:rsidRPr="005F0F4D">
              <w:t>website a direct link to the location of the agreement information published on the comptroller's website.</w:t>
            </w:r>
          </w:p>
          <w:p w14:paraId="2D94F868" w14:textId="77777777" w:rsidR="008423E4" w:rsidRPr="00835628" w:rsidRDefault="008423E4" w:rsidP="0076776C">
            <w:pPr>
              <w:rPr>
                <w:b/>
              </w:rPr>
            </w:pPr>
          </w:p>
        </w:tc>
      </w:tr>
      <w:tr w:rsidR="00F72B28" w14:paraId="7970EA19" w14:textId="77777777" w:rsidTr="00345119">
        <w:tc>
          <w:tcPr>
            <w:tcW w:w="9576" w:type="dxa"/>
          </w:tcPr>
          <w:p w14:paraId="7797AC3C" w14:textId="77777777" w:rsidR="008423E4" w:rsidRPr="00A8133F" w:rsidRDefault="0016756D" w:rsidP="0076776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0B77D39" w14:textId="77777777" w:rsidR="008423E4" w:rsidRDefault="008423E4" w:rsidP="0076776C"/>
          <w:p w14:paraId="6A4BBE42" w14:textId="2E5C2BF0" w:rsidR="008423E4" w:rsidRPr="003624F2" w:rsidRDefault="0016756D" w:rsidP="007677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6CEDFE9" w14:textId="77777777" w:rsidR="008423E4" w:rsidRPr="00233FDB" w:rsidRDefault="008423E4" w:rsidP="0076776C">
            <w:pPr>
              <w:rPr>
                <w:b/>
              </w:rPr>
            </w:pPr>
          </w:p>
        </w:tc>
      </w:tr>
    </w:tbl>
    <w:p w14:paraId="7BD1B60B" w14:textId="77777777" w:rsidR="008423E4" w:rsidRPr="00BE0E75" w:rsidRDefault="008423E4" w:rsidP="0076776C">
      <w:pPr>
        <w:jc w:val="both"/>
        <w:rPr>
          <w:rFonts w:ascii="Arial" w:hAnsi="Arial"/>
          <w:sz w:val="16"/>
          <w:szCs w:val="16"/>
        </w:rPr>
      </w:pPr>
    </w:p>
    <w:p w14:paraId="3741B2AB" w14:textId="77777777" w:rsidR="004108C3" w:rsidRPr="008423E4" w:rsidRDefault="004108C3" w:rsidP="0076776C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146D5" w14:textId="77777777" w:rsidR="00000000" w:rsidRDefault="0016756D">
      <w:r>
        <w:separator/>
      </w:r>
    </w:p>
  </w:endnote>
  <w:endnote w:type="continuationSeparator" w:id="0">
    <w:p w14:paraId="583E61C7" w14:textId="77777777" w:rsidR="00000000" w:rsidRDefault="0016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407F2" w14:textId="77777777" w:rsidR="007919A3" w:rsidRDefault="00791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72B28" w14:paraId="3056640C" w14:textId="77777777" w:rsidTr="009C1E9A">
      <w:trPr>
        <w:cantSplit/>
      </w:trPr>
      <w:tc>
        <w:tcPr>
          <w:tcW w:w="0" w:type="pct"/>
        </w:tcPr>
        <w:p w14:paraId="3B0DCC4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B6384F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3F1774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17B01A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6FAD8A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2B28" w14:paraId="52734D9A" w14:textId="77777777" w:rsidTr="009C1E9A">
      <w:trPr>
        <w:cantSplit/>
      </w:trPr>
      <w:tc>
        <w:tcPr>
          <w:tcW w:w="0" w:type="pct"/>
        </w:tcPr>
        <w:p w14:paraId="7D48F0F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251B81B" w14:textId="11F4A196" w:rsidR="00EC379B" w:rsidRPr="009C1E9A" w:rsidRDefault="0016756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17139</w:t>
          </w:r>
        </w:p>
      </w:tc>
      <w:tc>
        <w:tcPr>
          <w:tcW w:w="2453" w:type="pct"/>
        </w:tcPr>
        <w:p w14:paraId="4410C571" w14:textId="14B366B9" w:rsidR="00EC379B" w:rsidRDefault="001675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E1A76">
            <w:t>21.86.15</w:t>
          </w:r>
          <w:r>
            <w:fldChar w:fldCharType="end"/>
          </w:r>
        </w:p>
      </w:tc>
    </w:tr>
    <w:tr w:rsidR="00F72B28" w14:paraId="039EC06E" w14:textId="77777777" w:rsidTr="009C1E9A">
      <w:trPr>
        <w:cantSplit/>
      </w:trPr>
      <w:tc>
        <w:tcPr>
          <w:tcW w:w="0" w:type="pct"/>
        </w:tcPr>
        <w:p w14:paraId="2C74E6B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BC39ED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AB0BBC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921755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2B28" w14:paraId="5D2F75F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C48F62D" w14:textId="7E21CC25" w:rsidR="00EC379B" w:rsidRDefault="0016756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40EA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61921B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0CD9B0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8BA7E" w14:textId="77777777" w:rsidR="007919A3" w:rsidRDefault="00791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ADF73" w14:textId="77777777" w:rsidR="00000000" w:rsidRDefault="0016756D">
      <w:r>
        <w:separator/>
      </w:r>
    </w:p>
  </w:footnote>
  <w:footnote w:type="continuationSeparator" w:id="0">
    <w:p w14:paraId="3EC1251A" w14:textId="77777777" w:rsidR="00000000" w:rsidRDefault="0016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C22E0" w14:textId="77777777" w:rsidR="007919A3" w:rsidRDefault="00791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AE2ED" w14:textId="77777777" w:rsidR="007919A3" w:rsidRDefault="007919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A8A97" w14:textId="77777777" w:rsidR="007919A3" w:rsidRDefault="00791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0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6A62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007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69D3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3D68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756D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4232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1480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521E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46AE"/>
    <w:rsid w:val="00336BA4"/>
    <w:rsid w:val="00336C7A"/>
    <w:rsid w:val="00337392"/>
    <w:rsid w:val="00337659"/>
    <w:rsid w:val="00340EA2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0AFA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01A"/>
    <w:rsid w:val="004824A7"/>
    <w:rsid w:val="00483AF0"/>
    <w:rsid w:val="00484167"/>
    <w:rsid w:val="00492211"/>
    <w:rsid w:val="00492325"/>
    <w:rsid w:val="00492A6D"/>
    <w:rsid w:val="00494303"/>
    <w:rsid w:val="0049682B"/>
    <w:rsid w:val="0049758D"/>
    <w:rsid w:val="004A03F7"/>
    <w:rsid w:val="004A081C"/>
    <w:rsid w:val="004A123F"/>
    <w:rsid w:val="004A2172"/>
    <w:rsid w:val="004B138F"/>
    <w:rsid w:val="004B412A"/>
    <w:rsid w:val="004B576C"/>
    <w:rsid w:val="004B72DA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A7405"/>
    <w:rsid w:val="005B031F"/>
    <w:rsid w:val="005B3298"/>
    <w:rsid w:val="005B5516"/>
    <w:rsid w:val="005B5D2B"/>
    <w:rsid w:val="005B773D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0F4D"/>
    <w:rsid w:val="005F1519"/>
    <w:rsid w:val="005F4862"/>
    <w:rsid w:val="005F5679"/>
    <w:rsid w:val="005F5F2F"/>
    <w:rsid w:val="005F5FDF"/>
    <w:rsid w:val="005F6673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653B"/>
    <w:rsid w:val="006402E7"/>
    <w:rsid w:val="00640CB6"/>
    <w:rsid w:val="00641B42"/>
    <w:rsid w:val="00642ADE"/>
    <w:rsid w:val="00645750"/>
    <w:rsid w:val="00650692"/>
    <w:rsid w:val="006508D3"/>
    <w:rsid w:val="00650AFA"/>
    <w:rsid w:val="00656F72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3CC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7433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6881"/>
    <w:rsid w:val="00764786"/>
    <w:rsid w:val="00766E12"/>
    <w:rsid w:val="0076776C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19A3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633B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1919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335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7F45"/>
    <w:rsid w:val="008E3338"/>
    <w:rsid w:val="008E47BE"/>
    <w:rsid w:val="008E51CF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5AD"/>
    <w:rsid w:val="00925CE1"/>
    <w:rsid w:val="00925F5C"/>
    <w:rsid w:val="00930897"/>
    <w:rsid w:val="009320D2"/>
    <w:rsid w:val="00932C77"/>
    <w:rsid w:val="0093417F"/>
    <w:rsid w:val="00934AC2"/>
    <w:rsid w:val="00934CA0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12EF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0A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006C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31D6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424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992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7774E"/>
    <w:rsid w:val="00D811E8"/>
    <w:rsid w:val="00D81A44"/>
    <w:rsid w:val="00D83072"/>
    <w:rsid w:val="00D83ABC"/>
    <w:rsid w:val="00D84870"/>
    <w:rsid w:val="00D91B92"/>
    <w:rsid w:val="00D926B3"/>
    <w:rsid w:val="00D92F63"/>
    <w:rsid w:val="00D943D1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6F7B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A02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2B28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0B5E"/>
    <w:rsid w:val="00FB16CD"/>
    <w:rsid w:val="00FB73AE"/>
    <w:rsid w:val="00FC42ED"/>
    <w:rsid w:val="00FC5388"/>
    <w:rsid w:val="00FC726C"/>
    <w:rsid w:val="00FD1B4B"/>
    <w:rsid w:val="00FD1B94"/>
    <w:rsid w:val="00FE1580"/>
    <w:rsid w:val="00FE19C5"/>
    <w:rsid w:val="00FE1A76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4E47E7-A485-4A42-A8F3-8C04911E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430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3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30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3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30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3611</Characters>
  <Application>Microsoft Office Word</Application>
  <DocSecurity>4</DocSecurity>
  <Lines>78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HB02404 (Committee Report (Unamended))</vt:lpstr>
    </vt:vector>
  </TitlesOfParts>
  <Company>State of Texas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17139</dc:subject>
  <dc:creator>State of Texas</dc:creator>
  <dc:description>HB 2404 by Meyer-(H)Ways &amp; Means</dc:description>
  <cp:lastModifiedBy>Stacey Nicchio</cp:lastModifiedBy>
  <cp:revision>2</cp:revision>
  <cp:lastPrinted>2003-11-26T17:21:00Z</cp:lastPrinted>
  <dcterms:created xsi:type="dcterms:W3CDTF">2021-03-30T21:14:00Z</dcterms:created>
  <dcterms:modified xsi:type="dcterms:W3CDTF">2021-03-30T21:14:00Z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21.86.15</vt:lpwstr>
  </property>
</Properties>
</file>