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5221A" w14:paraId="08F91B5B" w14:textId="77777777" w:rsidTr="00345119">
        <w:tc>
          <w:tcPr>
            <w:tcW w:w="9576" w:type="dxa"/>
            <w:noWrap/>
          </w:tcPr>
          <w:p w14:paraId="4B369B85" w14:textId="77777777" w:rsidR="008423E4" w:rsidRPr="0022177D" w:rsidRDefault="000A6AAF" w:rsidP="009A0891">
            <w:pPr>
              <w:pStyle w:val="Heading1"/>
            </w:pPr>
            <w:bookmarkStart w:id="0" w:name="_GoBack"/>
            <w:bookmarkEnd w:id="0"/>
            <w:r w:rsidRPr="00631897">
              <w:t>BILL ANALYSIS</w:t>
            </w:r>
          </w:p>
        </w:tc>
      </w:tr>
    </w:tbl>
    <w:p w14:paraId="579B23F6" w14:textId="77777777" w:rsidR="008423E4" w:rsidRPr="0022177D" w:rsidRDefault="008423E4" w:rsidP="009A0891">
      <w:pPr>
        <w:jc w:val="center"/>
      </w:pPr>
    </w:p>
    <w:p w14:paraId="75BF6D27" w14:textId="77777777" w:rsidR="008423E4" w:rsidRPr="00B31F0E" w:rsidRDefault="008423E4" w:rsidP="009A0891"/>
    <w:p w14:paraId="4BCB7ABC" w14:textId="77777777" w:rsidR="008423E4" w:rsidRPr="00742794" w:rsidRDefault="008423E4" w:rsidP="009A0891">
      <w:pPr>
        <w:tabs>
          <w:tab w:val="right" w:pos="9360"/>
        </w:tabs>
      </w:pPr>
    </w:p>
    <w:tbl>
      <w:tblPr>
        <w:tblW w:w="0" w:type="auto"/>
        <w:tblLayout w:type="fixed"/>
        <w:tblLook w:val="01E0" w:firstRow="1" w:lastRow="1" w:firstColumn="1" w:lastColumn="1" w:noHBand="0" w:noVBand="0"/>
      </w:tblPr>
      <w:tblGrid>
        <w:gridCol w:w="9576"/>
      </w:tblGrid>
      <w:tr w:rsidR="00D5221A" w14:paraId="548667CC" w14:textId="77777777" w:rsidTr="00345119">
        <w:tc>
          <w:tcPr>
            <w:tcW w:w="9576" w:type="dxa"/>
          </w:tcPr>
          <w:p w14:paraId="58306B04" w14:textId="3D094267" w:rsidR="008423E4" w:rsidRPr="00861995" w:rsidRDefault="000A6AAF" w:rsidP="009A0891">
            <w:pPr>
              <w:jc w:val="right"/>
            </w:pPr>
            <w:r>
              <w:t>H.B. 2431</w:t>
            </w:r>
          </w:p>
        </w:tc>
      </w:tr>
      <w:tr w:rsidR="00D5221A" w14:paraId="5BF23F61" w14:textId="77777777" w:rsidTr="00345119">
        <w:tc>
          <w:tcPr>
            <w:tcW w:w="9576" w:type="dxa"/>
          </w:tcPr>
          <w:p w14:paraId="4348D3CD" w14:textId="11CEC0E7" w:rsidR="008423E4" w:rsidRPr="00861995" w:rsidRDefault="000A6AAF" w:rsidP="009A0891">
            <w:pPr>
              <w:jc w:val="right"/>
            </w:pPr>
            <w:r>
              <w:t xml:space="preserve">By: </w:t>
            </w:r>
            <w:r w:rsidR="002A4110">
              <w:t>Murr</w:t>
            </w:r>
          </w:p>
        </w:tc>
      </w:tr>
      <w:tr w:rsidR="00D5221A" w14:paraId="124B1DD5" w14:textId="77777777" w:rsidTr="00345119">
        <w:tc>
          <w:tcPr>
            <w:tcW w:w="9576" w:type="dxa"/>
          </w:tcPr>
          <w:p w14:paraId="77765942" w14:textId="57E43F77" w:rsidR="008423E4" w:rsidRPr="00861995" w:rsidRDefault="000A6AAF" w:rsidP="009A0891">
            <w:pPr>
              <w:jc w:val="right"/>
            </w:pPr>
            <w:r>
              <w:t>Defense &amp; Veterans' Affairs</w:t>
            </w:r>
          </w:p>
        </w:tc>
      </w:tr>
      <w:tr w:rsidR="00D5221A" w14:paraId="110E2DA5" w14:textId="77777777" w:rsidTr="00345119">
        <w:tc>
          <w:tcPr>
            <w:tcW w:w="9576" w:type="dxa"/>
          </w:tcPr>
          <w:p w14:paraId="66C43ABC" w14:textId="56D92A24" w:rsidR="008423E4" w:rsidRDefault="000A6AAF" w:rsidP="009A0891">
            <w:pPr>
              <w:jc w:val="right"/>
            </w:pPr>
            <w:r>
              <w:t>Committee Report (Unamended)</w:t>
            </w:r>
          </w:p>
        </w:tc>
      </w:tr>
    </w:tbl>
    <w:p w14:paraId="67F9C345" w14:textId="77777777" w:rsidR="008423E4" w:rsidRDefault="008423E4" w:rsidP="009A0891">
      <w:pPr>
        <w:tabs>
          <w:tab w:val="right" w:pos="9360"/>
        </w:tabs>
      </w:pPr>
    </w:p>
    <w:p w14:paraId="73C50DF9" w14:textId="77777777" w:rsidR="008423E4" w:rsidRDefault="008423E4" w:rsidP="009A0891"/>
    <w:p w14:paraId="69B5F67A" w14:textId="77777777" w:rsidR="008423E4" w:rsidRDefault="008423E4" w:rsidP="009A0891"/>
    <w:tbl>
      <w:tblPr>
        <w:tblW w:w="0" w:type="auto"/>
        <w:tblCellMar>
          <w:left w:w="115" w:type="dxa"/>
          <w:right w:w="115" w:type="dxa"/>
        </w:tblCellMar>
        <w:tblLook w:val="01E0" w:firstRow="1" w:lastRow="1" w:firstColumn="1" w:lastColumn="1" w:noHBand="0" w:noVBand="0"/>
      </w:tblPr>
      <w:tblGrid>
        <w:gridCol w:w="9360"/>
      </w:tblGrid>
      <w:tr w:rsidR="00D5221A" w14:paraId="0439D1A8" w14:textId="77777777" w:rsidTr="00345119">
        <w:tc>
          <w:tcPr>
            <w:tcW w:w="9576" w:type="dxa"/>
          </w:tcPr>
          <w:p w14:paraId="04BD8B41" w14:textId="77777777" w:rsidR="008423E4" w:rsidRPr="00A8133F" w:rsidRDefault="000A6AAF" w:rsidP="009A0891">
            <w:pPr>
              <w:rPr>
                <w:b/>
              </w:rPr>
            </w:pPr>
            <w:r w:rsidRPr="009C1E9A">
              <w:rPr>
                <w:b/>
                <w:u w:val="single"/>
              </w:rPr>
              <w:t>BACKGROUND AND PURPOSE</w:t>
            </w:r>
            <w:r>
              <w:rPr>
                <w:b/>
              </w:rPr>
              <w:t xml:space="preserve"> </w:t>
            </w:r>
          </w:p>
          <w:p w14:paraId="7693E36C" w14:textId="77777777" w:rsidR="008423E4" w:rsidRDefault="008423E4" w:rsidP="009A0891"/>
          <w:p w14:paraId="67A49381" w14:textId="3E77E04A" w:rsidR="00A16F2A" w:rsidRDefault="000A6AAF" w:rsidP="009A0891">
            <w:pPr>
              <w:pStyle w:val="Header"/>
              <w:tabs>
                <w:tab w:val="clear" w:pos="4320"/>
                <w:tab w:val="clear" w:pos="8640"/>
              </w:tabs>
              <w:jc w:val="both"/>
            </w:pPr>
            <w:r>
              <w:t xml:space="preserve">There have been calls to honor </w:t>
            </w:r>
            <w:r w:rsidR="00567D90">
              <w:t>r</w:t>
            </w:r>
            <w:r w:rsidRPr="00A16F2A">
              <w:t>etired</w:t>
            </w:r>
            <w:r>
              <w:t xml:space="preserve"> U.S.</w:t>
            </w:r>
            <w:r w:rsidRPr="00A16F2A">
              <w:t xml:space="preserve"> </w:t>
            </w:r>
            <w:r w:rsidR="00B537D1">
              <w:t>M</w:t>
            </w:r>
            <w:r w:rsidRPr="00A16F2A">
              <w:t>arine Master Sergeant Rodney Lee Buentello</w:t>
            </w:r>
            <w:r w:rsidR="00567D90">
              <w:t>, who</w:t>
            </w:r>
            <w:r w:rsidR="00675A32">
              <w:t xml:space="preserve"> </w:t>
            </w:r>
            <w:r w:rsidRPr="00A16F2A">
              <w:t xml:space="preserve">was </w:t>
            </w:r>
            <w:r w:rsidR="003D202A" w:rsidRPr="00A16F2A">
              <w:t>a</w:t>
            </w:r>
            <w:r w:rsidR="003D202A">
              <w:t xml:space="preserve"> </w:t>
            </w:r>
            <w:r w:rsidR="003D202A" w:rsidRPr="00A16F2A">
              <w:t>two</w:t>
            </w:r>
            <w:r w:rsidRPr="00A16F2A">
              <w:t xml:space="preserve">-time Purple Heart recipient </w:t>
            </w:r>
            <w:r w:rsidR="00567D90">
              <w:t>who</w:t>
            </w:r>
            <w:r w:rsidRPr="00A16F2A">
              <w:t xml:space="preserve"> sacrificed his life to save two teen</w:t>
            </w:r>
            <w:r w:rsidR="00675A32">
              <w:t>s</w:t>
            </w:r>
            <w:r w:rsidRPr="00A16F2A">
              <w:t xml:space="preserve"> from drowning</w:t>
            </w:r>
            <w:r w:rsidR="00B537D1">
              <w:t>, with a memorial highway designation</w:t>
            </w:r>
            <w:r w:rsidR="00675A32">
              <w:t>.</w:t>
            </w:r>
            <w:r>
              <w:t xml:space="preserve"> </w:t>
            </w:r>
            <w:r w:rsidRPr="00A16F2A">
              <w:t>H</w:t>
            </w:r>
            <w:r w:rsidR="00675A32">
              <w:t>.</w:t>
            </w:r>
            <w:r w:rsidRPr="00A16F2A">
              <w:t>B</w:t>
            </w:r>
            <w:r w:rsidR="00675A32">
              <w:t>.</w:t>
            </w:r>
            <w:r w:rsidRPr="00A16F2A">
              <w:t xml:space="preserve"> 2431 seeks to </w:t>
            </w:r>
            <w:r w:rsidR="000873D5">
              <w:t>honor</w:t>
            </w:r>
            <w:r w:rsidRPr="00A16F2A">
              <w:t xml:space="preserve"> </w:t>
            </w:r>
            <w:r w:rsidR="00B537D1">
              <w:t xml:space="preserve">Mr. </w:t>
            </w:r>
            <w:r w:rsidRPr="00A16F2A">
              <w:t>Buentello</w:t>
            </w:r>
            <w:r w:rsidR="000873D5">
              <w:t>'s service and sacrifice</w:t>
            </w:r>
            <w:r w:rsidRPr="00A16F2A">
              <w:t xml:space="preserve"> by designating a portion of State Highway 173 in Bandera County </w:t>
            </w:r>
            <w:r w:rsidR="000873D5">
              <w:t xml:space="preserve">as the </w:t>
            </w:r>
            <w:r w:rsidR="000873D5" w:rsidRPr="00A16F2A">
              <w:t>Master Sergeant Rodney Lee Buentello</w:t>
            </w:r>
            <w:r w:rsidR="000873D5">
              <w:t xml:space="preserve"> Memorial Highway</w:t>
            </w:r>
            <w:r w:rsidRPr="00A16F2A">
              <w:t>.</w:t>
            </w:r>
            <w:r>
              <w:t xml:space="preserve"> </w:t>
            </w:r>
          </w:p>
          <w:p w14:paraId="6FEA227C" w14:textId="77777777" w:rsidR="008423E4" w:rsidRPr="00E26B13" w:rsidRDefault="008423E4" w:rsidP="009A0891">
            <w:pPr>
              <w:rPr>
                <w:b/>
              </w:rPr>
            </w:pPr>
          </w:p>
        </w:tc>
      </w:tr>
      <w:tr w:rsidR="00D5221A" w14:paraId="7A683735" w14:textId="77777777" w:rsidTr="00345119">
        <w:tc>
          <w:tcPr>
            <w:tcW w:w="9576" w:type="dxa"/>
          </w:tcPr>
          <w:p w14:paraId="392CCF02" w14:textId="77777777" w:rsidR="0017725B" w:rsidRDefault="000A6AAF" w:rsidP="009A0891">
            <w:pPr>
              <w:rPr>
                <w:b/>
                <w:u w:val="single"/>
              </w:rPr>
            </w:pPr>
            <w:r>
              <w:rPr>
                <w:b/>
                <w:u w:val="single"/>
              </w:rPr>
              <w:t>CRIMINAL JUSTICE IMPACT</w:t>
            </w:r>
          </w:p>
          <w:p w14:paraId="070E4351" w14:textId="77777777" w:rsidR="0017725B" w:rsidRDefault="0017725B" w:rsidP="009A0891">
            <w:pPr>
              <w:rPr>
                <w:b/>
                <w:u w:val="single"/>
              </w:rPr>
            </w:pPr>
          </w:p>
          <w:p w14:paraId="493927C2" w14:textId="77777777" w:rsidR="00CE7ADA" w:rsidRPr="00CE7ADA" w:rsidRDefault="000A6AAF" w:rsidP="009A0891">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14:paraId="30B71332" w14:textId="77777777" w:rsidR="0017725B" w:rsidRPr="0017725B" w:rsidRDefault="0017725B" w:rsidP="009A0891">
            <w:pPr>
              <w:rPr>
                <w:b/>
                <w:u w:val="single"/>
              </w:rPr>
            </w:pPr>
          </w:p>
        </w:tc>
      </w:tr>
      <w:tr w:rsidR="00D5221A" w14:paraId="6EDE7710" w14:textId="77777777" w:rsidTr="00345119">
        <w:tc>
          <w:tcPr>
            <w:tcW w:w="9576" w:type="dxa"/>
          </w:tcPr>
          <w:p w14:paraId="0B1AE87D" w14:textId="77777777" w:rsidR="008423E4" w:rsidRPr="00A8133F" w:rsidRDefault="000A6AAF" w:rsidP="009A0891">
            <w:pPr>
              <w:rPr>
                <w:b/>
              </w:rPr>
            </w:pPr>
            <w:r w:rsidRPr="009C1E9A">
              <w:rPr>
                <w:b/>
                <w:u w:val="single"/>
              </w:rPr>
              <w:t>RULEMAKING AUTHORITY</w:t>
            </w:r>
            <w:r>
              <w:rPr>
                <w:b/>
              </w:rPr>
              <w:t xml:space="preserve"> </w:t>
            </w:r>
          </w:p>
          <w:p w14:paraId="2255BD2F" w14:textId="77777777" w:rsidR="008423E4" w:rsidRDefault="008423E4" w:rsidP="009A0891"/>
          <w:p w14:paraId="4E476946" w14:textId="77777777" w:rsidR="00CE7ADA" w:rsidRDefault="000A6AAF" w:rsidP="009A0891">
            <w:pPr>
              <w:pStyle w:val="Header"/>
              <w:tabs>
                <w:tab w:val="clear" w:pos="4320"/>
                <w:tab w:val="clear" w:pos="8640"/>
              </w:tabs>
              <w:jc w:val="both"/>
            </w:pPr>
            <w:r>
              <w:t>It is the committee's opinion that this bill does not expressly grant any additional rulemaking authority to a state officer, depar</w:t>
            </w:r>
            <w:r>
              <w:t>tment, agency, or institution.</w:t>
            </w:r>
          </w:p>
          <w:p w14:paraId="249E7AEC" w14:textId="77777777" w:rsidR="008423E4" w:rsidRPr="00E21FDC" w:rsidRDefault="008423E4" w:rsidP="009A0891">
            <w:pPr>
              <w:rPr>
                <w:b/>
              </w:rPr>
            </w:pPr>
          </w:p>
        </w:tc>
      </w:tr>
      <w:tr w:rsidR="00D5221A" w14:paraId="6BF5087B" w14:textId="77777777" w:rsidTr="00345119">
        <w:tc>
          <w:tcPr>
            <w:tcW w:w="9576" w:type="dxa"/>
          </w:tcPr>
          <w:p w14:paraId="678A9E04" w14:textId="77777777" w:rsidR="008423E4" w:rsidRPr="00A8133F" w:rsidRDefault="000A6AAF" w:rsidP="009A0891">
            <w:pPr>
              <w:rPr>
                <w:b/>
              </w:rPr>
            </w:pPr>
            <w:r w:rsidRPr="009C1E9A">
              <w:rPr>
                <w:b/>
                <w:u w:val="single"/>
              </w:rPr>
              <w:t>ANALYSIS</w:t>
            </w:r>
            <w:r>
              <w:rPr>
                <w:b/>
              </w:rPr>
              <w:t xml:space="preserve"> </w:t>
            </w:r>
          </w:p>
          <w:p w14:paraId="4BDCED5F" w14:textId="77777777" w:rsidR="008423E4" w:rsidRDefault="008423E4" w:rsidP="009A0891"/>
          <w:p w14:paraId="758B4141" w14:textId="20050B12" w:rsidR="009C36CD" w:rsidRPr="009C36CD" w:rsidRDefault="000A6AAF" w:rsidP="009A0891">
            <w:pPr>
              <w:pStyle w:val="Header"/>
              <w:jc w:val="both"/>
            </w:pPr>
            <w:r>
              <w:t>H.B. 2431 amends the Transportation Code to designate the portion of State</w:t>
            </w:r>
            <w:r>
              <w:t xml:space="preserve"> Highway 173 in Bandera County from the south end of the bridge crossing the Medina River in the city of Bandera to the Medina County line as the Master Sergeant Rodney Lee Buentello Memorial Highway, in addition to any other designation. The bill requires</w:t>
            </w:r>
            <w:r>
              <w:t xml:space="preserve"> the Texas Department of Transportation, subject to a grant or donation of funds, </w:t>
            </w:r>
            <w:r w:rsidR="009A03AB">
              <w:t xml:space="preserve">to </w:t>
            </w:r>
            <w:r>
              <w:t>design and construct markers indicating the designation as the Master Sergeant Rodney Lee Buentello Memorial Highway and any ot</w:t>
            </w:r>
            <w:r w:rsidR="00C9732C">
              <w:t>her appropriate information and to</w:t>
            </w:r>
            <w:r>
              <w:t xml:space="preserve"> erect a m</w:t>
            </w:r>
            <w:r>
              <w:t>arker at each end of the highway and at appropriate intermediate sites along the highway.</w:t>
            </w:r>
          </w:p>
          <w:p w14:paraId="7A536274" w14:textId="77777777" w:rsidR="008423E4" w:rsidRPr="00835628" w:rsidRDefault="008423E4" w:rsidP="009A0891">
            <w:pPr>
              <w:rPr>
                <w:b/>
              </w:rPr>
            </w:pPr>
          </w:p>
        </w:tc>
      </w:tr>
      <w:tr w:rsidR="00D5221A" w14:paraId="6EEDB0F6" w14:textId="77777777" w:rsidTr="00345119">
        <w:tc>
          <w:tcPr>
            <w:tcW w:w="9576" w:type="dxa"/>
          </w:tcPr>
          <w:p w14:paraId="325338C4" w14:textId="77777777" w:rsidR="008423E4" w:rsidRPr="00A8133F" w:rsidRDefault="000A6AAF" w:rsidP="009A0891">
            <w:pPr>
              <w:rPr>
                <w:b/>
              </w:rPr>
            </w:pPr>
            <w:r w:rsidRPr="009C1E9A">
              <w:rPr>
                <w:b/>
                <w:u w:val="single"/>
              </w:rPr>
              <w:t>EFFECTIVE DATE</w:t>
            </w:r>
            <w:r>
              <w:rPr>
                <w:b/>
              </w:rPr>
              <w:t xml:space="preserve"> </w:t>
            </w:r>
          </w:p>
          <w:p w14:paraId="3DB58833" w14:textId="77777777" w:rsidR="008423E4" w:rsidRDefault="008423E4" w:rsidP="009A0891"/>
          <w:p w14:paraId="7836F3ED" w14:textId="77777777" w:rsidR="008423E4" w:rsidRPr="003624F2" w:rsidRDefault="000A6AAF" w:rsidP="009A0891">
            <w:pPr>
              <w:pStyle w:val="Header"/>
              <w:tabs>
                <w:tab w:val="clear" w:pos="4320"/>
                <w:tab w:val="clear" w:pos="8640"/>
              </w:tabs>
              <w:jc w:val="both"/>
            </w:pPr>
            <w:r>
              <w:t>September 1, 2021.</w:t>
            </w:r>
          </w:p>
          <w:p w14:paraId="6F38BE69" w14:textId="77777777" w:rsidR="008423E4" w:rsidRPr="00233FDB" w:rsidRDefault="008423E4" w:rsidP="009A0891">
            <w:pPr>
              <w:rPr>
                <w:b/>
              </w:rPr>
            </w:pPr>
          </w:p>
        </w:tc>
      </w:tr>
    </w:tbl>
    <w:p w14:paraId="2FAAC015" w14:textId="7D061CE4" w:rsidR="008423E4" w:rsidRPr="00BE0E75" w:rsidRDefault="008423E4" w:rsidP="009A0891">
      <w:pPr>
        <w:jc w:val="both"/>
        <w:rPr>
          <w:rFonts w:ascii="Arial" w:hAnsi="Arial"/>
          <w:sz w:val="16"/>
          <w:szCs w:val="16"/>
        </w:rPr>
      </w:pPr>
    </w:p>
    <w:p w14:paraId="4497C311" w14:textId="77777777" w:rsidR="004108C3" w:rsidRPr="008423E4" w:rsidRDefault="004108C3" w:rsidP="009A0891"/>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75B4" w14:textId="77777777" w:rsidR="00000000" w:rsidRDefault="000A6AAF">
      <w:r>
        <w:separator/>
      </w:r>
    </w:p>
  </w:endnote>
  <w:endnote w:type="continuationSeparator" w:id="0">
    <w:p w14:paraId="36034E9D" w14:textId="77777777" w:rsidR="00000000" w:rsidRDefault="000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3C2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221A" w14:paraId="7D978B94" w14:textId="77777777" w:rsidTr="009C1E9A">
      <w:trPr>
        <w:cantSplit/>
      </w:trPr>
      <w:tc>
        <w:tcPr>
          <w:tcW w:w="0" w:type="pct"/>
        </w:tcPr>
        <w:p w14:paraId="70D43E0A" w14:textId="77777777" w:rsidR="00137D90" w:rsidRDefault="00137D90" w:rsidP="009C1E9A">
          <w:pPr>
            <w:pStyle w:val="Footer"/>
            <w:tabs>
              <w:tab w:val="clear" w:pos="8640"/>
              <w:tab w:val="right" w:pos="9360"/>
            </w:tabs>
          </w:pPr>
        </w:p>
      </w:tc>
      <w:tc>
        <w:tcPr>
          <w:tcW w:w="2395" w:type="pct"/>
        </w:tcPr>
        <w:p w14:paraId="195CED43" w14:textId="77777777" w:rsidR="00137D90" w:rsidRDefault="00137D90" w:rsidP="009C1E9A">
          <w:pPr>
            <w:pStyle w:val="Footer"/>
            <w:tabs>
              <w:tab w:val="clear" w:pos="8640"/>
              <w:tab w:val="right" w:pos="9360"/>
            </w:tabs>
          </w:pPr>
        </w:p>
        <w:p w14:paraId="1D06DEE9" w14:textId="77777777" w:rsidR="001A4310" w:rsidRDefault="001A4310" w:rsidP="009C1E9A">
          <w:pPr>
            <w:pStyle w:val="Footer"/>
            <w:tabs>
              <w:tab w:val="clear" w:pos="8640"/>
              <w:tab w:val="right" w:pos="9360"/>
            </w:tabs>
          </w:pPr>
        </w:p>
        <w:p w14:paraId="2BA253A2" w14:textId="77777777" w:rsidR="00137D90" w:rsidRDefault="00137D90" w:rsidP="009C1E9A">
          <w:pPr>
            <w:pStyle w:val="Footer"/>
            <w:tabs>
              <w:tab w:val="clear" w:pos="8640"/>
              <w:tab w:val="right" w:pos="9360"/>
            </w:tabs>
          </w:pPr>
        </w:p>
      </w:tc>
      <w:tc>
        <w:tcPr>
          <w:tcW w:w="2453" w:type="pct"/>
        </w:tcPr>
        <w:p w14:paraId="0D6F302B" w14:textId="77777777" w:rsidR="00137D90" w:rsidRDefault="00137D90" w:rsidP="009C1E9A">
          <w:pPr>
            <w:pStyle w:val="Footer"/>
            <w:tabs>
              <w:tab w:val="clear" w:pos="8640"/>
              <w:tab w:val="right" w:pos="9360"/>
            </w:tabs>
            <w:jc w:val="right"/>
          </w:pPr>
        </w:p>
      </w:tc>
    </w:tr>
    <w:tr w:rsidR="00D5221A" w14:paraId="522DA923" w14:textId="77777777" w:rsidTr="009C1E9A">
      <w:trPr>
        <w:cantSplit/>
      </w:trPr>
      <w:tc>
        <w:tcPr>
          <w:tcW w:w="0" w:type="pct"/>
        </w:tcPr>
        <w:p w14:paraId="39D2A22E" w14:textId="77777777" w:rsidR="00EC379B" w:rsidRDefault="00EC379B" w:rsidP="009C1E9A">
          <w:pPr>
            <w:pStyle w:val="Footer"/>
            <w:tabs>
              <w:tab w:val="clear" w:pos="8640"/>
              <w:tab w:val="right" w:pos="9360"/>
            </w:tabs>
          </w:pPr>
        </w:p>
      </w:tc>
      <w:tc>
        <w:tcPr>
          <w:tcW w:w="2395" w:type="pct"/>
        </w:tcPr>
        <w:p w14:paraId="60A48A76" w14:textId="54F3E718" w:rsidR="00EC379B" w:rsidRPr="009C1E9A" w:rsidRDefault="000A6AAF" w:rsidP="009C1E9A">
          <w:pPr>
            <w:pStyle w:val="Footer"/>
            <w:tabs>
              <w:tab w:val="clear" w:pos="8640"/>
              <w:tab w:val="right" w:pos="9360"/>
            </w:tabs>
            <w:rPr>
              <w:rFonts w:ascii="Shruti" w:hAnsi="Shruti"/>
              <w:sz w:val="22"/>
            </w:rPr>
          </w:pPr>
          <w:r>
            <w:rPr>
              <w:rFonts w:ascii="Shruti" w:hAnsi="Shruti"/>
              <w:sz w:val="22"/>
            </w:rPr>
            <w:t>87R 16929</w:t>
          </w:r>
        </w:p>
      </w:tc>
      <w:tc>
        <w:tcPr>
          <w:tcW w:w="2453" w:type="pct"/>
        </w:tcPr>
        <w:p w14:paraId="2360C336" w14:textId="32512BCF" w:rsidR="00EC379B" w:rsidRDefault="000A6AAF" w:rsidP="009C1E9A">
          <w:pPr>
            <w:pStyle w:val="Footer"/>
            <w:tabs>
              <w:tab w:val="clear" w:pos="8640"/>
              <w:tab w:val="right" w:pos="9360"/>
            </w:tabs>
            <w:jc w:val="right"/>
          </w:pPr>
          <w:r>
            <w:fldChar w:fldCharType="begin"/>
          </w:r>
          <w:r>
            <w:instrText xml:space="preserve"> DOCPROPERTY  OTID  \* MERGEFORMAT </w:instrText>
          </w:r>
          <w:r>
            <w:fldChar w:fldCharType="separate"/>
          </w:r>
          <w:r w:rsidR="00976A09">
            <w:t>21.83.1101</w:t>
          </w:r>
          <w:r>
            <w:fldChar w:fldCharType="end"/>
          </w:r>
        </w:p>
      </w:tc>
    </w:tr>
    <w:tr w:rsidR="00D5221A" w14:paraId="4E86F62B" w14:textId="77777777" w:rsidTr="009C1E9A">
      <w:trPr>
        <w:cantSplit/>
      </w:trPr>
      <w:tc>
        <w:tcPr>
          <w:tcW w:w="0" w:type="pct"/>
        </w:tcPr>
        <w:p w14:paraId="3CBE783C" w14:textId="77777777" w:rsidR="00EC379B" w:rsidRDefault="00EC379B" w:rsidP="009C1E9A">
          <w:pPr>
            <w:pStyle w:val="Footer"/>
            <w:tabs>
              <w:tab w:val="clear" w:pos="4320"/>
              <w:tab w:val="clear" w:pos="8640"/>
              <w:tab w:val="left" w:pos="2865"/>
            </w:tabs>
          </w:pPr>
        </w:p>
      </w:tc>
      <w:tc>
        <w:tcPr>
          <w:tcW w:w="2395" w:type="pct"/>
        </w:tcPr>
        <w:p w14:paraId="72176B7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07819922" w14:textId="77777777" w:rsidR="00EC379B" w:rsidRDefault="00EC379B" w:rsidP="006D504F">
          <w:pPr>
            <w:pStyle w:val="Footer"/>
            <w:rPr>
              <w:rStyle w:val="PageNumber"/>
            </w:rPr>
          </w:pPr>
        </w:p>
        <w:p w14:paraId="11DC6121" w14:textId="77777777" w:rsidR="00EC379B" w:rsidRDefault="00EC379B" w:rsidP="009C1E9A">
          <w:pPr>
            <w:pStyle w:val="Footer"/>
            <w:tabs>
              <w:tab w:val="clear" w:pos="8640"/>
              <w:tab w:val="right" w:pos="9360"/>
            </w:tabs>
            <w:jc w:val="right"/>
          </w:pPr>
        </w:p>
      </w:tc>
    </w:tr>
    <w:tr w:rsidR="00D5221A" w14:paraId="5F380540" w14:textId="77777777" w:rsidTr="009C1E9A">
      <w:trPr>
        <w:cantSplit/>
        <w:trHeight w:val="323"/>
      </w:trPr>
      <w:tc>
        <w:tcPr>
          <w:tcW w:w="0" w:type="pct"/>
          <w:gridSpan w:val="3"/>
        </w:tcPr>
        <w:p w14:paraId="2A9EBEE4" w14:textId="33E586C3" w:rsidR="00EC379B" w:rsidRDefault="000A6A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A0891">
            <w:rPr>
              <w:rStyle w:val="PageNumber"/>
              <w:noProof/>
            </w:rPr>
            <w:t>1</w:t>
          </w:r>
          <w:r>
            <w:rPr>
              <w:rStyle w:val="PageNumber"/>
            </w:rPr>
            <w:fldChar w:fldCharType="end"/>
          </w:r>
        </w:p>
        <w:p w14:paraId="270E008E" w14:textId="77777777" w:rsidR="00EC379B" w:rsidRDefault="00EC379B" w:rsidP="009C1E9A">
          <w:pPr>
            <w:pStyle w:val="Footer"/>
            <w:tabs>
              <w:tab w:val="clear" w:pos="8640"/>
              <w:tab w:val="right" w:pos="9360"/>
            </w:tabs>
            <w:jc w:val="center"/>
          </w:pPr>
        </w:p>
      </w:tc>
    </w:tr>
  </w:tbl>
  <w:p w14:paraId="032E54E6"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266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0AE2" w14:textId="77777777" w:rsidR="00000000" w:rsidRDefault="000A6AAF">
      <w:r>
        <w:separator/>
      </w:r>
    </w:p>
  </w:footnote>
  <w:footnote w:type="continuationSeparator" w:id="0">
    <w:p w14:paraId="3ACF2819" w14:textId="77777777" w:rsidR="00000000" w:rsidRDefault="000A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1C4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11B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3E7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D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27E4"/>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873D5"/>
    <w:rsid w:val="00090E6B"/>
    <w:rsid w:val="00091B2C"/>
    <w:rsid w:val="00092ABC"/>
    <w:rsid w:val="00097AAF"/>
    <w:rsid w:val="00097D13"/>
    <w:rsid w:val="000A4893"/>
    <w:rsid w:val="000A54E0"/>
    <w:rsid w:val="000A6AAF"/>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11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02A"/>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3B80"/>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67D90"/>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6297"/>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43E"/>
    <w:rsid w:val="0066485B"/>
    <w:rsid w:val="0067036E"/>
    <w:rsid w:val="00671693"/>
    <w:rsid w:val="006757AA"/>
    <w:rsid w:val="00675A32"/>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0B63"/>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46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6A09"/>
    <w:rsid w:val="00980311"/>
    <w:rsid w:val="0098170E"/>
    <w:rsid w:val="0098285C"/>
    <w:rsid w:val="00983B56"/>
    <w:rsid w:val="009847FD"/>
    <w:rsid w:val="009851B3"/>
    <w:rsid w:val="00985300"/>
    <w:rsid w:val="00986720"/>
    <w:rsid w:val="00987F00"/>
    <w:rsid w:val="0099403D"/>
    <w:rsid w:val="00995B0B"/>
    <w:rsid w:val="009A03AB"/>
    <w:rsid w:val="009A0891"/>
    <w:rsid w:val="009A1883"/>
    <w:rsid w:val="009A39F5"/>
    <w:rsid w:val="009A4588"/>
    <w:rsid w:val="009A54DE"/>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F2A"/>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7D1"/>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32C"/>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AD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C53"/>
    <w:rsid w:val="00D35728"/>
    <w:rsid w:val="00D37BCF"/>
    <w:rsid w:val="00D40F93"/>
    <w:rsid w:val="00D42277"/>
    <w:rsid w:val="00D43C59"/>
    <w:rsid w:val="00D44ADE"/>
    <w:rsid w:val="00D50D65"/>
    <w:rsid w:val="00D512E0"/>
    <w:rsid w:val="00D519F3"/>
    <w:rsid w:val="00D51D2A"/>
    <w:rsid w:val="00D5221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17E3C"/>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84B"/>
    <w:rsid w:val="00EA385A"/>
    <w:rsid w:val="00EA3931"/>
    <w:rsid w:val="00EA658E"/>
    <w:rsid w:val="00EA7A88"/>
    <w:rsid w:val="00EB27F2"/>
    <w:rsid w:val="00EB3928"/>
    <w:rsid w:val="00EB3D29"/>
    <w:rsid w:val="00EB5373"/>
    <w:rsid w:val="00EC02A2"/>
    <w:rsid w:val="00EC379B"/>
    <w:rsid w:val="00EC37DF"/>
    <w:rsid w:val="00EC41B1"/>
    <w:rsid w:val="00ED0665"/>
    <w:rsid w:val="00ED12C0"/>
    <w:rsid w:val="00ED19F0"/>
    <w:rsid w:val="00ED2B50"/>
    <w:rsid w:val="00ED3A32"/>
    <w:rsid w:val="00ED3BDE"/>
    <w:rsid w:val="00ED3FD0"/>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F74946-4DE0-431E-A8F2-8E91E32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732C"/>
    <w:rPr>
      <w:sz w:val="16"/>
      <w:szCs w:val="16"/>
    </w:rPr>
  </w:style>
  <w:style w:type="paragraph" w:styleId="CommentText">
    <w:name w:val="annotation text"/>
    <w:basedOn w:val="Normal"/>
    <w:link w:val="CommentTextChar"/>
    <w:semiHidden/>
    <w:unhideWhenUsed/>
    <w:rsid w:val="00C9732C"/>
    <w:rPr>
      <w:sz w:val="20"/>
      <w:szCs w:val="20"/>
    </w:rPr>
  </w:style>
  <w:style w:type="character" w:customStyle="1" w:styleId="CommentTextChar">
    <w:name w:val="Comment Text Char"/>
    <w:basedOn w:val="DefaultParagraphFont"/>
    <w:link w:val="CommentText"/>
    <w:semiHidden/>
    <w:rsid w:val="00C9732C"/>
  </w:style>
  <w:style w:type="paragraph" w:styleId="CommentSubject">
    <w:name w:val="annotation subject"/>
    <w:basedOn w:val="CommentText"/>
    <w:next w:val="CommentText"/>
    <w:link w:val="CommentSubjectChar"/>
    <w:semiHidden/>
    <w:unhideWhenUsed/>
    <w:rsid w:val="00C9732C"/>
    <w:rPr>
      <w:b/>
      <w:bCs/>
    </w:rPr>
  </w:style>
  <w:style w:type="character" w:customStyle="1" w:styleId="CommentSubjectChar">
    <w:name w:val="Comment Subject Char"/>
    <w:basedOn w:val="CommentTextChar"/>
    <w:link w:val="CommentSubject"/>
    <w:semiHidden/>
    <w:rsid w:val="00C9732C"/>
    <w:rPr>
      <w:b/>
      <w:bCs/>
    </w:rPr>
  </w:style>
  <w:style w:type="paragraph" w:styleId="Revision">
    <w:name w:val="Revision"/>
    <w:hidden/>
    <w:uiPriority w:val="99"/>
    <w:semiHidden/>
    <w:rsid w:val="00C97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1457</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HB02431 (Committee Report (Unamended))</vt:lpstr>
    </vt:vector>
  </TitlesOfParts>
  <Company>State of Texas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16929</dc:subject>
  <dc:creator>State of Texas</dc:creator>
  <dc:description>HB 2431 by Murr-(H)Defense &amp; Veterans' Affairs</dc:description>
  <cp:lastModifiedBy>Lauren Bustamente</cp:lastModifiedBy>
  <cp:revision>2</cp:revision>
  <cp:lastPrinted>2003-11-26T17:21:00Z</cp:lastPrinted>
  <dcterms:created xsi:type="dcterms:W3CDTF">2021-03-30T20:20:00Z</dcterms:created>
  <dcterms:modified xsi:type="dcterms:W3CDTF">2021-03-30T20:20:00Z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21.83.1101</vt:lpwstr>
  </property>
</Properties>
</file>