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6C5B" w14:paraId="18BA107B" w14:textId="77777777" w:rsidTr="006169DF">
        <w:tc>
          <w:tcPr>
            <w:tcW w:w="9576" w:type="dxa"/>
            <w:noWrap/>
          </w:tcPr>
          <w:p w14:paraId="74B32C5E" w14:textId="77777777" w:rsidR="008423E4" w:rsidRPr="008D173F" w:rsidRDefault="00397B21" w:rsidP="008D173F">
            <w:pPr>
              <w:pStyle w:val="Heading1"/>
            </w:pPr>
            <w:bookmarkStart w:id="0" w:name="_GoBack"/>
            <w:bookmarkEnd w:id="0"/>
            <w:r w:rsidRPr="008D173F">
              <w:t>BILL ANALYSIS</w:t>
            </w:r>
          </w:p>
        </w:tc>
      </w:tr>
    </w:tbl>
    <w:p w14:paraId="3516FBC0" w14:textId="77777777" w:rsidR="008423E4" w:rsidRPr="008D173F" w:rsidRDefault="008423E4" w:rsidP="008D173F">
      <w:pPr>
        <w:jc w:val="center"/>
      </w:pPr>
    </w:p>
    <w:p w14:paraId="4DC4D003" w14:textId="77777777" w:rsidR="008423E4" w:rsidRPr="008D173F" w:rsidRDefault="008423E4" w:rsidP="008D173F"/>
    <w:p w14:paraId="126CE613" w14:textId="77777777" w:rsidR="008423E4" w:rsidRPr="008D173F" w:rsidRDefault="008423E4" w:rsidP="008D17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6C5B" w14:paraId="358A3067" w14:textId="77777777" w:rsidTr="006169DF">
        <w:tc>
          <w:tcPr>
            <w:tcW w:w="9576" w:type="dxa"/>
          </w:tcPr>
          <w:p w14:paraId="76C3185A" w14:textId="00A99BDB" w:rsidR="008423E4" w:rsidRPr="008D173F" w:rsidRDefault="00397B21" w:rsidP="008D173F">
            <w:pPr>
              <w:jc w:val="right"/>
            </w:pPr>
            <w:r w:rsidRPr="008D173F">
              <w:t>C.S.H.B. 2473</w:t>
            </w:r>
          </w:p>
        </w:tc>
      </w:tr>
      <w:tr w:rsidR="00F76C5B" w14:paraId="0581F1E5" w14:textId="77777777" w:rsidTr="006169DF">
        <w:tc>
          <w:tcPr>
            <w:tcW w:w="9576" w:type="dxa"/>
          </w:tcPr>
          <w:p w14:paraId="116FB510" w14:textId="310DFBA8" w:rsidR="008423E4" w:rsidRPr="008D173F" w:rsidRDefault="00397B21" w:rsidP="008D173F">
            <w:pPr>
              <w:jc w:val="right"/>
            </w:pPr>
            <w:r w:rsidRPr="008D173F">
              <w:t xml:space="preserve">By: </w:t>
            </w:r>
            <w:r w:rsidR="00CA6B86" w:rsidRPr="008D173F">
              <w:t>Johnson, Ann</w:t>
            </w:r>
          </w:p>
        </w:tc>
      </w:tr>
      <w:tr w:rsidR="00F76C5B" w14:paraId="06CBDE8A" w14:textId="77777777" w:rsidTr="006169DF">
        <w:tc>
          <w:tcPr>
            <w:tcW w:w="9576" w:type="dxa"/>
          </w:tcPr>
          <w:p w14:paraId="652991D1" w14:textId="6D5D7E7A" w:rsidR="008423E4" w:rsidRPr="008D173F" w:rsidRDefault="00397B21" w:rsidP="008D173F">
            <w:pPr>
              <w:jc w:val="right"/>
            </w:pPr>
            <w:r w:rsidRPr="008D173F">
              <w:t>Public Health</w:t>
            </w:r>
          </w:p>
        </w:tc>
      </w:tr>
      <w:tr w:rsidR="00F76C5B" w14:paraId="64544C58" w14:textId="77777777" w:rsidTr="006169DF">
        <w:tc>
          <w:tcPr>
            <w:tcW w:w="9576" w:type="dxa"/>
          </w:tcPr>
          <w:p w14:paraId="5624FEEA" w14:textId="5AFD1516" w:rsidR="008423E4" w:rsidRPr="008D173F" w:rsidRDefault="00397B21" w:rsidP="008D173F">
            <w:pPr>
              <w:jc w:val="right"/>
            </w:pPr>
            <w:r w:rsidRPr="008D173F">
              <w:t>Committee Report (Substituted)</w:t>
            </w:r>
          </w:p>
        </w:tc>
      </w:tr>
    </w:tbl>
    <w:p w14:paraId="1101B70B" w14:textId="77777777" w:rsidR="008423E4" w:rsidRPr="008D173F" w:rsidRDefault="008423E4" w:rsidP="008D173F">
      <w:pPr>
        <w:tabs>
          <w:tab w:val="right" w:pos="9360"/>
        </w:tabs>
      </w:pPr>
    </w:p>
    <w:p w14:paraId="09D7EA21" w14:textId="77777777" w:rsidR="008423E4" w:rsidRPr="008D173F" w:rsidRDefault="008423E4" w:rsidP="008D173F"/>
    <w:p w14:paraId="3B3DB241" w14:textId="77777777" w:rsidR="008423E4" w:rsidRPr="008D173F" w:rsidRDefault="008423E4" w:rsidP="008D17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6C5B" w14:paraId="3FD304B3" w14:textId="77777777" w:rsidTr="007A73EC">
        <w:tc>
          <w:tcPr>
            <w:tcW w:w="9360" w:type="dxa"/>
          </w:tcPr>
          <w:p w14:paraId="48EC3F47" w14:textId="77777777" w:rsidR="008423E4" w:rsidRPr="008D173F" w:rsidRDefault="00397B21" w:rsidP="008D173F">
            <w:pPr>
              <w:rPr>
                <w:b/>
              </w:rPr>
            </w:pPr>
            <w:r w:rsidRPr="008D173F">
              <w:rPr>
                <w:b/>
                <w:u w:val="single"/>
              </w:rPr>
              <w:t>BACKGROUND AND PURPOSE</w:t>
            </w:r>
            <w:r w:rsidRPr="008D173F">
              <w:rPr>
                <w:b/>
              </w:rPr>
              <w:t xml:space="preserve"> </w:t>
            </w:r>
          </w:p>
          <w:p w14:paraId="2A447491" w14:textId="77777777" w:rsidR="008423E4" w:rsidRPr="008D173F" w:rsidRDefault="008423E4" w:rsidP="008D173F"/>
          <w:p w14:paraId="5A73A692" w14:textId="4C133F32" w:rsidR="00A5462D" w:rsidRPr="008D173F" w:rsidRDefault="00397B21" w:rsidP="008D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173F">
              <w:t xml:space="preserve">Music therapy promises to be a critical component of the treatment and recovery of those </w:t>
            </w:r>
            <w:r w:rsidRPr="008D173F">
              <w:t xml:space="preserve">suffering from traumatic brain injuries, comas, or other neurological ailments. Music </w:t>
            </w:r>
            <w:r w:rsidR="00D138B5" w:rsidRPr="008D173F">
              <w:t>t</w:t>
            </w:r>
            <w:r w:rsidRPr="008D173F">
              <w:t>herapists are certified nationally through the Certification Board for Music Therapy after extensive education, training, and clinical practice, but without state licens</w:t>
            </w:r>
            <w:r w:rsidRPr="008D173F">
              <w:t xml:space="preserve">ure and regulation the potential of untrained practitioners working in clinical settings could pose harm to medically fragile Texans. C.S.H.B. 2473 seeks to address this issue by establishing </w:t>
            </w:r>
            <w:r w:rsidR="00DB0A3B" w:rsidRPr="008D173F">
              <w:t>a</w:t>
            </w:r>
            <w:r w:rsidRPr="008D173F">
              <w:t xml:space="preserve"> </w:t>
            </w:r>
            <w:r w:rsidR="00D138B5" w:rsidRPr="008D173F">
              <w:t xml:space="preserve">regulatory framework for music therapists within the Texas Commission of Licensing and Regulation and </w:t>
            </w:r>
            <w:r w:rsidRPr="008D173F">
              <w:t>the Texas Department of Licensing and Regulation</w:t>
            </w:r>
            <w:r w:rsidR="00D138B5" w:rsidRPr="008D173F">
              <w:t>.</w:t>
            </w:r>
          </w:p>
          <w:p w14:paraId="58E40CFC" w14:textId="77777777" w:rsidR="008423E4" w:rsidRPr="008D173F" w:rsidRDefault="008423E4" w:rsidP="008D173F">
            <w:pPr>
              <w:rPr>
                <w:b/>
              </w:rPr>
            </w:pPr>
          </w:p>
        </w:tc>
      </w:tr>
      <w:tr w:rsidR="00F76C5B" w14:paraId="3B6D0088" w14:textId="77777777" w:rsidTr="007A73EC">
        <w:tc>
          <w:tcPr>
            <w:tcW w:w="9360" w:type="dxa"/>
          </w:tcPr>
          <w:p w14:paraId="1D68291C" w14:textId="77777777" w:rsidR="0017725B" w:rsidRPr="008D173F" w:rsidRDefault="00397B21" w:rsidP="008D173F">
            <w:pPr>
              <w:rPr>
                <w:b/>
                <w:u w:val="single"/>
              </w:rPr>
            </w:pPr>
            <w:r w:rsidRPr="008D173F">
              <w:rPr>
                <w:b/>
                <w:u w:val="single"/>
              </w:rPr>
              <w:t>CRIMINAL JUSTICE IMPACT</w:t>
            </w:r>
          </w:p>
          <w:p w14:paraId="3FFDE818" w14:textId="77777777" w:rsidR="0017725B" w:rsidRPr="008D173F" w:rsidRDefault="0017725B" w:rsidP="008D173F">
            <w:pPr>
              <w:rPr>
                <w:b/>
                <w:u w:val="single"/>
              </w:rPr>
            </w:pPr>
          </w:p>
          <w:p w14:paraId="5B57D650" w14:textId="1B58183D" w:rsidR="0041344C" w:rsidRPr="008D173F" w:rsidRDefault="00397B21" w:rsidP="008D173F">
            <w:pPr>
              <w:jc w:val="both"/>
            </w:pPr>
            <w:r w:rsidRPr="008D173F">
              <w:t>It is the committee's opinion that this bill does not expressly create a criminal offense, increase the punishment for an existing criminal</w:t>
            </w:r>
            <w:r w:rsidRPr="008D173F">
              <w:t xml:space="preserve"> offense or category of offenses, or change the eligibility of a person for community supervision, parole, or mandatory supervision.</w:t>
            </w:r>
          </w:p>
          <w:p w14:paraId="2CA7C63E" w14:textId="77777777" w:rsidR="0017725B" w:rsidRPr="008D173F" w:rsidRDefault="0017725B" w:rsidP="008D173F">
            <w:pPr>
              <w:rPr>
                <w:b/>
                <w:u w:val="single"/>
              </w:rPr>
            </w:pPr>
          </w:p>
        </w:tc>
      </w:tr>
      <w:tr w:rsidR="00F76C5B" w14:paraId="43F60D5F" w14:textId="77777777" w:rsidTr="007A73EC">
        <w:tc>
          <w:tcPr>
            <w:tcW w:w="9360" w:type="dxa"/>
          </w:tcPr>
          <w:p w14:paraId="5FBA2A3C" w14:textId="77777777" w:rsidR="008423E4" w:rsidRPr="008D173F" w:rsidRDefault="00397B21" w:rsidP="008D173F">
            <w:pPr>
              <w:rPr>
                <w:b/>
              </w:rPr>
            </w:pPr>
            <w:r w:rsidRPr="008D173F">
              <w:rPr>
                <w:b/>
                <w:u w:val="single"/>
              </w:rPr>
              <w:t>RULEMAKING AUTHORITY</w:t>
            </w:r>
            <w:r w:rsidRPr="008D173F">
              <w:rPr>
                <w:b/>
              </w:rPr>
              <w:t xml:space="preserve"> </w:t>
            </w:r>
          </w:p>
          <w:p w14:paraId="03F32EEB" w14:textId="77777777" w:rsidR="008423E4" w:rsidRPr="008D173F" w:rsidRDefault="008423E4" w:rsidP="008D173F"/>
          <w:p w14:paraId="46FC866D" w14:textId="28B190AD" w:rsidR="0041344C" w:rsidRPr="008D173F" w:rsidRDefault="00397B21" w:rsidP="008D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173F">
              <w:t>It is the committee's opinion that rulemaking authority is expressl</w:t>
            </w:r>
            <w:r w:rsidR="00FB7567" w:rsidRPr="008D173F">
              <w:t xml:space="preserve">y granted to the Texas </w:t>
            </w:r>
            <w:r w:rsidR="00656D06" w:rsidRPr="008D173F">
              <w:t>Commission of Licensing and Regulation</w:t>
            </w:r>
            <w:r w:rsidRPr="008D173F">
              <w:t xml:space="preserve"> </w:t>
            </w:r>
            <w:r w:rsidR="00FB7567" w:rsidRPr="008D173F">
              <w:t xml:space="preserve">in SECTION </w:t>
            </w:r>
            <w:r w:rsidR="00143D36" w:rsidRPr="008D173F">
              <w:t xml:space="preserve">3 </w:t>
            </w:r>
            <w:r w:rsidRPr="008D173F">
              <w:t>of this bill.</w:t>
            </w:r>
          </w:p>
          <w:p w14:paraId="0F5B7DCE" w14:textId="77777777" w:rsidR="008423E4" w:rsidRPr="008D173F" w:rsidRDefault="008423E4" w:rsidP="008D173F">
            <w:pPr>
              <w:rPr>
                <w:b/>
              </w:rPr>
            </w:pPr>
          </w:p>
        </w:tc>
      </w:tr>
      <w:tr w:rsidR="00F76C5B" w14:paraId="35495A85" w14:textId="77777777" w:rsidTr="007A73EC">
        <w:tc>
          <w:tcPr>
            <w:tcW w:w="9360" w:type="dxa"/>
          </w:tcPr>
          <w:p w14:paraId="516BBE91" w14:textId="77777777" w:rsidR="008423E4" w:rsidRPr="008D173F" w:rsidRDefault="00397B21" w:rsidP="008D173F">
            <w:pPr>
              <w:rPr>
                <w:b/>
              </w:rPr>
            </w:pPr>
            <w:r w:rsidRPr="008D173F">
              <w:rPr>
                <w:b/>
                <w:u w:val="single"/>
              </w:rPr>
              <w:t>ANALYSIS</w:t>
            </w:r>
            <w:r w:rsidRPr="008D173F">
              <w:rPr>
                <w:b/>
              </w:rPr>
              <w:t xml:space="preserve"> </w:t>
            </w:r>
          </w:p>
          <w:p w14:paraId="2D7A9E56" w14:textId="77777777" w:rsidR="008423E4" w:rsidRPr="008D173F" w:rsidRDefault="008423E4" w:rsidP="008D173F"/>
          <w:p w14:paraId="4D40F169" w14:textId="05C88FB6" w:rsidR="00ED2F1E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D83D57" w:rsidRPr="008D173F">
              <w:t xml:space="preserve">H.B. 2473 amends the Occupations Code to provide for the licensing and regulation of music therapists. The bill defines "music therapist" and "music therapy" for the purposes of its provisions. </w:t>
            </w:r>
          </w:p>
          <w:p w14:paraId="04B417BB" w14:textId="77777777" w:rsidR="00ED2F1E" w:rsidRPr="008D173F" w:rsidRDefault="00ED2F1E" w:rsidP="008D173F">
            <w:pPr>
              <w:pStyle w:val="Header"/>
              <w:jc w:val="both"/>
            </w:pPr>
          </w:p>
          <w:p w14:paraId="24EFA322" w14:textId="1E1B80C1" w:rsidR="00ED2F1E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526A29" w:rsidRPr="008D173F">
              <w:t>H.B. 2473</w:t>
            </w:r>
            <w:r w:rsidR="00313812" w:rsidRPr="008D173F">
              <w:t xml:space="preserve"> requires a person to hold a license issued under its provisions to practice music therapy. The bill prohibits a person who does not hold a license from using in connection with the person's name, including in advertisements, the title "music therapist" or any other designation that would imply the person is a music therapist. </w:t>
            </w:r>
            <w:r w:rsidR="000723D2" w:rsidRPr="008D173F">
              <w:t xml:space="preserve">This requirement and prohibition take effect </w:t>
            </w:r>
            <w:r w:rsidR="0041344C" w:rsidRPr="008D173F">
              <w:t xml:space="preserve">September 1, 2022. </w:t>
            </w:r>
          </w:p>
          <w:p w14:paraId="09E27E2F" w14:textId="77777777" w:rsidR="00ED2F1E" w:rsidRPr="008D173F" w:rsidRDefault="00ED2F1E" w:rsidP="008D173F">
            <w:pPr>
              <w:pStyle w:val="Header"/>
              <w:jc w:val="both"/>
            </w:pPr>
          </w:p>
          <w:p w14:paraId="54337C51" w14:textId="340E0B81" w:rsidR="00ED2F1E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526A29" w:rsidRPr="008D173F">
              <w:t>H.B. 2473</w:t>
            </w:r>
            <w:r w:rsidR="00313812" w:rsidRPr="008D173F">
              <w:t xml:space="preserve"> requires </w:t>
            </w:r>
            <w:r w:rsidR="00DD1B88" w:rsidRPr="008D173F">
              <w:t>each</w:t>
            </w:r>
            <w:r w:rsidR="00313812" w:rsidRPr="008D173F">
              <w:t xml:space="preserve"> applicant for a license to </w:t>
            </w:r>
            <w:r w:rsidR="00DD1B88" w:rsidRPr="008D173F">
              <w:t>submit an</w:t>
            </w:r>
            <w:r w:rsidR="009F242A" w:rsidRPr="008D173F">
              <w:t xml:space="preserve"> application</w:t>
            </w:r>
            <w:r w:rsidR="00DD1B88" w:rsidRPr="008D173F">
              <w:t xml:space="preserve"> and required fees to</w:t>
            </w:r>
            <w:r w:rsidR="009F242A" w:rsidRPr="008D173F">
              <w:t xml:space="preserve"> the Texas </w:t>
            </w:r>
            <w:r w:rsidR="00DD1B88" w:rsidRPr="008D173F">
              <w:t>Department of Licensing and Regulation</w:t>
            </w:r>
            <w:r w:rsidR="009F242A" w:rsidRPr="008D173F">
              <w:t xml:space="preserve"> (T</w:t>
            </w:r>
            <w:r w:rsidR="00F34743" w:rsidRPr="008D173F">
              <w:t>DLR</w:t>
            </w:r>
            <w:r w:rsidR="009F242A" w:rsidRPr="008D173F">
              <w:t>)</w:t>
            </w:r>
            <w:r w:rsidR="00F34743" w:rsidRPr="008D173F">
              <w:t>. The bill requires the application to include sufficient evidence, as defined by Texas Commission of Licensing and Regulation (TCLR) rules, that the applicant has successfully completed a state-approved criminal background check.</w:t>
            </w:r>
          </w:p>
          <w:p w14:paraId="3C07803F" w14:textId="77777777" w:rsidR="00ED2F1E" w:rsidRPr="008D173F" w:rsidRDefault="00ED2F1E" w:rsidP="008D173F">
            <w:pPr>
              <w:pStyle w:val="Header"/>
              <w:jc w:val="both"/>
            </w:pPr>
          </w:p>
          <w:p w14:paraId="6ED1B351" w14:textId="1513DB41" w:rsidR="00ED2F1E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526A29" w:rsidRPr="008D173F">
              <w:t>H.B. 2473</w:t>
            </w:r>
            <w:r w:rsidR="00B948E6" w:rsidRPr="008D173F">
              <w:t xml:space="preserve"> provides for license eligibility requir</w:t>
            </w:r>
            <w:r w:rsidR="00D26F64" w:rsidRPr="008D173F">
              <w:t>ements and the issuance, renewal, and</w:t>
            </w:r>
            <w:r w:rsidR="00B948E6" w:rsidRPr="008D173F">
              <w:t xml:space="preserve"> expiration of a license. </w:t>
            </w:r>
            <w:r w:rsidR="002D4F2F" w:rsidRPr="008D173F">
              <w:t>The bill requires a license holder to notify</w:t>
            </w:r>
            <w:r w:rsidR="005E3064" w:rsidRPr="008D173F">
              <w:t xml:space="preserve"> </w:t>
            </w:r>
            <w:r w:rsidR="002D4F2F" w:rsidRPr="008D173F">
              <w:t>T</w:t>
            </w:r>
            <w:r w:rsidR="008A1BA4" w:rsidRPr="008D173F">
              <w:t>DLR</w:t>
            </w:r>
            <w:r w:rsidR="002D4F2F" w:rsidRPr="008D173F">
              <w:t xml:space="preserve"> of a change of the license holder's residence or business address and provide T</w:t>
            </w:r>
            <w:r w:rsidR="008A1BA4" w:rsidRPr="008D173F">
              <w:t>DLR</w:t>
            </w:r>
            <w:r w:rsidR="002D4F2F" w:rsidRPr="008D173F">
              <w:t xml:space="preserve"> with the license holder's new address not later than the 30th day after the date the address change occurs. </w:t>
            </w:r>
          </w:p>
          <w:p w14:paraId="2350ED52" w14:textId="77777777" w:rsidR="00ED2F1E" w:rsidRPr="008D173F" w:rsidRDefault="00ED2F1E" w:rsidP="008D173F">
            <w:pPr>
              <w:pStyle w:val="Header"/>
              <w:jc w:val="both"/>
            </w:pPr>
          </w:p>
          <w:p w14:paraId="3EE32895" w14:textId="16DCD844" w:rsidR="00877D00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526A29" w:rsidRPr="008D173F">
              <w:t>H.B. 2473</w:t>
            </w:r>
            <w:r w:rsidR="002D4F2F" w:rsidRPr="008D173F">
              <w:t xml:space="preserve"> sets out the services a music therapist may provide without a referral from a health professional and establishes that providing music therapy services for a specific health condition, other than consultation and evaluation, requires a referral from a physician or other health professional acting within the scope of the person's license.</w:t>
            </w:r>
            <w:r w:rsidR="008A1BA4" w:rsidRPr="008D173F">
              <w:t xml:space="preserve"> The bill provides for requirements for providing music therapy services to a client for a clinical, developmental, or other health-related need diagnosed or otherwise identified by a health care provider. </w:t>
            </w:r>
          </w:p>
          <w:p w14:paraId="072B13CC" w14:textId="7AC25BD3" w:rsidR="009D7F59" w:rsidRPr="008D173F" w:rsidRDefault="009D7F59" w:rsidP="008D173F">
            <w:pPr>
              <w:pStyle w:val="Header"/>
              <w:jc w:val="both"/>
            </w:pPr>
          </w:p>
          <w:p w14:paraId="0D499AE7" w14:textId="2D277778" w:rsidR="009D7F59" w:rsidRPr="008D173F" w:rsidRDefault="00397B21" w:rsidP="008D173F">
            <w:pPr>
              <w:pStyle w:val="Header"/>
              <w:jc w:val="both"/>
            </w:pPr>
            <w:r w:rsidRPr="008D173F">
              <w:t>C.S.H.B. 2473 autho</w:t>
            </w:r>
            <w:r w:rsidRPr="008D173F">
              <w:t xml:space="preserve">rizes </w:t>
            </w:r>
            <w:r w:rsidR="005E3064" w:rsidRPr="008D173F">
              <w:t>TCLR or the executive director of TDLR, after a hearing, to deny a license to an applicant, suspend or revoke a music therapist's license, or place on probation a music therapist on certain grounds.</w:t>
            </w:r>
            <w:r w:rsidRPr="008D173F">
              <w:t xml:space="preserve"> The bill sets out the grounds for the action</w:t>
            </w:r>
            <w:r w:rsidR="00877438" w:rsidRPr="008D173F">
              <w:t>s</w:t>
            </w:r>
            <w:r w:rsidRPr="008D173F">
              <w:t>.</w:t>
            </w:r>
            <w:r w:rsidR="00240625" w:rsidRPr="008D173F">
              <w:t xml:space="preserve"> </w:t>
            </w:r>
          </w:p>
          <w:p w14:paraId="57CB3622" w14:textId="18BC5099" w:rsidR="00B11630" w:rsidRPr="008D173F" w:rsidRDefault="00B11630" w:rsidP="008D173F">
            <w:pPr>
              <w:pStyle w:val="Header"/>
              <w:jc w:val="both"/>
            </w:pPr>
          </w:p>
          <w:p w14:paraId="10323FFF" w14:textId="4E370A9B" w:rsidR="00B07D21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B11630" w:rsidRPr="008D173F">
              <w:t xml:space="preserve">H.B. 2473 establishes an advisory </w:t>
            </w:r>
            <w:r w:rsidR="004275B3" w:rsidRPr="008D173F">
              <w:t>b</w:t>
            </w:r>
            <w:r w:rsidR="00B11630" w:rsidRPr="008D173F">
              <w:t>o</w:t>
            </w:r>
            <w:r w:rsidR="004275B3" w:rsidRPr="008D173F">
              <w:t>ard</w:t>
            </w:r>
            <w:r w:rsidR="00C34488" w:rsidRPr="008D173F">
              <w:t>,</w:t>
            </w:r>
            <w:r w:rsidR="00B11630" w:rsidRPr="008D173F">
              <w:t xml:space="preserve"> </w:t>
            </w:r>
            <w:r w:rsidRPr="008D173F">
              <w:t xml:space="preserve">provides for the advisory </w:t>
            </w:r>
            <w:r w:rsidR="004275B3" w:rsidRPr="008D173F">
              <w:t>board's</w:t>
            </w:r>
            <w:r w:rsidRPr="008D173F">
              <w:t xml:space="preserve"> composition, eligibility requirements, terms, vacancies, and </w:t>
            </w:r>
            <w:r w:rsidR="00C34488" w:rsidRPr="008D173F">
              <w:t xml:space="preserve">presiding officer </w:t>
            </w:r>
            <w:r w:rsidRPr="008D173F">
              <w:t xml:space="preserve">and </w:t>
            </w:r>
            <w:r w:rsidR="002A19A4" w:rsidRPr="008D173F">
              <w:t>provides the following:</w:t>
            </w:r>
          </w:p>
          <w:p w14:paraId="37E457D3" w14:textId="6482C064" w:rsidR="00C66E80" w:rsidRPr="008D173F" w:rsidRDefault="00397B21" w:rsidP="008D173F">
            <w:pPr>
              <w:pStyle w:val="Header"/>
              <w:numPr>
                <w:ilvl w:val="0"/>
                <w:numId w:val="4"/>
              </w:numPr>
              <w:jc w:val="both"/>
            </w:pPr>
            <w:r w:rsidRPr="008D173F">
              <w:t>a</w:t>
            </w:r>
            <w:r w:rsidR="000E5882" w:rsidRPr="008D173F">
              <w:t xml:space="preserve"> board</w:t>
            </w:r>
            <w:r w:rsidR="00DB1629" w:rsidRPr="008D173F">
              <w:t xml:space="preserve"> member </w:t>
            </w:r>
            <w:r w:rsidRPr="008D173F">
              <w:t xml:space="preserve">may not </w:t>
            </w:r>
            <w:r w:rsidR="00DB1629" w:rsidRPr="008D173F">
              <w:t>receiv</w:t>
            </w:r>
            <w:r w:rsidRPr="008D173F">
              <w:t>e</w:t>
            </w:r>
            <w:r w:rsidR="00DB1629" w:rsidRPr="008D173F">
              <w:t xml:space="preserve"> compensation for service on the committee</w:t>
            </w:r>
            <w:r w:rsidRPr="008D173F">
              <w:t>;</w:t>
            </w:r>
          </w:p>
          <w:p w14:paraId="56C756E5" w14:textId="49AA324A" w:rsidR="00B07D21" w:rsidRPr="008D173F" w:rsidRDefault="00397B21" w:rsidP="008D173F">
            <w:pPr>
              <w:pStyle w:val="Header"/>
              <w:numPr>
                <w:ilvl w:val="0"/>
                <w:numId w:val="4"/>
              </w:numPr>
              <w:jc w:val="both"/>
            </w:pPr>
            <w:r w:rsidRPr="008D173F">
              <w:t>a board member is entitled to reimbursement for actual and necessary expenses incurred in performing functions as a member of the advisory board;</w:t>
            </w:r>
          </w:p>
          <w:p w14:paraId="65B0A97A" w14:textId="6B06CB9B" w:rsidR="00240625" w:rsidRPr="008D173F" w:rsidRDefault="00397B21" w:rsidP="008D173F">
            <w:pPr>
              <w:pStyle w:val="Header"/>
              <w:numPr>
                <w:ilvl w:val="0"/>
                <w:numId w:val="4"/>
              </w:numPr>
              <w:jc w:val="both"/>
            </w:pPr>
            <w:r w:rsidRPr="008D173F">
              <w:t xml:space="preserve">the </w:t>
            </w:r>
            <w:r w:rsidR="000E5882" w:rsidRPr="008D173F">
              <w:t>board</w:t>
            </w:r>
            <w:r w:rsidRPr="008D173F">
              <w:t xml:space="preserve"> </w:t>
            </w:r>
            <w:r w:rsidR="00B07D21" w:rsidRPr="008D173F">
              <w:t>must</w:t>
            </w:r>
            <w:r w:rsidRPr="008D173F">
              <w:t xml:space="preserve"> meet </w:t>
            </w:r>
            <w:r w:rsidR="00B178E3" w:rsidRPr="008D173F">
              <w:t xml:space="preserve">at least twice </w:t>
            </w:r>
            <w:r w:rsidR="000E5882" w:rsidRPr="008D173F">
              <w:t>each</w:t>
            </w:r>
            <w:r w:rsidR="00B178E3" w:rsidRPr="008D173F">
              <w:t xml:space="preserve"> year and at </w:t>
            </w:r>
            <w:r w:rsidR="00C66E80" w:rsidRPr="008D173F">
              <w:t>the call of the presiding officer of TCLR or the executive director</w:t>
            </w:r>
            <w:r w:rsidR="00B07D21" w:rsidRPr="008D173F">
              <w:t>;</w:t>
            </w:r>
            <w:r w:rsidR="00B178E3" w:rsidRPr="008D173F">
              <w:t xml:space="preserve"> </w:t>
            </w:r>
          </w:p>
          <w:p w14:paraId="51EDAC5C" w14:textId="23EE0C46" w:rsidR="00B07D21" w:rsidRPr="008D173F" w:rsidRDefault="00397B21" w:rsidP="008D173F">
            <w:pPr>
              <w:pStyle w:val="Header"/>
              <w:numPr>
                <w:ilvl w:val="0"/>
                <w:numId w:val="4"/>
              </w:numPr>
              <w:jc w:val="both"/>
            </w:pPr>
            <w:r w:rsidRPr="008D173F">
              <w:t>the board may</w:t>
            </w:r>
            <w:r w:rsidR="00213CBE" w:rsidRPr="008D173F">
              <w:t xml:space="preserve"> </w:t>
            </w:r>
            <w:r w:rsidR="00B178E3" w:rsidRPr="008D173F">
              <w:t>meet by telephone conference call</w:t>
            </w:r>
            <w:r w:rsidRPr="008D173F">
              <w:t>, videoconference, or other similar telecommunication method</w:t>
            </w:r>
            <w:r w:rsidR="00B84319" w:rsidRPr="008D173F">
              <w:t>,</w:t>
            </w:r>
            <w:r w:rsidRPr="008D173F">
              <w:t xml:space="preserve"> and a meeting held by one of those methods is subject to applicable state open meeting</w:t>
            </w:r>
            <w:r w:rsidR="006C2833" w:rsidRPr="008D173F">
              <w:t xml:space="preserve">s </w:t>
            </w:r>
            <w:r w:rsidRPr="008D173F">
              <w:t>law; and</w:t>
            </w:r>
          </w:p>
          <w:p w14:paraId="0B6CB675" w14:textId="526DE0CB" w:rsidR="00B11630" w:rsidRPr="008D173F" w:rsidRDefault="00397B21" w:rsidP="008D173F">
            <w:pPr>
              <w:pStyle w:val="Header"/>
              <w:numPr>
                <w:ilvl w:val="0"/>
                <w:numId w:val="4"/>
              </w:numPr>
              <w:jc w:val="both"/>
            </w:pPr>
            <w:r w:rsidRPr="008D173F">
              <w:t>a board member</w:t>
            </w:r>
            <w:r w:rsidR="000723D2" w:rsidRPr="008D173F">
              <w:t xml:space="preserve"> </w:t>
            </w:r>
            <w:r w:rsidRPr="008D173F">
              <w:t>may be removed from</w:t>
            </w:r>
            <w:r w:rsidRPr="008D173F">
              <w:t xml:space="preserve"> the board as provided by applicable statutory provisions</w:t>
            </w:r>
            <w:r w:rsidR="008E3920" w:rsidRPr="008D173F">
              <w:t xml:space="preserve"> establishing the grounds for removal of an advisory board member appointed by the presiding officer of TCLR</w:t>
            </w:r>
            <w:r w:rsidRPr="008D173F">
              <w:t>.</w:t>
            </w:r>
          </w:p>
          <w:p w14:paraId="77AE56EC" w14:textId="69F5DA4E" w:rsidR="009315A3" w:rsidRPr="008D173F" w:rsidRDefault="009315A3" w:rsidP="008D173F">
            <w:pPr>
              <w:pStyle w:val="Header"/>
              <w:jc w:val="both"/>
            </w:pPr>
          </w:p>
          <w:p w14:paraId="17C4E517" w14:textId="42861292" w:rsidR="009315A3" w:rsidRPr="008D173F" w:rsidRDefault="00397B21" w:rsidP="008D173F">
            <w:pPr>
              <w:pStyle w:val="Header"/>
              <w:jc w:val="both"/>
            </w:pPr>
            <w:r w:rsidRPr="008D173F">
              <w:t xml:space="preserve">C.S.H.B. 2473 </w:t>
            </w:r>
            <w:r w:rsidR="002D2571" w:rsidRPr="008D173F">
              <w:t xml:space="preserve">requires TCLR to adopt rules for the administration and enforcement of the bill's provisions. The bill </w:t>
            </w:r>
            <w:r w:rsidR="00172D0B" w:rsidRPr="008D173F">
              <w:t xml:space="preserve">requires </w:t>
            </w:r>
            <w:r w:rsidR="002D2571" w:rsidRPr="008D173F">
              <w:t>TDLR</w:t>
            </w:r>
            <w:r w:rsidR="00172D0B" w:rsidRPr="008D173F">
              <w:t xml:space="preserve"> to do the following:</w:t>
            </w:r>
          </w:p>
          <w:p w14:paraId="468E6D2F" w14:textId="192D53EC" w:rsidR="00172D0B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>administer and enforce the bill's provisions;</w:t>
            </w:r>
          </w:p>
          <w:p w14:paraId="167C2B58" w14:textId="15AFF7CB" w:rsidR="00172D0B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>evaluate qualifications of license applicants and provide for the examination of applicants;</w:t>
            </w:r>
          </w:p>
          <w:p w14:paraId="3016EBF5" w14:textId="24DD73F4" w:rsidR="006169DF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>issue licenses;</w:t>
            </w:r>
          </w:p>
          <w:p w14:paraId="5EB6299C" w14:textId="32D5D5D5" w:rsidR="006169DF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 xml:space="preserve">issue subpoenas, examine witnesses. </w:t>
            </w:r>
            <w:r w:rsidRPr="008D173F">
              <w:t>and administer oaths under state laws in connection with a hearing;</w:t>
            </w:r>
          </w:p>
          <w:p w14:paraId="5600C483" w14:textId="4AD2D7C6" w:rsidR="00172D0B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>investigate persons engaging in practices that violate the bill's provisions; and</w:t>
            </w:r>
          </w:p>
          <w:p w14:paraId="25E8EA37" w14:textId="1BAEAB16" w:rsidR="00172D0B" w:rsidRPr="008D173F" w:rsidRDefault="00397B21" w:rsidP="008D173F">
            <w:pPr>
              <w:pStyle w:val="Header"/>
              <w:numPr>
                <w:ilvl w:val="0"/>
                <w:numId w:val="2"/>
              </w:numPr>
              <w:jc w:val="both"/>
            </w:pPr>
            <w:r w:rsidRPr="008D173F">
              <w:t xml:space="preserve">establish standards of ethical practice. </w:t>
            </w:r>
          </w:p>
          <w:p w14:paraId="16E9EE5D" w14:textId="33EDF486" w:rsidR="001812BC" w:rsidRPr="008D173F" w:rsidRDefault="00397B21" w:rsidP="008D173F">
            <w:pPr>
              <w:pStyle w:val="Header"/>
              <w:jc w:val="both"/>
            </w:pPr>
            <w:r w:rsidRPr="008D173F">
              <w:t>The bill authorizes TCLR or the executive director to deny, revo</w:t>
            </w:r>
            <w:r w:rsidRPr="008D173F">
              <w:t xml:space="preserve">ke, or suspend a license or otherwise discipline a license holder. </w:t>
            </w:r>
          </w:p>
          <w:p w14:paraId="55D0600F" w14:textId="77777777" w:rsidR="00ED2F1E" w:rsidRPr="008D173F" w:rsidRDefault="00ED2F1E" w:rsidP="008D173F">
            <w:pPr>
              <w:pStyle w:val="Header"/>
              <w:jc w:val="both"/>
            </w:pPr>
          </w:p>
          <w:p w14:paraId="71AFCD1D" w14:textId="4ACA9537" w:rsidR="00172D0B" w:rsidRPr="008D173F" w:rsidRDefault="00397B21" w:rsidP="008D173F">
            <w:pPr>
              <w:pStyle w:val="Header"/>
              <w:jc w:val="both"/>
            </w:pPr>
            <w:r w:rsidRPr="008D173F">
              <w:t>C.S.</w:t>
            </w:r>
            <w:r w:rsidR="00213CBE" w:rsidRPr="008D173F">
              <w:t xml:space="preserve">H.B. 2473 </w:t>
            </w:r>
            <w:r w:rsidRPr="008D173F">
              <w:t>require</w:t>
            </w:r>
            <w:r w:rsidR="00ED2F1E" w:rsidRPr="008D173F">
              <w:t>s</w:t>
            </w:r>
            <w:r w:rsidRPr="008D173F">
              <w:t xml:space="preserve"> T</w:t>
            </w:r>
            <w:r w:rsidR="00C35C24" w:rsidRPr="008D173F">
              <w:t>CLR</w:t>
            </w:r>
            <w:r w:rsidRPr="008D173F">
              <w:t xml:space="preserve">, in consultation with the advisory </w:t>
            </w:r>
            <w:r w:rsidR="00C35C24" w:rsidRPr="008D173F">
              <w:t>board</w:t>
            </w:r>
            <w:r w:rsidRPr="008D173F">
              <w:t>, to set fees in amounts that are reasonable and necessary to cover the costs of administering and enforcing the bill's</w:t>
            </w:r>
            <w:r w:rsidRPr="008D173F">
              <w:t xml:space="preserve"> provisions.</w:t>
            </w:r>
            <w:r w:rsidR="00FA62B4" w:rsidRPr="008D173F">
              <w:t xml:space="preserve"> The bill provides for, and establishes certain exceptions to, the applicability of its provisions.</w:t>
            </w:r>
          </w:p>
          <w:p w14:paraId="22953288" w14:textId="572DEAEF" w:rsidR="00BC0FA0" w:rsidRPr="008D173F" w:rsidRDefault="00BC0FA0" w:rsidP="008D173F">
            <w:pPr>
              <w:pStyle w:val="Header"/>
              <w:jc w:val="both"/>
            </w:pPr>
          </w:p>
          <w:p w14:paraId="14F2884E" w14:textId="0B345D21" w:rsidR="001902BD" w:rsidRPr="008D173F" w:rsidRDefault="00397B21" w:rsidP="008D173F">
            <w:pPr>
              <w:pStyle w:val="Header"/>
              <w:jc w:val="both"/>
            </w:pPr>
            <w:r w:rsidRPr="008D173F">
              <w:t xml:space="preserve">C.S.H.B. </w:t>
            </w:r>
            <w:r w:rsidR="006C2833" w:rsidRPr="008D173F">
              <w:t xml:space="preserve">2473 </w:t>
            </w:r>
            <w:r w:rsidRPr="008D173F">
              <w:t>makes applicable to</w:t>
            </w:r>
            <w:r w:rsidR="00C94309" w:rsidRPr="008D173F">
              <w:t xml:space="preserve"> the</w:t>
            </w:r>
            <w:r w:rsidRPr="008D173F">
              <w:t xml:space="preserve"> regulation of music therapists the following:</w:t>
            </w:r>
          </w:p>
          <w:p w14:paraId="187FB2A4" w14:textId="58CB4555" w:rsidR="001902BD" w:rsidRPr="008D173F" w:rsidRDefault="00397B21" w:rsidP="008D173F">
            <w:pPr>
              <w:pStyle w:val="Header"/>
              <w:numPr>
                <w:ilvl w:val="0"/>
                <w:numId w:val="16"/>
              </w:numPr>
              <w:jc w:val="both"/>
              <w:rPr>
                <w:shd w:val="clear" w:color="auto" w:fill="FFFFFF"/>
              </w:rPr>
            </w:pPr>
            <w:r w:rsidRPr="008D173F">
              <w:t>the statutory</w:t>
            </w:r>
            <w:r w:rsidR="00BC0FA0" w:rsidRPr="008D173F">
              <w:t xml:space="preserve"> </w:t>
            </w:r>
            <w:r w:rsidRPr="008D173F">
              <w:t xml:space="preserve">prohibition against TCLR adopting </w:t>
            </w:r>
            <w:r w:rsidRPr="008D173F">
              <w:rPr>
                <w:shd w:val="clear" w:color="auto" w:fill="FFFFFF"/>
              </w:rPr>
              <w:t>a new </w:t>
            </w:r>
            <w:r w:rsidRPr="008D173F">
              <w:t>rule</w:t>
            </w:r>
            <w:r w:rsidRPr="008D173F">
              <w:rPr>
                <w:shd w:val="clear" w:color="auto" w:fill="FFFFFF"/>
              </w:rPr>
              <w:t> </w:t>
            </w:r>
            <w:r w:rsidRPr="008D173F">
              <w:rPr>
                <w:shd w:val="clear" w:color="auto" w:fill="FFFFFF"/>
              </w:rPr>
              <w:t xml:space="preserve">relating to the scope of practice of or a health-related standard of care regarding </w:t>
            </w:r>
            <w:r w:rsidR="00C94309" w:rsidRPr="008D173F">
              <w:rPr>
                <w:shd w:val="clear" w:color="auto" w:fill="FFFFFF"/>
              </w:rPr>
              <w:t xml:space="preserve">an applicable </w:t>
            </w:r>
            <w:r w:rsidRPr="008D173F">
              <w:rPr>
                <w:shd w:val="clear" w:color="auto" w:fill="FFFFFF"/>
              </w:rPr>
              <w:t>regulated profession unless the </w:t>
            </w:r>
            <w:r w:rsidRPr="008D173F">
              <w:t>rule</w:t>
            </w:r>
            <w:r w:rsidRPr="008D173F">
              <w:rPr>
                <w:shd w:val="clear" w:color="auto" w:fill="FFFFFF"/>
              </w:rPr>
              <w:t> has been proposed by an applicable advisory board; and</w:t>
            </w:r>
          </w:p>
          <w:p w14:paraId="2E94367C" w14:textId="564E4A6A" w:rsidR="00C94309" w:rsidRPr="008D173F" w:rsidRDefault="00397B21" w:rsidP="008D173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contextualSpacing w:val="0"/>
              <w:jc w:val="both"/>
              <w:rPr>
                <w:rFonts w:ascii="Consolas" w:hAnsi="Consolas"/>
                <w:sz w:val="20"/>
                <w:szCs w:val="20"/>
              </w:rPr>
            </w:pPr>
            <w:r w:rsidRPr="008D173F">
              <w:t xml:space="preserve">the statutory provision making all information and materials </w:t>
            </w:r>
            <w:r w:rsidRPr="008D173F">
              <w:t>subpoenaed or compiled by TDLR in connection with a complaint and investigation confidential and not subject to disclosure under state public information law and not subject to disclosure, discovery, subpoena, or other means of legal compulsion for their r</w:t>
            </w:r>
            <w:r w:rsidRPr="008D173F">
              <w:t>elease to any person.</w:t>
            </w:r>
          </w:p>
          <w:p w14:paraId="2F9A5F93" w14:textId="35A825D4" w:rsidR="00FA62B4" w:rsidRPr="008D173F" w:rsidRDefault="00FA62B4" w:rsidP="008D173F">
            <w:pPr>
              <w:pStyle w:val="Header"/>
              <w:jc w:val="both"/>
            </w:pPr>
          </w:p>
          <w:p w14:paraId="0EC00225" w14:textId="25C8D4CC" w:rsidR="00FA62B4" w:rsidRPr="008D173F" w:rsidRDefault="00397B21" w:rsidP="008D173F">
            <w:pPr>
              <w:pStyle w:val="Header"/>
              <w:jc w:val="both"/>
            </w:pPr>
            <w:r w:rsidRPr="008D173F">
              <w:t>C.S.H.B. 2473 provides for the initial appointments to the advisory board by TCLR and</w:t>
            </w:r>
            <w:r w:rsidR="00526A29" w:rsidRPr="008D173F">
              <w:t xml:space="preserve"> requires </w:t>
            </w:r>
            <w:r w:rsidRPr="008D173F">
              <w:t>TCLR, not later than April 1, 2022, to adopt</w:t>
            </w:r>
            <w:r w:rsidR="00B92CB9" w:rsidRPr="008D173F">
              <w:t xml:space="preserve"> the</w:t>
            </w:r>
            <w:r w:rsidRPr="008D173F">
              <w:t xml:space="preserve"> rules</w:t>
            </w:r>
            <w:r w:rsidR="00B92CB9" w:rsidRPr="008D173F">
              <w:t>,</w:t>
            </w:r>
            <w:r w:rsidRPr="008D173F">
              <w:t xml:space="preserve"> </w:t>
            </w:r>
            <w:r w:rsidR="009E259E" w:rsidRPr="008D173F">
              <w:t>procedures, and fees necessary to administer</w:t>
            </w:r>
            <w:r w:rsidR="000723D2" w:rsidRPr="008D173F">
              <w:t xml:space="preserve"> the bill's provisions</w:t>
            </w:r>
            <w:r w:rsidR="009E259E" w:rsidRPr="008D173F">
              <w:t>. A music therapist is not required to hold a license to practice as a licensed music therapist in Texas before September 1, 2022.</w:t>
            </w:r>
          </w:p>
          <w:p w14:paraId="63AE6AF0" w14:textId="77777777" w:rsidR="008423E4" w:rsidRPr="008D173F" w:rsidRDefault="008423E4" w:rsidP="008D173F">
            <w:pPr>
              <w:rPr>
                <w:b/>
              </w:rPr>
            </w:pPr>
          </w:p>
        </w:tc>
      </w:tr>
      <w:tr w:rsidR="00F76C5B" w14:paraId="08EB1922" w14:textId="77777777" w:rsidTr="007A73EC">
        <w:tc>
          <w:tcPr>
            <w:tcW w:w="9360" w:type="dxa"/>
          </w:tcPr>
          <w:p w14:paraId="5A227848" w14:textId="77777777" w:rsidR="008423E4" w:rsidRPr="008D173F" w:rsidRDefault="00397B21" w:rsidP="008D173F">
            <w:pPr>
              <w:rPr>
                <w:b/>
              </w:rPr>
            </w:pPr>
            <w:r w:rsidRPr="008D173F">
              <w:rPr>
                <w:b/>
                <w:u w:val="single"/>
              </w:rPr>
              <w:t>EFFECTIVE DATE</w:t>
            </w:r>
            <w:r w:rsidRPr="008D173F">
              <w:rPr>
                <w:b/>
              </w:rPr>
              <w:t xml:space="preserve"> </w:t>
            </w:r>
          </w:p>
          <w:p w14:paraId="776D456F" w14:textId="77777777" w:rsidR="008423E4" w:rsidRPr="008D173F" w:rsidRDefault="008423E4" w:rsidP="008D173F"/>
          <w:p w14:paraId="360DA704" w14:textId="423B89DA" w:rsidR="008423E4" w:rsidRPr="008D173F" w:rsidRDefault="00397B21" w:rsidP="008D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173F">
              <w:t>Except as otherwise provided, September 1, 2021.</w:t>
            </w:r>
          </w:p>
          <w:p w14:paraId="44CD0950" w14:textId="77777777" w:rsidR="008423E4" w:rsidRPr="008D173F" w:rsidRDefault="008423E4" w:rsidP="008D173F">
            <w:pPr>
              <w:rPr>
                <w:b/>
              </w:rPr>
            </w:pPr>
          </w:p>
        </w:tc>
      </w:tr>
      <w:tr w:rsidR="00F76C5B" w14:paraId="62A18C2F" w14:textId="77777777" w:rsidTr="007A73EC">
        <w:tc>
          <w:tcPr>
            <w:tcW w:w="9360" w:type="dxa"/>
          </w:tcPr>
          <w:p w14:paraId="4001D17D" w14:textId="77777777" w:rsidR="00CA6B86" w:rsidRPr="008D173F" w:rsidRDefault="00397B21" w:rsidP="008D173F">
            <w:pPr>
              <w:jc w:val="both"/>
              <w:rPr>
                <w:b/>
                <w:u w:val="single"/>
              </w:rPr>
            </w:pPr>
            <w:r w:rsidRPr="008D173F">
              <w:rPr>
                <w:b/>
                <w:u w:val="single"/>
              </w:rPr>
              <w:t>COMPARISON OF ORIGINAL AND SUBSTITUTE</w:t>
            </w:r>
          </w:p>
          <w:p w14:paraId="22723268" w14:textId="77777777" w:rsidR="00230DE2" w:rsidRPr="008D173F" w:rsidRDefault="00230DE2" w:rsidP="008D173F">
            <w:pPr>
              <w:jc w:val="both"/>
            </w:pPr>
          </w:p>
          <w:p w14:paraId="52643E84" w14:textId="01EBDF11" w:rsidR="00230DE2" w:rsidRPr="008D173F" w:rsidRDefault="00397B21" w:rsidP="008D173F">
            <w:pPr>
              <w:jc w:val="both"/>
            </w:pPr>
            <w:r w:rsidRPr="008D173F">
              <w:t xml:space="preserve">While C.S.H.B. 2473 may differ </w:t>
            </w:r>
            <w:r w:rsidRPr="008D173F">
              <w:t>from the original in minor or nonsubstantive ways, the following summarizes the substantial differences between the introduced and committee substitute versions of the bill.</w:t>
            </w:r>
          </w:p>
          <w:p w14:paraId="50D93E15" w14:textId="62E5BE5E" w:rsidR="00230DE2" w:rsidRPr="008D173F" w:rsidRDefault="00230DE2" w:rsidP="008D173F">
            <w:pPr>
              <w:jc w:val="both"/>
            </w:pPr>
          </w:p>
          <w:p w14:paraId="67DFC201" w14:textId="092FAC5E" w:rsidR="00201E60" w:rsidRPr="008D173F" w:rsidRDefault="00397B21" w:rsidP="008D173F">
            <w:pPr>
              <w:jc w:val="both"/>
            </w:pPr>
            <w:r w:rsidRPr="008D173F">
              <w:t>Whereas the original provided for the licensing and regulation of music therapist</w:t>
            </w:r>
            <w:r w:rsidRPr="008D173F">
              <w:t xml:space="preserve">s </w:t>
            </w:r>
            <w:r w:rsidR="00D4604E" w:rsidRPr="008D173F">
              <w:t>through the Texas Medical Board (TMB),</w:t>
            </w:r>
            <w:r w:rsidRPr="008D173F">
              <w:t xml:space="preserve"> the substitute provides for </w:t>
            </w:r>
            <w:r w:rsidR="007F38E7" w:rsidRPr="008D173F">
              <w:t xml:space="preserve">licensing and regulation </w:t>
            </w:r>
            <w:r w:rsidRPr="008D173F">
              <w:t>through TCLR and TDLR</w:t>
            </w:r>
            <w:r w:rsidR="006D5D33" w:rsidRPr="008D173F">
              <w:t xml:space="preserve"> and updates provisions throughout the bill to reflect that regulatory framework</w:t>
            </w:r>
            <w:r w:rsidR="0073111C" w:rsidRPr="008D173F">
              <w:t>.</w:t>
            </w:r>
            <w:r w:rsidR="004877E1" w:rsidRPr="008D173F">
              <w:t xml:space="preserve"> The substitute confers general powers and duties on TCLR and TDLR, including those with respect to certain disciplinary actions, that are substantially similar to those conferred on </w:t>
            </w:r>
            <w:r w:rsidR="0048308E" w:rsidRPr="008D173F">
              <w:t xml:space="preserve">the </w:t>
            </w:r>
            <w:r w:rsidR="00417244" w:rsidRPr="008D173F">
              <w:t xml:space="preserve">TMB </w:t>
            </w:r>
            <w:r w:rsidR="004877E1" w:rsidRPr="008D173F">
              <w:t xml:space="preserve">by the original. </w:t>
            </w:r>
          </w:p>
          <w:p w14:paraId="5D3AAF01" w14:textId="2F7A1EA7" w:rsidR="00755094" w:rsidRPr="008D173F" w:rsidRDefault="00755094" w:rsidP="008D173F">
            <w:pPr>
              <w:jc w:val="both"/>
            </w:pPr>
          </w:p>
          <w:p w14:paraId="7AF6BDBD" w14:textId="3644AFC5" w:rsidR="00755094" w:rsidRPr="008D173F" w:rsidRDefault="00397B21" w:rsidP="008D173F">
            <w:pPr>
              <w:jc w:val="both"/>
            </w:pPr>
            <w:r w:rsidRPr="008D173F">
              <w:t xml:space="preserve">The substitute shares with the original substantially similar provisions excepting certain persons from </w:t>
            </w:r>
            <w:r w:rsidRPr="008D173F">
              <w:t>the applicability of the bill's provisions but the substitute adds additional exceptions for a music therapist employee directly supervised by another music therapist, for a family member or guardian of a recipient, and, under certain conditions, for a mus</w:t>
            </w:r>
            <w:r w:rsidRPr="008D173F">
              <w:t>ic therapist licensed in another jurisdiction or certified by the certifying entity.</w:t>
            </w:r>
          </w:p>
          <w:p w14:paraId="654817C4" w14:textId="00F64178" w:rsidR="002801FF" w:rsidRPr="008D173F" w:rsidRDefault="002801FF" w:rsidP="008D173F">
            <w:pPr>
              <w:jc w:val="both"/>
            </w:pPr>
          </w:p>
          <w:p w14:paraId="023A52D1" w14:textId="5DC18A66" w:rsidR="00193047" w:rsidRPr="008D173F" w:rsidRDefault="00397B21" w:rsidP="008D173F">
            <w:pPr>
              <w:jc w:val="both"/>
            </w:pPr>
            <w:r w:rsidRPr="008D173F">
              <w:t xml:space="preserve">The substitute </w:t>
            </w:r>
            <w:r w:rsidR="00012EE1" w:rsidRPr="008D173F">
              <w:t>revises</w:t>
            </w:r>
            <w:r w:rsidR="007B2E51" w:rsidRPr="008D173F">
              <w:t xml:space="preserve"> the original's definition of "music therapy" as follows:</w:t>
            </w:r>
          </w:p>
          <w:p w14:paraId="4C21D2A4" w14:textId="094A5327" w:rsidR="0046353F" w:rsidRPr="008D173F" w:rsidRDefault="00397B21" w:rsidP="008D173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 w:rsidRPr="008D173F">
              <w:t xml:space="preserve">it </w:t>
            </w:r>
            <w:r w:rsidR="00D50A0B" w:rsidRPr="008D173F">
              <w:t xml:space="preserve">adds additional sources of referrals for </w:t>
            </w:r>
            <w:r w:rsidR="007B2E51" w:rsidRPr="008D173F">
              <w:t>music therapy services</w:t>
            </w:r>
            <w:r w:rsidRPr="008D173F">
              <w:t>;</w:t>
            </w:r>
          </w:p>
          <w:p w14:paraId="3B733705" w14:textId="3A56BDC2" w:rsidR="0046353F" w:rsidRPr="008D173F" w:rsidRDefault="00397B21" w:rsidP="008D173F">
            <w:pPr>
              <w:numPr>
                <w:ilvl w:val="0"/>
                <w:numId w:val="5"/>
              </w:numPr>
              <w:jc w:val="both"/>
            </w:pPr>
            <w:r w:rsidRPr="008D173F">
              <w:t>it specifies that</w:t>
            </w:r>
            <w:r w:rsidR="00D50A0B" w:rsidRPr="008D173F">
              <w:t xml:space="preserve"> an applicable treatment</w:t>
            </w:r>
            <w:r w:rsidR="00CF4397" w:rsidRPr="008D173F">
              <w:t xml:space="preserve"> </w:t>
            </w:r>
            <w:r w:rsidRPr="008D173F">
              <w:t xml:space="preserve">plan is an individualized music therapy plan and </w:t>
            </w:r>
            <w:r w:rsidR="00D50A0B" w:rsidRPr="008D173F">
              <w:t xml:space="preserve">that such a plan should be consistent with, in addition to other services provided, </w:t>
            </w:r>
            <w:r w:rsidRPr="008D173F">
              <w:t>preventative or wellness services</w:t>
            </w:r>
            <w:r w:rsidR="005A58E5" w:rsidRPr="008D173F">
              <w:t>;</w:t>
            </w:r>
          </w:p>
          <w:p w14:paraId="1A52ADF6" w14:textId="04E5171B" w:rsidR="00BE494D" w:rsidRPr="008D173F" w:rsidRDefault="00397B21" w:rsidP="008D173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 w:rsidRPr="008D173F">
              <w:t xml:space="preserve">it does not include the original's specification that the term </w:t>
            </w:r>
            <w:r w:rsidRPr="008D173F">
              <w:t xml:space="preserve">includes collaborating as necessary with a referring health professional on a treatment plan to provide music therapy addressing the individual's clinical or developmental needs; </w:t>
            </w:r>
            <w:r w:rsidR="00A77ABB" w:rsidRPr="008D173F">
              <w:t>and</w:t>
            </w:r>
          </w:p>
          <w:p w14:paraId="6349FF09" w14:textId="07F1C857" w:rsidR="00CB2997" w:rsidRPr="008D173F" w:rsidRDefault="00397B21" w:rsidP="008D173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 w:rsidRPr="008D173F">
              <w:t>it establishes that</w:t>
            </w:r>
            <w:r w:rsidR="002E57EA" w:rsidRPr="008D173F">
              <w:t xml:space="preserve"> </w:t>
            </w:r>
            <w:r w:rsidRPr="008D173F">
              <w:t>the practice of music therapy does not include screen</w:t>
            </w:r>
            <w:r w:rsidRPr="008D173F">
              <w:t>ing for any physical, mental, or communication disorder</w:t>
            </w:r>
            <w:r w:rsidR="00A77ABB" w:rsidRPr="008D173F">
              <w:t>.</w:t>
            </w:r>
          </w:p>
          <w:p w14:paraId="6F1099AE" w14:textId="01F06EE8" w:rsidR="00A77ABB" w:rsidRPr="008D173F" w:rsidRDefault="00A77ABB" w:rsidP="008D173F">
            <w:pPr>
              <w:jc w:val="both"/>
            </w:pPr>
          </w:p>
          <w:p w14:paraId="765B0F9F" w14:textId="6BCAAEF8" w:rsidR="003E6C60" w:rsidRPr="008D173F" w:rsidRDefault="00397B21" w:rsidP="008D173F">
            <w:pPr>
              <w:jc w:val="both"/>
            </w:pPr>
            <w:r w:rsidRPr="008D173F">
              <w:t xml:space="preserve">The substitute and the original share </w:t>
            </w:r>
            <w:r w:rsidR="00416BC3" w:rsidRPr="008D173F">
              <w:t xml:space="preserve">substantially </w:t>
            </w:r>
            <w:r w:rsidRPr="008D173F">
              <w:t>similar license eligibility requirements but differ as follows:</w:t>
            </w:r>
          </w:p>
          <w:p w14:paraId="45B94B98" w14:textId="4D6E2F19" w:rsidR="002E57EA" w:rsidRPr="008D173F" w:rsidRDefault="00397B21" w:rsidP="008D173F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 w:rsidRPr="008D173F">
              <w:t>the substitute includes a license eligibility provision requiring an application f</w:t>
            </w:r>
            <w:r w:rsidRPr="008D173F">
              <w:t>or a license to include evidence of a state-approved criminal background check;</w:t>
            </w:r>
          </w:p>
          <w:p w14:paraId="15F05A16" w14:textId="56F3BDC5" w:rsidR="00AE7125" w:rsidRPr="008D173F" w:rsidRDefault="00397B21" w:rsidP="008D173F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 w:rsidRPr="008D173F">
              <w:t>w</w:t>
            </w:r>
            <w:r w:rsidR="00F84F78" w:rsidRPr="008D173F">
              <w:t>ith respect to the education requirement</w:t>
            </w:r>
            <w:r w:rsidR="002E57EA" w:rsidRPr="008D173F">
              <w:t xml:space="preserve">, </w:t>
            </w:r>
            <w:r w:rsidR="00F84F78" w:rsidRPr="008D173F">
              <w:t xml:space="preserve">the substitute requires </w:t>
            </w:r>
            <w:r w:rsidR="00AB28E7" w:rsidRPr="008D173F">
              <w:t xml:space="preserve">TDLR approval of </w:t>
            </w:r>
            <w:r w:rsidR="00F84F78" w:rsidRPr="008D173F">
              <w:t xml:space="preserve">the </w:t>
            </w:r>
            <w:r w:rsidR="002E57EA" w:rsidRPr="008D173F">
              <w:t xml:space="preserve">applicable </w:t>
            </w:r>
            <w:r w:rsidR="00AB28E7" w:rsidRPr="008D173F">
              <w:t xml:space="preserve">degree </w:t>
            </w:r>
            <w:r w:rsidR="00F84F78" w:rsidRPr="008D173F">
              <w:t xml:space="preserve">program </w:t>
            </w:r>
            <w:r w:rsidRPr="008D173F">
              <w:t>but the original does not require any other type of approval f</w:t>
            </w:r>
            <w:r w:rsidRPr="008D173F">
              <w:t>or that program;</w:t>
            </w:r>
          </w:p>
          <w:p w14:paraId="753D3578" w14:textId="04F44780" w:rsidR="00CE5A39" w:rsidRPr="008D173F" w:rsidRDefault="00397B21" w:rsidP="008D173F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 w:rsidRPr="008D173F">
              <w:t>w</w:t>
            </w:r>
            <w:r w:rsidR="00AE7125" w:rsidRPr="008D173F">
              <w:t xml:space="preserve">ith respect to the clinical training hours requirement, the substitute requires the completion of any hours </w:t>
            </w:r>
            <w:r w:rsidR="00AB28E7" w:rsidRPr="008D173F">
              <w:t xml:space="preserve">as part of a degree program </w:t>
            </w:r>
            <w:r w:rsidR="00AE7125" w:rsidRPr="008D173F">
              <w:t>but</w:t>
            </w:r>
            <w:r w:rsidR="0062319B" w:rsidRPr="008D173F">
              <w:t xml:space="preserve"> the original sets out</w:t>
            </w:r>
            <w:r w:rsidRPr="008D173F">
              <w:t xml:space="preserve"> the </w:t>
            </w:r>
            <w:r w:rsidR="0062319B" w:rsidRPr="008D173F">
              <w:t xml:space="preserve">minimum </w:t>
            </w:r>
            <w:r w:rsidRPr="008D173F">
              <w:t xml:space="preserve">number </w:t>
            </w:r>
            <w:r w:rsidR="00CD68F3" w:rsidRPr="008D173F">
              <w:t xml:space="preserve">of </w:t>
            </w:r>
            <w:r w:rsidRPr="008D173F">
              <w:t xml:space="preserve">hours required and </w:t>
            </w:r>
            <w:r w:rsidR="0062319B" w:rsidRPr="008D173F">
              <w:t xml:space="preserve">provides for </w:t>
            </w:r>
            <w:r w:rsidRPr="008D173F">
              <w:t xml:space="preserve">the allocation of </w:t>
            </w:r>
            <w:r w:rsidRPr="008D173F">
              <w:t>those hours in pre</w:t>
            </w:r>
            <w:r w:rsidR="00CD68F3" w:rsidRPr="008D173F">
              <w:noBreakHyphen/>
            </w:r>
            <w:r w:rsidRPr="008D173F">
              <w:t>internship experiences and in internship experiences</w:t>
            </w:r>
            <w:r w:rsidR="00BC33FF" w:rsidRPr="008D173F">
              <w:t>; and</w:t>
            </w:r>
          </w:p>
          <w:p w14:paraId="7A4B5474" w14:textId="34F5FC95" w:rsidR="00BC33FF" w:rsidRPr="008D173F" w:rsidRDefault="00397B21" w:rsidP="008D173F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</w:pPr>
            <w:r w:rsidRPr="008D173F">
              <w:t>whereas the original provided as a general condition of eligibility that a person hold a specified board certification as a music therapist, the substitute provides the specific c</w:t>
            </w:r>
            <w:r w:rsidRPr="008D173F">
              <w:t>onstituent elements of certification required by the applicable certification entity.</w:t>
            </w:r>
          </w:p>
          <w:p w14:paraId="6DE599B3" w14:textId="77777777" w:rsidR="00BC33FF" w:rsidRPr="008D173F" w:rsidRDefault="00BC33FF" w:rsidP="008D173F">
            <w:pPr>
              <w:jc w:val="both"/>
            </w:pPr>
          </w:p>
          <w:p w14:paraId="1006DFAC" w14:textId="116D00F5" w:rsidR="006066B8" w:rsidRPr="008D173F" w:rsidRDefault="00397B21" w:rsidP="008D173F">
            <w:pPr>
              <w:jc w:val="both"/>
            </w:pPr>
            <w:r w:rsidRPr="008D173F">
              <w:t>The substitute does not include the following</w:t>
            </w:r>
            <w:r w:rsidR="00AC756F" w:rsidRPr="008D173F">
              <w:t>,</w:t>
            </w:r>
            <w:r w:rsidRPr="008D173F">
              <w:t xml:space="preserve"> which were included in the original:</w:t>
            </w:r>
          </w:p>
          <w:p w14:paraId="68F51C47" w14:textId="472B1B0B" w:rsidR="006066B8" w:rsidRPr="008D173F" w:rsidRDefault="00397B21" w:rsidP="008D173F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 w:rsidRPr="008D173F">
              <w:t>an authorization to waive license requirements for an applicant who is licensed in an</w:t>
            </w:r>
            <w:r w:rsidRPr="008D173F">
              <w:t>other state that has substantially equivalent license requirements;</w:t>
            </w:r>
            <w:r w:rsidR="00515751" w:rsidRPr="008D173F">
              <w:t xml:space="preserve"> </w:t>
            </w:r>
          </w:p>
          <w:p w14:paraId="7A3F3EA3" w14:textId="245A6496" w:rsidR="00AC756F" w:rsidRPr="008D173F" w:rsidRDefault="00397B21" w:rsidP="008D173F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 w:rsidRPr="008D173F">
              <w:t xml:space="preserve">a requirement for </w:t>
            </w:r>
            <w:r w:rsidR="00CD68F3" w:rsidRPr="008D173F">
              <w:t xml:space="preserve">the </w:t>
            </w:r>
            <w:r w:rsidRPr="008D173F">
              <w:t>TMB to adopt by rule a system to stagger license expirations during the year; and</w:t>
            </w:r>
          </w:p>
          <w:p w14:paraId="0138ED00" w14:textId="2F6DE219" w:rsidR="00515751" w:rsidRPr="008D173F" w:rsidRDefault="00397B21" w:rsidP="008D173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 w:rsidRPr="008D173F">
              <w:t xml:space="preserve">an authorization for </w:t>
            </w:r>
            <w:r w:rsidR="00CD68F3" w:rsidRPr="008D173F">
              <w:t xml:space="preserve">the </w:t>
            </w:r>
            <w:r w:rsidRPr="008D173F">
              <w:t>TMB to adopt rules and set reasonable fees relating to pla</w:t>
            </w:r>
            <w:r w:rsidRPr="008D173F">
              <w:t>cing license holders on inactive status.</w:t>
            </w:r>
          </w:p>
          <w:p w14:paraId="29C79B3C" w14:textId="7426B5B8" w:rsidR="00515751" w:rsidRPr="008D173F" w:rsidRDefault="00515751" w:rsidP="008D173F">
            <w:pPr>
              <w:jc w:val="both"/>
            </w:pPr>
          </w:p>
          <w:p w14:paraId="007EB7CC" w14:textId="0C4402AB" w:rsidR="003B0B48" w:rsidRPr="008D173F" w:rsidRDefault="00397B21" w:rsidP="008D173F">
            <w:pPr>
              <w:jc w:val="both"/>
            </w:pPr>
            <w:r w:rsidRPr="008D173F">
              <w:t>The substitute includes provisions</w:t>
            </w:r>
            <w:r w:rsidR="00511A0A" w:rsidRPr="008D173F">
              <w:t>,</w:t>
            </w:r>
            <w:r w:rsidRPr="008D173F">
              <w:t xml:space="preserve"> which were not included in the original</w:t>
            </w:r>
            <w:r w:rsidR="00511A0A" w:rsidRPr="008D173F">
              <w:t xml:space="preserve">, making </w:t>
            </w:r>
            <w:r w:rsidR="00197F4B" w:rsidRPr="008D173F">
              <w:t xml:space="preserve">the following </w:t>
            </w:r>
            <w:r w:rsidR="00511A0A" w:rsidRPr="008D173F">
              <w:t>applicable to music therapists</w:t>
            </w:r>
            <w:r w:rsidRPr="008D173F">
              <w:t>:</w:t>
            </w:r>
          </w:p>
          <w:p w14:paraId="3093982B" w14:textId="2826FFBD" w:rsidR="00511A0A" w:rsidRPr="008D173F" w:rsidRDefault="00397B21" w:rsidP="008D173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8D173F">
              <w:t xml:space="preserve">the statutory prohibition against TCLR adopting a new rule relating to the scope of </w:t>
            </w:r>
            <w:r w:rsidRPr="008D173F">
              <w:t>practice of or a health-related standard of care for an applicable health-related profession unless the rule has been proposed by the advisory board establi</w:t>
            </w:r>
            <w:r w:rsidR="0062319B" w:rsidRPr="008D173F">
              <w:t>shed for that profession;</w:t>
            </w:r>
          </w:p>
          <w:p w14:paraId="7647E281" w14:textId="5F0CC26A" w:rsidR="00197F4B" w:rsidRPr="008D173F" w:rsidRDefault="00397B21" w:rsidP="008D173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8D173F">
              <w:t>the statutory provision making a complaint and investigation concerning an</w:t>
            </w:r>
            <w:r w:rsidRPr="008D173F">
              <w:t xml:space="preserve"> applicable health-related professional and all information and materials subpoenaed or compiled by TDLR in connection with the complaint and investigation:</w:t>
            </w:r>
          </w:p>
          <w:p w14:paraId="7C53943B" w14:textId="77777777" w:rsidR="00197F4B" w:rsidRPr="008D173F" w:rsidRDefault="00397B21" w:rsidP="008D173F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 w:rsidRPr="008D173F">
              <w:t>confidential;</w:t>
            </w:r>
          </w:p>
          <w:p w14:paraId="27C72B9A" w14:textId="2A67B991" w:rsidR="00197F4B" w:rsidRPr="008D173F" w:rsidRDefault="00397B21" w:rsidP="008D173F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 w:rsidRPr="008D173F">
              <w:t>not subject to disclosure under state public information law; and</w:t>
            </w:r>
          </w:p>
          <w:p w14:paraId="1A36FF57" w14:textId="745A020C" w:rsidR="0062319B" w:rsidRPr="008D173F" w:rsidRDefault="00397B21" w:rsidP="008D173F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</w:pPr>
            <w:r w:rsidRPr="008D173F">
              <w:t>not subject to disc</w:t>
            </w:r>
            <w:r w:rsidRPr="008D173F">
              <w:t>losure, discovery, subpoena, or other means of legal compulsion for their release to any person.</w:t>
            </w:r>
          </w:p>
          <w:p w14:paraId="437F087B" w14:textId="77777777" w:rsidR="00A96D3F" w:rsidRPr="008D173F" w:rsidRDefault="00A96D3F" w:rsidP="008D173F"/>
          <w:p w14:paraId="2CCC554C" w14:textId="6846AEC3" w:rsidR="00B1087E" w:rsidRPr="008D173F" w:rsidRDefault="00397B21" w:rsidP="008D173F">
            <w:pPr>
              <w:jc w:val="both"/>
            </w:pPr>
            <w:r w:rsidRPr="008D173F">
              <w:t xml:space="preserve">The substitute includes </w:t>
            </w:r>
            <w:r w:rsidR="0025640A" w:rsidRPr="008D173F">
              <w:t xml:space="preserve">the following </w:t>
            </w:r>
            <w:r w:rsidRPr="008D173F">
              <w:t>provisions, which were not included in the original, with respect to music therapy services for clients with a clinical,</w:t>
            </w:r>
            <w:r w:rsidRPr="008D173F">
              <w:t xml:space="preserve"> developmental, or other health</w:t>
            </w:r>
            <w:r w:rsidR="00CD68F3" w:rsidRPr="008D173F">
              <w:noBreakHyphen/>
            </w:r>
            <w:r w:rsidRPr="008D173F">
              <w:t>related need diagnosed or otherwise identified by a health care provider:</w:t>
            </w:r>
          </w:p>
          <w:p w14:paraId="67D5D415" w14:textId="2FCC6951" w:rsidR="00B1087E" w:rsidRPr="008D173F" w:rsidRDefault="00397B21" w:rsidP="008D173F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8D173F">
              <w:t xml:space="preserve">a provision requiring a music therapist to review and collaborate with specified providers and other individuals and health professionals regarding </w:t>
            </w:r>
            <w:r w:rsidRPr="008D173F">
              <w:t>the client; and</w:t>
            </w:r>
          </w:p>
          <w:p w14:paraId="4FF12663" w14:textId="1B6B23C9" w:rsidR="00B1087E" w:rsidRPr="008D173F" w:rsidRDefault="00397B21" w:rsidP="008D173F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8D173F">
              <w:t>a provision prohibiting a music therapist from providing music therapy services in a manner that replaces services provided by an audiologist or speech-language pathologist.</w:t>
            </w:r>
          </w:p>
          <w:p w14:paraId="4A376BA3" w14:textId="4CB9839F" w:rsidR="00193047" w:rsidRPr="008D173F" w:rsidRDefault="00193047" w:rsidP="008D173F">
            <w:pPr>
              <w:jc w:val="both"/>
            </w:pPr>
          </w:p>
          <w:p w14:paraId="76DB61D6" w14:textId="7AAB6CCB" w:rsidR="00193047" w:rsidRPr="008D173F" w:rsidRDefault="00397B21" w:rsidP="008D173F">
            <w:pPr>
              <w:jc w:val="both"/>
            </w:pPr>
            <w:r w:rsidRPr="008D173F">
              <w:t xml:space="preserve">Both the original and substitute provide for </w:t>
            </w:r>
            <w:r w:rsidR="00F3116B" w:rsidRPr="008D173F">
              <w:t>advisory bodies</w:t>
            </w:r>
            <w:r w:rsidR="000A7AB9" w:rsidRPr="008D173F">
              <w:t>. T</w:t>
            </w:r>
            <w:r w:rsidR="00F3116B" w:rsidRPr="008D173F">
              <w:t xml:space="preserve">he substitute's </w:t>
            </w:r>
            <w:r w:rsidR="00DA5C05" w:rsidRPr="008D173F">
              <w:t>advisory body is</w:t>
            </w:r>
            <w:r w:rsidRPr="008D173F">
              <w:t xml:space="preserve"> an advisory board</w:t>
            </w:r>
            <w:r w:rsidR="00DA5C05" w:rsidRPr="008D173F">
              <w:t xml:space="preserve"> </w:t>
            </w:r>
            <w:r w:rsidR="000A7AB9" w:rsidRPr="008D173F">
              <w:t xml:space="preserve">appointed by the presiding officer of TCLR </w:t>
            </w:r>
            <w:r w:rsidR="0073111C" w:rsidRPr="008D173F">
              <w:t xml:space="preserve">but the </w:t>
            </w:r>
            <w:r w:rsidRPr="008D173F">
              <w:t xml:space="preserve">original provided for an informal advisory committee appointed by </w:t>
            </w:r>
            <w:r w:rsidR="00E87928" w:rsidRPr="008D173F">
              <w:t xml:space="preserve">the </w:t>
            </w:r>
            <w:r w:rsidRPr="008D173F">
              <w:t>TMB, established membership restrictions, and exempted</w:t>
            </w:r>
            <w:r w:rsidR="000A7AB9" w:rsidRPr="008D173F">
              <w:t xml:space="preserve"> it from </w:t>
            </w:r>
            <w:r w:rsidRPr="008D173F">
              <w:t>state law governing adv</w:t>
            </w:r>
            <w:r w:rsidRPr="008D173F">
              <w:t xml:space="preserve">isory committees. </w:t>
            </w:r>
            <w:r w:rsidR="004F4EC7" w:rsidRPr="008D173F">
              <w:t xml:space="preserve">The advisory bodies share a substantially similar composition but the </w:t>
            </w:r>
            <w:r w:rsidRPr="008D173F">
              <w:t>substitute adds another public member and another licensed music therapist member</w:t>
            </w:r>
            <w:r w:rsidR="004F4EC7" w:rsidRPr="008D173F">
              <w:t xml:space="preserve"> and, in contrast with the original's advisory committee:</w:t>
            </w:r>
          </w:p>
          <w:p w14:paraId="59453E3C" w14:textId="77777777" w:rsidR="00193047" w:rsidRPr="008D173F" w:rsidRDefault="00397B21" w:rsidP="008D173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8D173F">
              <w:t xml:space="preserve">requires both public members </w:t>
            </w:r>
            <w:r w:rsidRPr="008D173F">
              <w:t>to be either former recipients of music therapy services or the parent or guardian of a current or former recipient of music therapy services, which was not required in the original;</w:t>
            </w:r>
          </w:p>
          <w:p w14:paraId="5071686D" w14:textId="41F8B907" w:rsidR="00193047" w:rsidRPr="008D173F" w:rsidRDefault="00397B21" w:rsidP="008D173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8D173F">
              <w:t>requires that the advisory board member who is a physician or other healt</w:t>
            </w:r>
            <w:r w:rsidRPr="008D173F">
              <w:t>h professional have the authori</w:t>
            </w:r>
            <w:r w:rsidR="004F4EC7" w:rsidRPr="008D173F">
              <w:t>ty</w:t>
            </w:r>
            <w:r w:rsidRPr="008D173F">
              <w:t xml:space="preserve"> to refer patients or clients to music therapy services, which </w:t>
            </w:r>
            <w:r w:rsidR="00C345BF" w:rsidRPr="008D173F">
              <w:t xml:space="preserve">is </w:t>
            </w:r>
            <w:r w:rsidRPr="008D173F">
              <w:t>not required in the original;</w:t>
            </w:r>
          </w:p>
          <w:p w14:paraId="4430F91C" w14:textId="29950715" w:rsidR="00193047" w:rsidRPr="008D173F" w:rsidRDefault="00397B21" w:rsidP="008D173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8D173F">
              <w:t>prohibits an advisory board member from serving more than two consecutive terms, which was not prohibited in the original;</w:t>
            </w:r>
          </w:p>
          <w:p w14:paraId="25D184FC" w14:textId="77777777" w:rsidR="00193047" w:rsidRPr="008D173F" w:rsidRDefault="00397B21" w:rsidP="008D173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8D173F">
              <w:t>entitles an advisory board member to reimbursement for applicable expenses but prohibits the compensation of a member, whereas the original only prohibited the compensation of its advisory committee members;</w:t>
            </w:r>
          </w:p>
          <w:p w14:paraId="71E77AE8" w14:textId="5CBB9F8B" w:rsidR="00193047" w:rsidRPr="008D173F" w:rsidRDefault="00397B21" w:rsidP="008D173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 w:rsidRPr="008D173F">
              <w:t xml:space="preserve">expands the </w:t>
            </w:r>
            <w:r w:rsidR="004F4EC7" w:rsidRPr="008D173F">
              <w:t xml:space="preserve">original's </w:t>
            </w:r>
            <w:r w:rsidRPr="008D173F">
              <w:t>authorization to hold mee</w:t>
            </w:r>
            <w:r w:rsidRPr="008D173F">
              <w:t>tings by telephone conference call to include o</w:t>
            </w:r>
            <w:r w:rsidR="006D5D33" w:rsidRPr="008D173F">
              <w:t xml:space="preserve">ther telecommunication methods and </w:t>
            </w:r>
            <w:r w:rsidRPr="008D173F">
              <w:t>subject</w:t>
            </w:r>
            <w:r w:rsidR="006D5D33" w:rsidRPr="008D173F">
              <w:t xml:space="preserve">s such meetings </w:t>
            </w:r>
            <w:r w:rsidRPr="008D173F">
              <w:t>to state open meetings law; and</w:t>
            </w:r>
          </w:p>
          <w:p w14:paraId="5862FB6F" w14:textId="5B7D3903" w:rsidR="00193047" w:rsidRPr="008D173F" w:rsidRDefault="00397B21" w:rsidP="008D173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 w:rsidRPr="008D173F">
              <w:t>provides that the advisory board must, as a general duty, provide advice and recommendations to TDLR on technical matte</w:t>
            </w:r>
            <w:r w:rsidRPr="008D173F">
              <w:t>rs relevant to the administration of the bill's provisions, whereas the original established specific advisory committee duties</w:t>
            </w:r>
            <w:r w:rsidR="006D5D33" w:rsidRPr="008D173F">
              <w:t xml:space="preserve"> and actions</w:t>
            </w:r>
            <w:r w:rsidRPr="008D173F">
              <w:t xml:space="preserve">, including </w:t>
            </w:r>
            <w:r w:rsidR="006D5D33" w:rsidRPr="008D173F">
              <w:t>those</w:t>
            </w:r>
            <w:r w:rsidRPr="008D173F">
              <w:t xml:space="preserve"> regarding disciplinary matters.</w:t>
            </w:r>
          </w:p>
          <w:p w14:paraId="1D5139BB" w14:textId="35E67775" w:rsidR="00193047" w:rsidRPr="008D173F" w:rsidRDefault="00193047" w:rsidP="008D173F">
            <w:pPr>
              <w:jc w:val="both"/>
            </w:pPr>
          </w:p>
          <w:p w14:paraId="65819E2A" w14:textId="297178E1" w:rsidR="00F462D0" w:rsidRPr="008D173F" w:rsidRDefault="00397B21" w:rsidP="008D173F">
            <w:pPr>
              <w:jc w:val="both"/>
            </w:pPr>
            <w:r w:rsidRPr="008D173F">
              <w:t>The substitute includes a provision that was not included in the o</w:t>
            </w:r>
            <w:r w:rsidRPr="008D173F">
              <w:t>riginal establishing that a music therapist is not required to hold a license to practice as a licensed music therapist in Texas before September 1, 2022.</w:t>
            </w:r>
          </w:p>
          <w:p w14:paraId="0628B482" w14:textId="5652EF99" w:rsidR="00230DE2" w:rsidRPr="008D173F" w:rsidRDefault="00230DE2" w:rsidP="008D173F">
            <w:pPr>
              <w:jc w:val="both"/>
            </w:pPr>
          </w:p>
        </w:tc>
      </w:tr>
    </w:tbl>
    <w:p w14:paraId="3E2FE360" w14:textId="77777777" w:rsidR="008423E4" w:rsidRPr="008D173F" w:rsidRDefault="008423E4" w:rsidP="008D173F">
      <w:pPr>
        <w:jc w:val="both"/>
        <w:rPr>
          <w:rFonts w:ascii="Arial" w:hAnsi="Arial"/>
          <w:sz w:val="16"/>
          <w:szCs w:val="16"/>
        </w:rPr>
      </w:pPr>
    </w:p>
    <w:p w14:paraId="4E32B24A" w14:textId="77777777" w:rsidR="004108C3" w:rsidRPr="008D173F" w:rsidRDefault="004108C3" w:rsidP="008D173F"/>
    <w:sectPr w:rsidR="004108C3" w:rsidRPr="008D173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5C25" w14:textId="77777777" w:rsidR="00000000" w:rsidRDefault="00397B21">
      <w:r>
        <w:separator/>
      </w:r>
    </w:p>
  </w:endnote>
  <w:endnote w:type="continuationSeparator" w:id="0">
    <w:p w14:paraId="4B405FC2" w14:textId="77777777" w:rsidR="00000000" w:rsidRDefault="0039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0FE" w14:textId="77777777" w:rsidR="001902BD" w:rsidRDefault="0019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6C5B" w14:paraId="52BCDDC7" w14:textId="77777777" w:rsidTr="009C1E9A">
      <w:trPr>
        <w:cantSplit/>
      </w:trPr>
      <w:tc>
        <w:tcPr>
          <w:tcW w:w="0" w:type="pct"/>
        </w:tcPr>
        <w:p w14:paraId="46FF9F9B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9ADB0B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D217C0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E60A07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C1B69F6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6C5B" w14:paraId="4D6F13B7" w14:textId="77777777" w:rsidTr="009C1E9A">
      <w:trPr>
        <w:cantSplit/>
      </w:trPr>
      <w:tc>
        <w:tcPr>
          <w:tcW w:w="0" w:type="pct"/>
        </w:tcPr>
        <w:p w14:paraId="32950C36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024332" w14:textId="0C1C4D5E" w:rsidR="001902BD" w:rsidRPr="009C1E9A" w:rsidRDefault="00397B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23790</w:t>
          </w:r>
        </w:p>
      </w:tc>
      <w:tc>
        <w:tcPr>
          <w:tcW w:w="2453" w:type="pct"/>
        </w:tcPr>
        <w:p w14:paraId="40D884E5" w14:textId="5B5E72CA" w:rsidR="001902BD" w:rsidRDefault="00397B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1555B">
            <w:t>21.122.255</w:t>
          </w:r>
          <w:r>
            <w:fldChar w:fldCharType="end"/>
          </w:r>
        </w:p>
      </w:tc>
    </w:tr>
    <w:tr w:rsidR="00F76C5B" w14:paraId="1326F869" w14:textId="77777777" w:rsidTr="009C1E9A">
      <w:trPr>
        <w:cantSplit/>
      </w:trPr>
      <w:tc>
        <w:tcPr>
          <w:tcW w:w="0" w:type="pct"/>
        </w:tcPr>
        <w:p w14:paraId="39543B1B" w14:textId="77777777" w:rsidR="001902BD" w:rsidRDefault="001902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6C5CAA" w14:textId="78AB4A41" w:rsidR="001902BD" w:rsidRPr="009C1E9A" w:rsidRDefault="00397B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19629</w:t>
          </w:r>
        </w:p>
      </w:tc>
      <w:tc>
        <w:tcPr>
          <w:tcW w:w="2453" w:type="pct"/>
        </w:tcPr>
        <w:p w14:paraId="2B2BC824" w14:textId="77777777" w:rsidR="001902BD" w:rsidRDefault="001902BD" w:rsidP="006D504F">
          <w:pPr>
            <w:pStyle w:val="Footer"/>
            <w:rPr>
              <w:rStyle w:val="PageNumber"/>
            </w:rPr>
          </w:pPr>
        </w:p>
        <w:p w14:paraId="49A9D396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6C5B" w14:paraId="4CB954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14A298" w14:textId="79198D30" w:rsidR="001902BD" w:rsidRDefault="00397B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173F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07AE81E1" w14:textId="77777777" w:rsidR="001902BD" w:rsidRDefault="001902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E5E2B3" w14:textId="77777777" w:rsidR="001902BD" w:rsidRPr="00FF6F72" w:rsidRDefault="001902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F4A8" w14:textId="77777777" w:rsidR="001902BD" w:rsidRDefault="0019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7819" w14:textId="77777777" w:rsidR="00000000" w:rsidRDefault="00397B21">
      <w:r>
        <w:separator/>
      </w:r>
    </w:p>
  </w:footnote>
  <w:footnote w:type="continuationSeparator" w:id="0">
    <w:p w14:paraId="2B79C263" w14:textId="77777777" w:rsidR="00000000" w:rsidRDefault="0039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3568" w14:textId="77777777" w:rsidR="001902BD" w:rsidRDefault="0019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D7C" w14:textId="77777777" w:rsidR="001902BD" w:rsidRDefault="00190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5D99" w14:textId="77777777" w:rsidR="001902BD" w:rsidRDefault="0019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729"/>
    <w:multiLevelType w:val="hybridMultilevel"/>
    <w:tmpl w:val="02909700"/>
    <w:lvl w:ilvl="0" w:tplc="5FE8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28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40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41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21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C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4D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2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42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87E"/>
    <w:multiLevelType w:val="hybridMultilevel"/>
    <w:tmpl w:val="A1280D5E"/>
    <w:lvl w:ilvl="0" w:tplc="A9943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C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0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E9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4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2E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23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CB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4B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029"/>
    <w:multiLevelType w:val="hybridMultilevel"/>
    <w:tmpl w:val="3B3A6F12"/>
    <w:lvl w:ilvl="0" w:tplc="BBB4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80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83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EE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85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E2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E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3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45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CD4"/>
    <w:multiLevelType w:val="hybridMultilevel"/>
    <w:tmpl w:val="C4A6CCE6"/>
    <w:lvl w:ilvl="0" w:tplc="19A6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84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8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63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05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CD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EF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0B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4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D02"/>
    <w:multiLevelType w:val="hybridMultilevel"/>
    <w:tmpl w:val="66809D4E"/>
    <w:lvl w:ilvl="0" w:tplc="3E3E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E7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C4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1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6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A3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C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CA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2F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7D97"/>
    <w:multiLevelType w:val="hybridMultilevel"/>
    <w:tmpl w:val="AF8E6252"/>
    <w:lvl w:ilvl="0" w:tplc="17AE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CA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2C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D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C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6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3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23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84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CD4"/>
    <w:multiLevelType w:val="hybridMultilevel"/>
    <w:tmpl w:val="8E82BE76"/>
    <w:lvl w:ilvl="0" w:tplc="175A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4C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A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D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08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26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26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C1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0C01"/>
    <w:multiLevelType w:val="hybridMultilevel"/>
    <w:tmpl w:val="788AC9FC"/>
    <w:lvl w:ilvl="0" w:tplc="28F0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E6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8F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4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E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CF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83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2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06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B183B"/>
    <w:multiLevelType w:val="hybridMultilevel"/>
    <w:tmpl w:val="65AAA83C"/>
    <w:lvl w:ilvl="0" w:tplc="DCE24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67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8E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0D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C7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ED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8E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8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4A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C0AFD"/>
    <w:multiLevelType w:val="hybridMultilevel"/>
    <w:tmpl w:val="690202FC"/>
    <w:lvl w:ilvl="0" w:tplc="8F90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0C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85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3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A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63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E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8F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EA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03AB"/>
    <w:multiLevelType w:val="hybridMultilevel"/>
    <w:tmpl w:val="C6483694"/>
    <w:lvl w:ilvl="0" w:tplc="4A78450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BC6023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77865E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85AE3D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62AECE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C292DFEE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68A647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A9A3C1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EDE68E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62325D7E"/>
    <w:multiLevelType w:val="hybridMultilevel"/>
    <w:tmpl w:val="F9CA7566"/>
    <w:lvl w:ilvl="0" w:tplc="E460E1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D600A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605B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6007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C81A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8804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105E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5AF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BC0A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9170C"/>
    <w:multiLevelType w:val="hybridMultilevel"/>
    <w:tmpl w:val="9F3427D0"/>
    <w:lvl w:ilvl="0" w:tplc="4F4A1E02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1" w:tplc="87E4B20C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116110C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73305AAA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B9100DB2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A06E0CB2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8B7240E2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AECE9928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ED41D0C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6AD00641"/>
    <w:multiLevelType w:val="hybridMultilevel"/>
    <w:tmpl w:val="56009298"/>
    <w:lvl w:ilvl="0" w:tplc="A4BADF2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901C15A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831C6D5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ED6E09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5B4BD7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A162AD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8948EB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30495CA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0267ADC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D82706B"/>
    <w:multiLevelType w:val="hybridMultilevel"/>
    <w:tmpl w:val="0174F722"/>
    <w:lvl w:ilvl="0" w:tplc="5658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0A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23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E4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0F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49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D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6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3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550BB"/>
    <w:multiLevelType w:val="hybridMultilevel"/>
    <w:tmpl w:val="A1D27D1A"/>
    <w:lvl w:ilvl="0" w:tplc="0C0E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C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6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AE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84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44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1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8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03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57"/>
    <w:rsid w:val="00000A70"/>
    <w:rsid w:val="000032B8"/>
    <w:rsid w:val="00003B06"/>
    <w:rsid w:val="000054B9"/>
    <w:rsid w:val="00007461"/>
    <w:rsid w:val="0001117E"/>
    <w:rsid w:val="0001125F"/>
    <w:rsid w:val="00012EE1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849"/>
    <w:rsid w:val="0004512B"/>
    <w:rsid w:val="000463F0"/>
    <w:rsid w:val="00046BDA"/>
    <w:rsid w:val="0004762E"/>
    <w:rsid w:val="00052763"/>
    <w:rsid w:val="000532BD"/>
    <w:rsid w:val="00055C12"/>
    <w:rsid w:val="000608B0"/>
    <w:rsid w:val="0006104C"/>
    <w:rsid w:val="00064BF2"/>
    <w:rsid w:val="000667BA"/>
    <w:rsid w:val="000676A7"/>
    <w:rsid w:val="00067833"/>
    <w:rsid w:val="000723D2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AB9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2F7E"/>
    <w:rsid w:val="000D32A1"/>
    <w:rsid w:val="000D3725"/>
    <w:rsid w:val="000D46E5"/>
    <w:rsid w:val="000D769C"/>
    <w:rsid w:val="000E1976"/>
    <w:rsid w:val="000E20F1"/>
    <w:rsid w:val="000E5882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385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3D36"/>
    <w:rsid w:val="00147530"/>
    <w:rsid w:val="0015331F"/>
    <w:rsid w:val="00156AB2"/>
    <w:rsid w:val="00156B73"/>
    <w:rsid w:val="00156DF8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D0B"/>
    <w:rsid w:val="0017347B"/>
    <w:rsid w:val="0017725B"/>
    <w:rsid w:val="0018050C"/>
    <w:rsid w:val="0018117F"/>
    <w:rsid w:val="001812BC"/>
    <w:rsid w:val="001824ED"/>
    <w:rsid w:val="00183262"/>
    <w:rsid w:val="00184B03"/>
    <w:rsid w:val="00185C59"/>
    <w:rsid w:val="00187C1B"/>
    <w:rsid w:val="001902BD"/>
    <w:rsid w:val="001908AC"/>
    <w:rsid w:val="00190CFB"/>
    <w:rsid w:val="00193047"/>
    <w:rsid w:val="0019457A"/>
    <w:rsid w:val="00195257"/>
    <w:rsid w:val="00195388"/>
    <w:rsid w:val="0019539E"/>
    <w:rsid w:val="001968BC"/>
    <w:rsid w:val="00197F4B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1E60"/>
    <w:rsid w:val="0020775D"/>
    <w:rsid w:val="002116DD"/>
    <w:rsid w:val="0021383D"/>
    <w:rsid w:val="00213CBE"/>
    <w:rsid w:val="00216BBA"/>
    <w:rsid w:val="00216E12"/>
    <w:rsid w:val="00217466"/>
    <w:rsid w:val="0021751D"/>
    <w:rsid w:val="00217C49"/>
    <w:rsid w:val="0022177D"/>
    <w:rsid w:val="00224C37"/>
    <w:rsid w:val="002304DF"/>
    <w:rsid w:val="00230DE2"/>
    <w:rsid w:val="0023341D"/>
    <w:rsid w:val="002338DA"/>
    <w:rsid w:val="00233D66"/>
    <w:rsid w:val="00233FDB"/>
    <w:rsid w:val="00234F58"/>
    <w:rsid w:val="0023507D"/>
    <w:rsid w:val="00240625"/>
    <w:rsid w:val="0024077A"/>
    <w:rsid w:val="00241EC1"/>
    <w:rsid w:val="002431DA"/>
    <w:rsid w:val="0024691D"/>
    <w:rsid w:val="00247D27"/>
    <w:rsid w:val="00250A50"/>
    <w:rsid w:val="00251ED5"/>
    <w:rsid w:val="00255EB6"/>
    <w:rsid w:val="0025640A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1FF"/>
    <w:rsid w:val="00281343"/>
    <w:rsid w:val="00281883"/>
    <w:rsid w:val="002874E3"/>
    <w:rsid w:val="00287656"/>
    <w:rsid w:val="00291518"/>
    <w:rsid w:val="00296FF0"/>
    <w:rsid w:val="002A17C0"/>
    <w:rsid w:val="002A19A4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C0E"/>
    <w:rsid w:val="002C3203"/>
    <w:rsid w:val="002C3B07"/>
    <w:rsid w:val="002C532B"/>
    <w:rsid w:val="002C5713"/>
    <w:rsid w:val="002D05CC"/>
    <w:rsid w:val="002D2571"/>
    <w:rsid w:val="002D305A"/>
    <w:rsid w:val="002D4F2F"/>
    <w:rsid w:val="002E21B8"/>
    <w:rsid w:val="002E57E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653"/>
    <w:rsid w:val="00313812"/>
    <w:rsid w:val="00313DFE"/>
    <w:rsid w:val="003143B2"/>
    <w:rsid w:val="00314821"/>
    <w:rsid w:val="0031483F"/>
    <w:rsid w:val="0031669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9F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E84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B21"/>
    <w:rsid w:val="003A0296"/>
    <w:rsid w:val="003A10BC"/>
    <w:rsid w:val="003B0B4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D2"/>
    <w:rsid w:val="003D726D"/>
    <w:rsid w:val="003E0875"/>
    <w:rsid w:val="003E0BB8"/>
    <w:rsid w:val="003E6C60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4C"/>
    <w:rsid w:val="004134CE"/>
    <w:rsid w:val="004136A8"/>
    <w:rsid w:val="00415139"/>
    <w:rsid w:val="004166BB"/>
    <w:rsid w:val="00416BC3"/>
    <w:rsid w:val="00417244"/>
    <w:rsid w:val="004174CD"/>
    <w:rsid w:val="0042288C"/>
    <w:rsid w:val="004241AA"/>
    <w:rsid w:val="0042422E"/>
    <w:rsid w:val="004275B3"/>
    <w:rsid w:val="0043190E"/>
    <w:rsid w:val="004324E9"/>
    <w:rsid w:val="00432E8A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5B9"/>
    <w:rsid w:val="00452FC3"/>
    <w:rsid w:val="00454A0F"/>
    <w:rsid w:val="00455936"/>
    <w:rsid w:val="00455ACE"/>
    <w:rsid w:val="00461B69"/>
    <w:rsid w:val="00462B3D"/>
    <w:rsid w:val="0046353F"/>
    <w:rsid w:val="00474927"/>
    <w:rsid w:val="00475913"/>
    <w:rsid w:val="00480080"/>
    <w:rsid w:val="004824A7"/>
    <w:rsid w:val="0048308E"/>
    <w:rsid w:val="00483AF0"/>
    <w:rsid w:val="00484167"/>
    <w:rsid w:val="004877E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EC7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255"/>
    <w:rsid w:val="005073E8"/>
    <w:rsid w:val="005077D4"/>
    <w:rsid w:val="00510503"/>
    <w:rsid w:val="00511A0A"/>
    <w:rsid w:val="0051324D"/>
    <w:rsid w:val="00515466"/>
    <w:rsid w:val="005154F7"/>
    <w:rsid w:val="00515751"/>
    <w:rsid w:val="005159DE"/>
    <w:rsid w:val="005269CE"/>
    <w:rsid w:val="00526A29"/>
    <w:rsid w:val="005304B2"/>
    <w:rsid w:val="005336BD"/>
    <w:rsid w:val="00534A49"/>
    <w:rsid w:val="005363BB"/>
    <w:rsid w:val="00537302"/>
    <w:rsid w:val="00541B98"/>
    <w:rsid w:val="00543374"/>
    <w:rsid w:val="00545548"/>
    <w:rsid w:val="00546923"/>
    <w:rsid w:val="00551CA6"/>
    <w:rsid w:val="00555034"/>
    <w:rsid w:val="005570D2"/>
    <w:rsid w:val="0056153F"/>
    <w:rsid w:val="00561807"/>
    <w:rsid w:val="00561B14"/>
    <w:rsid w:val="00562C87"/>
    <w:rsid w:val="005636BD"/>
    <w:rsid w:val="005666D5"/>
    <w:rsid w:val="005669A7"/>
    <w:rsid w:val="00570399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8E5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064"/>
    <w:rsid w:val="005E4AEB"/>
    <w:rsid w:val="005E738F"/>
    <w:rsid w:val="005E788B"/>
    <w:rsid w:val="005E7D97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6B8"/>
    <w:rsid w:val="00607E64"/>
    <w:rsid w:val="006106E9"/>
    <w:rsid w:val="0061159E"/>
    <w:rsid w:val="00614633"/>
    <w:rsid w:val="00614BC8"/>
    <w:rsid w:val="006151FB"/>
    <w:rsid w:val="006169DF"/>
    <w:rsid w:val="00617411"/>
    <w:rsid w:val="00617A0D"/>
    <w:rsid w:val="0062319B"/>
    <w:rsid w:val="006249CB"/>
    <w:rsid w:val="006272DD"/>
    <w:rsid w:val="00630963"/>
    <w:rsid w:val="00630F34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F99"/>
    <w:rsid w:val="00650692"/>
    <w:rsid w:val="006508D3"/>
    <w:rsid w:val="00650AFA"/>
    <w:rsid w:val="00656D0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FF6"/>
    <w:rsid w:val="006C2833"/>
    <w:rsid w:val="006C4709"/>
    <w:rsid w:val="006D3005"/>
    <w:rsid w:val="006D504F"/>
    <w:rsid w:val="006D5D3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1F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C3B"/>
    <w:rsid w:val="00717DE4"/>
    <w:rsid w:val="00721724"/>
    <w:rsid w:val="00722EC5"/>
    <w:rsid w:val="00723326"/>
    <w:rsid w:val="00724252"/>
    <w:rsid w:val="00727E7A"/>
    <w:rsid w:val="0073111C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B3A"/>
    <w:rsid w:val="00746898"/>
    <w:rsid w:val="007509BE"/>
    <w:rsid w:val="0075287B"/>
    <w:rsid w:val="00755094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3EC"/>
    <w:rsid w:val="007A7EC1"/>
    <w:rsid w:val="007B2E5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8E7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8B4"/>
    <w:rsid w:val="008170E2"/>
    <w:rsid w:val="00823E4C"/>
    <w:rsid w:val="00826213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438"/>
    <w:rsid w:val="00877D00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BA4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CA7"/>
    <w:rsid w:val="008D173F"/>
    <w:rsid w:val="008D27A5"/>
    <w:rsid w:val="008D2AAB"/>
    <w:rsid w:val="008D309C"/>
    <w:rsid w:val="008D58F9"/>
    <w:rsid w:val="008E3338"/>
    <w:rsid w:val="008E3920"/>
    <w:rsid w:val="008E47BE"/>
    <w:rsid w:val="008F09DF"/>
    <w:rsid w:val="008F1B6C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260"/>
    <w:rsid w:val="00907780"/>
    <w:rsid w:val="00907EDD"/>
    <w:rsid w:val="009107AD"/>
    <w:rsid w:val="00915568"/>
    <w:rsid w:val="00917E0C"/>
    <w:rsid w:val="00920711"/>
    <w:rsid w:val="00921A1E"/>
    <w:rsid w:val="00922060"/>
    <w:rsid w:val="00924EA9"/>
    <w:rsid w:val="00925CE1"/>
    <w:rsid w:val="00925F5C"/>
    <w:rsid w:val="00930897"/>
    <w:rsid w:val="009315A3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39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F80"/>
    <w:rsid w:val="00986720"/>
    <w:rsid w:val="00987F00"/>
    <w:rsid w:val="0099403D"/>
    <w:rsid w:val="00995B0B"/>
    <w:rsid w:val="009A1883"/>
    <w:rsid w:val="009A39F5"/>
    <w:rsid w:val="009A44D0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F59"/>
    <w:rsid w:val="009E13BF"/>
    <w:rsid w:val="009E259E"/>
    <w:rsid w:val="009E3631"/>
    <w:rsid w:val="009E3EB9"/>
    <w:rsid w:val="009E69C2"/>
    <w:rsid w:val="009E70AF"/>
    <w:rsid w:val="009E7AEB"/>
    <w:rsid w:val="009F1B37"/>
    <w:rsid w:val="009F242A"/>
    <w:rsid w:val="009F3B11"/>
    <w:rsid w:val="009F4EB0"/>
    <w:rsid w:val="009F4F2B"/>
    <w:rsid w:val="009F513E"/>
    <w:rsid w:val="009F5576"/>
    <w:rsid w:val="009F5802"/>
    <w:rsid w:val="009F64AE"/>
    <w:rsid w:val="009F6875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7CD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62D"/>
    <w:rsid w:val="00A54C42"/>
    <w:rsid w:val="00A572B1"/>
    <w:rsid w:val="00A577AF"/>
    <w:rsid w:val="00A60177"/>
    <w:rsid w:val="00A61C27"/>
    <w:rsid w:val="00A61FCC"/>
    <w:rsid w:val="00A625E4"/>
    <w:rsid w:val="00A6344D"/>
    <w:rsid w:val="00A644B8"/>
    <w:rsid w:val="00A70E35"/>
    <w:rsid w:val="00A720DC"/>
    <w:rsid w:val="00A77AB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5D6"/>
    <w:rsid w:val="00A96D3F"/>
    <w:rsid w:val="00AA18AE"/>
    <w:rsid w:val="00AA228B"/>
    <w:rsid w:val="00AA597A"/>
    <w:rsid w:val="00AA7E52"/>
    <w:rsid w:val="00AB1655"/>
    <w:rsid w:val="00AB1873"/>
    <w:rsid w:val="00AB28E7"/>
    <w:rsid w:val="00AB2C05"/>
    <w:rsid w:val="00AB3536"/>
    <w:rsid w:val="00AB474B"/>
    <w:rsid w:val="00AB5CCC"/>
    <w:rsid w:val="00AB74E2"/>
    <w:rsid w:val="00AB7965"/>
    <w:rsid w:val="00AC2E9A"/>
    <w:rsid w:val="00AC310F"/>
    <w:rsid w:val="00AC5AAB"/>
    <w:rsid w:val="00AC5AEC"/>
    <w:rsid w:val="00AC5F28"/>
    <w:rsid w:val="00AC6900"/>
    <w:rsid w:val="00AC756F"/>
    <w:rsid w:val="00AD304B"/>
    <w:rsid w:val="00AD4497"/>
    <w:rsid w:val="00AD7780"/>
    <w:rsid w:val="00AE2263"/>
    <w:rsid w:val="00AE248E"/>
    <w:rsid w:val="00AE2D12"/>
    <w:rsid w:val="00AE2F06"/>
    <w:rsid w:val="00AE4F1C"/>
    <w:rsid w:val="00AE7125"/>
    <w:rsid w:val="00AF1433"/>
    <w:rsid w:val="00AF48B4"/>
    <w:rsid w:val="00AF4923"/>
    <w:rsid w:val="00AF7C74"/>
    <w:rsid w:val="00B000AF"/>
    <w:rsid w:val="00B04E79"/>
    <w:rsid w:val="00B07488"/>
    <w:rsid w:val="00B075A2"/>
    <w:rsid w:val="00B07D21"/>
    <w:rsid w:val="00B1087E"/>
    <w:rsid w:val="00B10DD2"/>
    <w:rsid w:val="00B115DC"/>
    <w:rsid w:val="00B11630"/>
    <w:rsid w:val="00B11952"/>
    <w:rsid w:val="00B14BD2"/>
    <w:rsid w:val="00B1557F"/>
    <w:rsid w:val="00B1668D"/>
    <w:rsid w:val="00B178E3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319"/>
    <w:rsid w:val="00B90097"/>
    <w:rsid w:val="00B90999"/>
    <w:rsid w:val="00B91AD7"/>
    <w:rsid w:val="00B92CB9"/>
    <w:rsid w:val="00B92D23"/>
    <w:rsid w:val="00B93841"/>
    <w:rsid w:val="00B948E6"/>
    <w:rsid w:val="00B95BC8"/>
    <w:rsid w:val="00B96E87"/>
    <w:rsid w:val="00BA146A"/>
    <w:rsid w:val="00BA32EE"/>
    <w:rsid w:val="00BB5B36"/>
    <w:rsid w:val="00BC027B"/>
    <w:rsid w:val="00BC0FA0"/>
    <w:rsid w:val="00BC30A6"/>
    <w:rsid w:val="00BC33FF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94D"/>
    <w:rsid w:val="00BE5274"/>
    <w:rsid w:val="00BE71CD"/>
    <w:rsid w:val="00BE7748"/>
    <w:rsid w:val="00BE7BDA"/>
    <w:rsid w:val="00BF0548"/>
    <w:rsid w:val="00BF34F3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27F"/>
    <w:rsid w:val="00C248E6"/>
    <w:rsid w:val="00C25951"/>
    <w:rsid w:val="00C2766F"/>
    <w:rsid w:val="00C3223B"/>
    <w:rsid w:val="00C333C6"/>
    <w:rsid w:val="00C34488"/>
    <w:rsid w:val="00C345BF"/>
    <w:rsid w:val="00C35C2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E80"/>
    <w:rsid w:val="00C72956"/>
    <w:rsid w:val="00C73045"/>
    <w:rsid w:val="00C73212"/>
    <w:rsid w:val="00C7354A"/>
    <w:rsid w:val="00C74379"/>
    <w:rsid w:val="00C74DD8"/>
    <w:rsid w:val="00C75C5E"/>
    <w:rsid w:val="00C7669F"/>
    <w:rsid w:val="00C767BB"/>
    <w:rsid w:val="00C76DFF"/>
    <w:rsid w:val="00C80B8F"/>
    <w:rsid w:val="00C82743"/>
    <w:rsid w:val="00C834CE"/>
    <w:rsid w:val="00C83A52"/>
    <w:rsid w:val="00C9047F"/>
    <w:rsid w:val="00C91F65"/>
    <w:rsid w:val="00C92310"/>
    <w:rsid w:val="00C9430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B86"/>
    <w:rsid w:val="00CA7D7B"/>
    <w:rsid w:val="00CB0131"/>
    <w:rsid w:val="00CB0AE4"/>
    <w:rsid w:val="00CB0C21"/>
    <w:rsid w:val="00CB0D1A"/>
    <w:rsid w:val="00CB299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8F3"/>
    <w:rsid w:val="00CD731C"/>
    <w:rsid w:val="00CE08E8"/>
    <w:rsid w:val="00CE2133"/>
    <w:rsid w:val="00CE245D"/>
    <w:rsid w:val="00CE300F"/>
    <w:rsid w:val="00CE3582"/>
    <w:rsid w:val="00CE3795"/>
    <w:rsid w:val="00CE3E20"/>
    <w:rsid w:val="00CE5A39"/>
    <w:rsid w:val="00CF439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8B5"/>
    <w:rsid w:val="00D22160"/>
    <w:rsid w:val="00D22172"/>
    <w:rsid w:val="00D2301B"/>
    <w:rsid w:val="00D239EE"/>
    <w:rsid w:val="00D26F64"/>
    <w:rsid w:val="00D30534"/>
    <w:rsid w:val="00D35728"/>
    <w:rsid w:val="00D37BCF"/>
    <w:rsid w:val="00D40F93"/>
    <w:rsid w:val="00D42277"/>
    <w:rsid w:val="00D43C59"/>
    <w:rsid w:val="00D44ADE"/>
    <w:rsid w:val="00D4604E"/>
    <w:rsid w:val="00D46594"/>
    <w:rsid w:val="00D50A0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7FA"/>
    <w:rsid w:val="00D730FA"/>
    <w:rsid w:val="00D76631"/>
    <w:rsid w:val="00D768B7"/>
    <w:rsid w:val="00D77492"/>
    <w:rsid w:val="00D811E8"/>
    <w:rsid w:val="00D81A44"/>
    <w:rsid w:val="00D83072"/>
    <w:rsid w:val="00D83ABC"/>
    <w:rsid w:val="00D83D57"/>
    <w:rsid w:val="00D84870"/>
    <w:rsid w:val="00D91B92"/>
    <w:rsid w:val="00D91E21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C05"/>
    <w:rsid w:val="00DA6A5C"/>
    <w:rsid w:val="00DB0A3B"/>
    <w:rsid w:val="00DB1629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8"/>
    <w:rsid w:val="00DD1B8F"/>
    <w:rsid w:val="00DD5BCC"/>
    <w:rsid w:val="00DD7509"/>
    <w:rsid w:val="00DD79C7"/>
    <w:rsid w:val="00DD7D6E"/>
    <w:rsid w:val="00DE34B2"/>
    <w:rsid w:val="00DE4428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55B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183"/>
    <w:rsid w:val="00E41CAE"/>
    <w:rsid w:val="00E42014"/>
    <w:rsid w:val="00E42B85"/>
    <w:rsid w:val="00E42BB2"/>
    <w:rsid w:val="00E43263"/>
    <w:rsid w:val="00E438AE"/>
    <w:rsid w:val="00E443CE"/>
    <w:rsid w:val="00E45547"/>
    <w:rsid w:val="00E477BE"/>
    <w:rsid w:val="00E500F1"/>
    <w:rsid w:val="00E50800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928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46A"/>
    <w:rsid w:val="00EB27F2"/>
    <w:rsid w:val="00EB3928"/>
    <w:rsid w:val="00EB5373"/>
    <w:rsid w:val="00EC02A2"/>
    <w:rsid w:val="00EC379B"/>
    <w:rsid w:val="00EC37DF"/>
    <w:rsid w:val="00EC41B1"/>
    <w:rsid w:val="00ED0356"/>
    <w:rsid w:val="00ED0665"/>
    <w:rsid w:val="00ED12C0"/>
    <w:rsid w:val="00ED19F0"/>
    <w:rsid w:val="00ED2B50"/>
    <w:rsid w:val="00ED2F1E"/>
    <w:rsid w:val="00ED3A32"/>
    <w:rsid w:val="00ED3BDE"/>
    <w:rsid w:val="00ED49DF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16B"/>
    <w:rsid w:val="00F31876"/>
    <w:rsid w:val="00F31C67"/>
    <w:rsid w:val="00F335BE"/>
    <w:rsid w:val="00F3474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D0"/>
    <w:rsid w:val="00F462F4"/>
    <w:rsid w:val="00F50130"/>
    <w:rsid w:val="00F52402"/>
    <w:rsid w:val="00F5605D"/>
    <w:rsid w:val="00F6514B"/>
    <w:rsid w:val="00F6587F"/>
    <w:rsid w:val="00F67981"/>
    <w:rsid w:val="00F67F61"/>
    <w:rsid w:val="00F706CA"/>
    <w:rsid w:val="00F70F8D"/>
    <w:rsid w:val="00F71C5A"/>
    <w:rsid w:val="00F733A4"/>
    <w:rsid w:val="00F75455"/>
    <w:rsid w:val="00F76C5B"/>
    <w:rsid w:val="00F7758F"/>
    <w:rsid w:val="00F82811"/>
    <w:rsid w:val="00F84153"/>
    <w:rsid w:val="00F84F78"/>
    <w:rsid w:val="00F85661"/>
    <w:rsid w:val="00F8731D"/>
    <w:rsid w:val="00F95B17"/>
    <w:rsid w:val="00F96602"/>
    <w:rsid w:val="00F9735A"/>
    <w:rsid w:val="00FA32FC"/>
    <w:rsid w:val="00FA59FD"/>
    <w:rsid w:val="00FA5D8C"/>
    <w:rsid w:val="00FA62B4"/>
    <w:rsid w:val="00FA6403"/>
    <w:rsid w:val="00FB16CD"/>
    <w:rsid w:val="00FB73AE"/>
    <w:rsid w:val="00FB7567"/>
    <w:rsid w:val="00FC5388"/>
    <w:rsid w:val="00FC726C"/>
    <w:rsid w:val="00FD1B4B"/>
    <w:rsid w:val="00FD1B94"/>
    <w:rsid w:val="00FE19C5"/>
    <w:rsid w:val="00FE4286"/>
    <w:rsid w:val="00FE48C3"/>
    <w:rsid w:val="00FE5909"/>
    <w:rsid w:val="00FE6086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42E32-5099-49F6-95C7-09EBFE1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3D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3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3D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3D57"/>
    <w:rPr>
      <w:b/>
      <w:bCs/>
    </w:rPr>
  </w:style>
  <w:style w:type="paragraph" w:styleId="ListParagraph">
    <w:name w:val="List Paragraph"/>
    <w:basedOn w:val="Normal"/>
    <w:uiPriority w:val="34"/>
    <w:qFormat/>
    <w:rsid w:val="00BF34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309"/>
    <w:rPr>
      <w:color w:val="0000FF"/>
      <w:u w:val="single"/>
    </w:rPr>
  </w:style>
  <w:style w:type="paragraph" w:styleId="Revision">
    <w:name w:val="Revision"/>
    <w:hidden/>
    <w:uiPriority w:val="99"/>
    <w:semiHidden/>
    <w:rsid w:val="00CD6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1982</Words>
  <Characters>11353</Characters>
  <Application>Microsoft Office Word</Application>
  <DocSecurity>4</DocSecurity>
  <Lines>221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HB02473 (Committee Report (Substituted))</vt:lpstr>
    </vt:vector>
  </TitlesOfParts>
  <Company>State of Texas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23790</dc:subject>
  <dc:creator>State of Texas</dc:creator>
  <dc:description>HB 2473 by Johnson, Ann-(H)Public Health (Substitute Document Number: 87R 19629)</dc:description>
  <cp:lastModifiedBy>Stacey Nicchio</cp:lastModifiedBy>
  <cp:revision>2</cp:revision>
  <cp:lastPrinted>2003-11-26T17:21:00Z</cp:lastPrinted>
  <dcterms:created xsi:type="dcterms:W3CDTF">2021-05-05T22:02:00Z</dcterms:created>
  <dcterms:modified xsi:type="dcterms:W3CDTF">2021-05-05T22:02:00Z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21.122.255</vt:lpwstr>
  </property>
</Properties>
</file>