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A1" w:rsidRDefault="001D42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1B53D205E34D44BA72C3FBBE1142E3"/>
          </w:placeholder>
        </w:sdtPr>
        <w:sdtContent>
          <w:r w:rsidRPr="005C2A78">
            <w:rPr>
              <w:rFonts w:cs="Times New Roman"/>
              <w:b/>
              <w:szCs w:val="24"/>
              <w:u w:val="single"/>
            </w:rPr>
            <w:t>BILL ANALYSIS</w:t>
          </w:r>
        </w:sdtContent>
      </w:sdt>
    </w:p>
    <w:p w:rsidR="001D42A1" w:rsidRPr="00585C31" w:rsidRDefault="001D42A1" w:rsidP="000F1DF9">
      <w:pPr>
        <w:spacing w:after="0" w:line="240" w:lineRule="auto"/>
        <w:rPr>
          <w:rFonts w:cs="Times New Roman"/>
          <w:szCs w:val="24"/>
        </w:rPr>
      </w:pPr>
    </w:p>
    <w:p w:rsidR="001D42A1" w:rsidRPr="00585C31" w:rsidRDefault="001D42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42A1" w:rsidTr="000F1DF9">
        <w:tc>
          <w:tcPr>
            <w:tcW w:w="2718" w:type="dxa"/>
          </w:tcPr>
          <w:p w:rsidR="001D42A1" w:rsidRPr="005C2A78" w:rsidRDefault="001D42A1" w:rsidP="006D756B">
            <w:pPr>
              <w:rPr>
                <w:rFonts w:cs="Times New Roman"/>
                <w:szCs w:val="24"/>
              </w:rPr>
            </w:pPr>
            <w:sdt>
              <w:sdtPr>
                <w:rPr>
                  <w:rFonts w:cs="Times New Roman"/>
                  <w:szCs w:val="24"/>
                </w:rPr>
                <w:alias w:val="Agency Title"/>
                <w:tag w:val="AgencyTitleContentControl"/>
                <w:id w:val="1920747753"/>
                <w:lock w:val="sdtContentLocked"/>
                <w:placeholder>
                  <w:docPart w:val="2D9E21795F504DA5B3C60336C82BB424"/>
                </w:placeholder>
              </w:sdtPr>
              <w:sdtEndPr>
                <w:rPr>
                  <w:rFonts w:cstheme="minorBidi"/>
                  <w:szCs w:val="22"/>
                </w:rPr>
              </w:sdtEndPr>
              <w:sdtContent>
                <w:r>
                  <w:rPr>
                    <w:rFonts w:cs="Times New Roman"/>
                    <w:szCs w:val="24"/>
                  </w:rPr>
                  <w:t>Senate Research Center</w:t>
                </w:r>
              </w:sdtContent>
            </w:sdt>
          </w:p>
        </w:tc>
        <w:tc>
          <w:tcPr>
            <w:tcW w:w="6858" w:type="dxa"/>
          </w:tcPr>
          <w:p w:rsidR="001D42A1" w:rsidRPr="00FF6471" w:rsidRDefault="001D42A1" w:rsidP="000F1DF9">
            <w:pPr>
              <w:jc w:val="right"/>
              <w:rPr>
                <w:rFonts w:cs="Times New Roman"/>
                <w:szCs w:val="24"/>
              </w:rPr>
            </w:pPr>
            <w:sdt>
              <w:sdtPr>
                <w:rPr>
                  <w:rFonts w:cs="Times New Roman"/>
                  <w:szCs w:val="24"/>
                </w:rPr>
                <w:alias w:val="Bill Number"/>
                <w:tag w:val="BillNumberOne"/>
                <w:id w:val="-410784069"/>
                <w:lock w:val="sdtContentLocked"/>
                <w:placeholder>
                  <w:docPart w:val="6CDFE02537E74113B864DAC663E88AB5"/>
                </w:placeholder>
              </w:sdtPr>
              <w:sdtContent>
                <w:r>
                  <w:rPr>
                    <w:rFonts w:cs="Times New Roman"/>
                    <w:szCs w:val="24"/>
                  </w:rPr>
                  <w:t>H.B. 2483</w:t>
                </w:r>
              </w:sdtContent>
            </w:sdt>
          </w:p>
        </w:tc>
      </w:tr>
      <w:tr w:rsidR="001D42A1" w:rsidTr="000F1DF9">
        <w:sdt>
          <w:sdtPr>
            <w:rPr>
              <w:rFonts w:cs="Times New Roman"/>
              <w:szCs w:val="24"/>
            </w:rPr>
            <w:alias w:val="TLCNumber"/>
            <w:tag w:val="TLCNumber"/>
            <w:id w:val="-542600604"/>
            <w:lock w:val="sdtLocked"/>
            <w:placeholder>
              <w:docPart w:val="2E6FBA080BCF496A93BACE15F579F799"/>
            </w:placeholder>
            <w:showingPlcHdr/>
          </w:sdtPr>
          <w:sdtContent>
            <w:tc>
              <w:tcPr>
                <w:tcW w:w="2718" w:type="dxa"/>
              </w:tcPr>
              <w:p w:rsidR="001D42A1" w:rsidRPr="000F1DF9" w:rsidRDefault="001D42A1" w:rsidP="00C65088">
                <w:pPr>
                  <w:rPr>
                    <w:rFonts w:cs="Times New Roman"/>
                    <w:szCs w:val="24"/>
                  </w:rPr>
                </w:pPr>
              </w:p>
            </w:tc>
          </w:sdtContent>
        </w:sdt>
        <w:tc>
          <w:tcPr>
            <w:tcW w:w="6858" w:type="dxa"/>
          </w:tcPr>
          <w:p w:rsidR="001D42A1" w:rsidRPr="005C2A78" w:rsidRDefault="001D42A1" w:rsidP="00073EDD">
            <w:pPr>
              <w:jc w:val="right"/>
              <w:rPr>
                <w:rFonts w:cs="Times New Roman"/>
                <w:szCs w:val="24"/>
              </w:rPr>
            </w:pPr>
            <w:sdt>
              <w:sdtPr>
                <w:rPr>
                  <w:rFonts w:cs="Times New Roman"/>
                  <w:szCs w:val="24"/>
                </w:rPr>
                <w:alias w:val="Author Label"/>
                <w:tag w:val="By"/>
                <w:id w:val="72399597"/>
                <w:lock w:val="sdtLocked"/>
                <w:placeholder>
                  <w:docPart w:val="EC04626A305941AA908945B57696BD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C4A463B0C7422F8D0E78B7E31231FB"/>
                </w:placeholder>
              </w:sdtPr>
              <w:sdtContent>
                <w:r>
                  <w:rPr>
                    <w:rFonts w:cs="Times New Roman"/>
                    <w:szCs w:val="24"/>
                  </w:rPr>
                  <w:t>King, Phil et al.</w:t>
                </w:r>
              </w:sdtContent>
            </w:sdt>
            <w:sdt>
              <w:sdtPr>
                <w:rPr>
                  <w:rFonts w:cs="Times New Roman"/>
                  <w:szCs w:val="24"/>
                </w:rPr>
                <w:alias w:val="Sponsor"/>
                <w:tag w:val="Sponsor"/>
                <w:id w:val="-2039656131"/>
                <w:lock w:val="sdtContentLocked"/>
                <w:placeholder>
                  <w:docPart w:val="9024B33B5C984CDB96795BDCF2994468"/>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092B1809FCA143C59899CBBEFBAD8460"/>
                </w:placeholder>
                <w:showingPlcHdr/>
              </w:sdtPr>
              <w:sdtContent/>
            </w:sdt>
          </w:p>
        </w:tc>
      </w:tr>
      <w:tr w:rsidR="001D42A1" w:rsidTr="000F1DF9">
        <w:tc>
          <w:tcPr>
            <w:tcW w:w="2718" w:type="dxa"/>
          </w:tcPr>
          <w:p w:rsidR="001D42A1" w:rsidRPr="00BC7495" w:rsidRDefault="001D42A1" w:rsidP="000F1DF9">
            <w:pPr>
              <w:rPr>
                <w:rFonts w:cs="Times New Roman"/>
                <w:szCs w:val="24"/>
              </w:rPr>
            </w:pPr>
          </w:p>
        </w:tc>
        <w:sdt>
          <w:sdtPr>
            <w:rPr>
              <w:rFonts w:cs="Times New Roman"/>
              <w:szCs w:val="24"/>
            </w:rPr>
            <w:alias w:val="Committee"/>
            <w:tag w:val="Committee"/>
            <w:id w:val="1914272295"/>
            <w:lock w:val="sdtContentLocked"/>
            <w:placeholder>
              <w:docPart w:val="0F19AF0A0D074F7CAF0AF471535F116A"/>
            </w:placeholder>
          </w:sdtPr>
          <w:sdtContent>
            <w:tc>
              <w:tcPr>
                <w:tcW w:w="6858" w:type="dxa"/>
              </w:tcPr>
              <w:p w:rsidR="001D42A1" w:rsidRPr="00FF6471" w:rsidRDefault="001D42A1" w:rsidP="000F1DF9">
                <w:pPr>
                  <w:jc w:val="right"/>
                  <w:rPr>
                    <w:rFonts w:cs="Times New Roman"/>
                    <w:szCs w:val="24"/>
                  </w:rPr>
                </w:pPr>
                <w:r>
                  <w:rPr>
                    <w:rFonts w:cs="Times New Roman"/>
                    <w:szCs w:val="24"/>
                  </w:rPr>
                  <w:t>Business &amp; Commerce</w:t>
                </w:r>
              </w:p>
            </w:tc>
          </w:sdtContent>
        </w:sdt>
      </w:tr>
      <w:tr w:rsidR="001D42A1" w:rsidTr="000F1DF9">
        <w:tc>
          <w:tcPr>
            <w:tcW w:w="2718" w:type="dxa"/>
          </w:tcPr>
          <w:p w:rsidR="001D42A1" w:rsidRPr="00BC7495" w:rsidRDefault="001D42A1" w:rsidP="000F1DF9">
            <w:pPr>
              <w:rPr>
                <w:rFonts w:cs="Times New Roman"/>
                <w:szCs w:val="24"/>
              </w:rPr>
            </w:pPr>
          </w:p>
        </w:tc>
        <w:sdt>
          <w:sdtPr>
            <w:rPr>
              <w:rFonts w:cs="Times New Roman"/>
              <w:szCs w:val="24"/>
            </w:rPr>
            <w:alias w:val="Date"/>
            <w:tag w:val="DateContentControl"/>
            <w:id w:val="1178081906"/>
            <w:lock w:val="sdtLocked"/>
            <w:placeholder>
              <w:docPart w:val="3D23E224A41F4F5CA302572E0DD0D90A"/>
            </w:placeholder>
            <w:date w:fullDate="2021-05-14T00:00:00Z">
              <w:dateFormat w:val="M/d/yyyy"/>
              <w:lid w:val="en-US"/>
              <w:storeMappedDataAs w:val="dateTime"/>
              <w:calendar w:val="gregorian"/>
            </w:date>
          </w:sdtPr>
          <w:sdtContent>
            <w:tc>
              <w:tcPr>
                <w:tcW w:w="6858" w:type="dxa"/>
              </w:tcPr>
              <w:p w:rsidR="001D42A1" w:rsidRPr="00FF6471" w:rsidRDefault="001D42A1" w:rsidP="000F1DF9">
                <w:pPr>
                  <w:jc w:val="right"/>
                  <w:rPr>
                    <w:rFonts w:cs="Times New Roman"/>
                    <w:szCs w:val="24"/>
                  </w:rPr>
                </w:pPr>
                <w:r>
                  <w:rPr>
                    <w:rFonts w:cs="Times New Roman"/>
                    <w:szCs w:val="24"/>
                  </w:rPr>
                  <w:t>5/14/2021</w:t>
                </w:r>
              </w:p>
            </w:tc>
          </w:sdtContent>
        </w:sdt>
      </w:tr>
      <w:tr w:rsidR="001D42A1" w:rsidTr="000F1DF9">
        <w:tc>
          <w:tcPr>
            <w:tcW w:w="2718" w:type="dxa"/>
          </w:tcPr>
          <w:p w:rsidR="001D42A1" w:rsidRPr="00BC7495" w:rsidRDefault="001D42A1" w:rsidP="000F1DF9">
            <w:pPr>
              <w:rPr>
                <w:rFonts w:cs="Times New Roman"/>
                <w:szCs w:val="24"/>
              </w:rPr>
            </w:pPr>
          </w:p>
        </w:tc>
        <w:sdt>
          <w:sdtPr>
            <w:rPr>
              <w:rFonts w:cs="Times New Roman"/>
              <w:szCs w:val="24"/>
            </w:rPr>
            <w:alias w:val="BA Version"/>
            <w:tag w:val="BAVersion"/>
            <w:id w:val="-1685590809"/>
            <w:lock w:val="sdtContentLocked"/>
            <w:placeholder>
              <w:docPart w:val="69D511226F4844B191FC9F03CD94E506"/>
            </w:placeholder>
          </w:sdtPr>
          <w:sdtContent>
            <w:tc>
              <w:tcPr>
                <w:tcW w:w="6858" w:type="dxa"/>
              </w:tcPr>
              <w:p w:rsidR="001D42A1" w:rsidRPr="00FF6471" w:rsidRDefault="001D42A1" w:rsidP="000F1DF9">
                <w:pPr>
                  <w:jc w:val="right"/>
                  <w:rPr>
                    <w:rFonts w:cs="Times New Roman"/>
                    <w:szCs w:val="24"/>
                  </w:rPr>
                </w:pPr>
                <w:r>
                  <w:rPr>
                    <w:rFonts w:cs="Times New Roman"/>
                    <w:szCs w:val="24"/>
                  </w:rPr>
                  <w:t>Engrossed</w:t>
                </w:r>
              </w:p>
            </w:tc>
          </w:sdtContent>
        </w:sdt>
      </w:tr>
    </w:tbl>
    <w:p w:rsidR="001D42A1" w:rsidRPr="00FF6471" w:rsidRDefault="001D42A1" w:rsidP="000F1DF9">
      <w:pPr>
        <w:spacing w:after="0" w:line="240" w:lineRule="auto"/>
        <w:rPr>
          <w:rFonts w:cs="Times New Roman"/>
          <w:szCs w:val="24"/>
        </w:rPr>
      </w:pPr>
    </w:p>
    <w:p w:rsidR="001D42A1" w:rsidRPr="00FF6471" w:rsidRDefault="001D42A1" w:rsidP="000F1DF9">
      <w:pPr>
        <w:spacing w:after="0" w:line="240" w:lineRule="auto"/>
        <w:rPr>
          <w:rFonts w:cs="Times New Roman"/>
          <w:szCs w:val="24"/>
        </w:rPr>
      </w:pPr>
    </w:p>
    <w:p w:rsidR="001D42A1" w:rsidRPr="00FF6471" w:rsidRDefault="001D42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05EEACF6114BC2AE74E3AA5A2B8ACF"/>
        </w:placeholder>
      </w:sdtPr>
      <w:sdtContent>
        <w:p w:rsidR="001D42A1" w:rsidRDefault="001D42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EA66FCECE34FBC8835F441FBDA376B"/>
        </w:placeholder>
      </w:sdtPr>
      <w:sdtContent>
        <w:p w:rsidR="001D42A1" w:rsidRDefault="001D42A1" w:rsidP="001D42A1">
          <w:pPr>
            <w:pStyle w:val="NormalWeb"/>
            <w:spacing w:before="0" w:beforeAutospacing="0" w:after="0" w:afterAutospacing="0"/>
            <w:jc w:val="both"/>
            <w:divId w:val="906957202"/>
            <w:rPr>
              <w:rFonts w:eastAsia="Times New Roman"/>
              <w:bCs/>
            </w:rPr>
          </w:pPr>
        </w:p>
        <w:p w:rsidR="001D42A1" w:rsidRPr="00E76B1D" w:rsidRDefault="001D42A1" w:rsidP="001D42A1">
          <w:pPr>
            <w:pStyle w:val="NormalWeb"/>
            <w:spacing w:before="0" w:beforeAutospacing="0" w:after="0" w:afterAutospacing="0"/>
            <w:jc w:val="both"/>
            <w:divId w:val="906957202"/>
            <w:rPr>
              <w:color w:val="000000"/>
            </w:rPr>
          </w:pPr>
          <w:r w:rsidRPr="00E76B1D">
            <w:rPr>
              <w:color w:val="000000"/>
            </w:rPr>
            <w:t>Natural disasters such as hurricanes and winter storm events have demonstrated the need for additional tools to help transmission and distribution utilities (TDUs) reduce the duration or impact of such outages. Additionally, potential for physical or cybersecurity events impacting electric service further demonstrates the need for these restoration tools.</w:t>
          </w:r>
        </w:p>
        <w:p w:rsidR="001D42A1" w:rsidRDefault="001D42A1" w:rsidP="001D42A1">
          <w:pPr>
            <w:pStyle w:val="NormalWeb"/>
            <w:spacing w:before="0" w:beforeAutospacing="0" w:after="0" w:afterAutospacing="0"/>
            <w:jc w:val="both"/>
            <w:divId w:val="906957202"/>
            <w:rPr>
              <w:color w:val="000000"/>
            </w:rPr>
          </w:pPr>
        </w:p>
        <w:p w:rsidR="001D42A1" w:rsidRPr="00E76B1D" w:rsidRDefault="001D42A1" w:rsidP="001D42A1">
          <w:pPr>
            <w:pStyle w:val="NormalWeb"/>
            <w:spacing w:before="0" w:beforeAutospacing="0" w:after="0" w:afterAutospacing="0"/>
            <w:jc w:val="both"/>
            <w:divId w:val="906957202"/>
            <w:rPr>
              <w:color w:val="000000"/>
            </w:rPr>
          </w:pPr>
          <w:r w:rsidRPr="00E76B1D">
            <w:rPr>
              <w:color w:val="000000"/>
            </w:rPr>
            <w:t>H</w:t>
          </w:r>
          <w:r>
            <w:rPr>
              <w:color w:val="000000"/>
            </w:rPr>
            <w:t>.</w:t>
          </w:r>
          <w:r w:rsidRPr="00E76B1D">
            <w:rPr>
              <w:color w:val="000000"/>
            </w:rPr>
            <w:t>B</w:t>
          </w:r>
          <w:r>
            <w:rPr>
              <w:color w:val="000000"/>
            </w:rPr>
            <w:t>.</w:t>
          </w:r>
          <w:r w:rsidRPr="00E76B1D">
            <w:rPr>
              <w:color w:val="000000"/>
            </w:rPr>
            <w:t xml:space="preserve"> 2483 would allow electric </w:t>
          </w:r>
          <w:r>
            <w:rPr>
              <w:color w:val="000000"/>
            </w:rPr>
            <w:t>TDUs</w:t>
          </w:r>
          <w:r w:rsidRPr="00E76B1D">
            <w:rPr>
              <w:color w:val="000000"/>
            </w:rPr>
            <w:t xml:space="preserve"> to secure assets and enter into cooperative agreements with other electric utilities to provide emergency generatio</w:t>
          </w:r>
          <w:r>
            <w:rPr>
              <w:color w:val="000000"/>
            </w:rPr>
            <w:t>n services in the event of a "widespread outage"</w:t>
          </w:r>
          <w:r w:rsidRPr="00E76B1D">
            <w:rPr>
              <w:color w:val="000000"/>
            </w:rPr>
            <w:t xml:space="preserve"> event.</w:t>
          </w:r>
        </w:p>
        <w:p w:rsidR="001D42A1" w:rsidRDefault="001D42A1" w:rsidP="001D42A1">
          <w:pPr>
            <w:pStyle w:val="NormalWeb"/>
            <w:spacing w:before="0" w:beforeAutospacing="0" w:after="0" w:afterAutospacing="0"/>
            <w:jc w:val="both"/>
            <w:divId w:val="906957202"/>
            <w:rPr>
              <w:color w:val="000000"/>
            </w:rPr>
          </w:pPr>
        </w:p>
        <w:p w:rsidR="001D42A1" w:rsidRPr="00E76B1D" w:rsidRDefault="001D42A1" w:rsidP="001D42A1">
          <w:pPr>
            <w:pStyle w:val="NormalWeb"/>
            <w:spacing w:before="0" w:beforeAutospacing="0" w:after="0" w:afterAutospacing="0"/>
            <w:jc w:val="both"/>
            <w:divId w:val="906957202"/>
            <w:rPr>
              <w:color w:val="000000"/>
            </w:rPr>
          </w:pPr>
          <w:r w:rsidRPr="00E76B1D">
            <w:rPr>
              <w:color w:val="000000"/>
            </w:rPr>
            <w:t>The bill allows the TDUs to lease and operate facilities that provide temporary emergency electric energy to aid in r</w:t>
          </w:r>
          <w:r>
            <w:rPr>
              <w:color w:val="000000"/>
            </w:rPr>
            <w:t>estoring power to the utility'</w:t>
          </w:r>
          <w:r w:rsidRPr="00E76B1D">
            <w:rPr>
              <w:color w:val="000000"/>
            </w:rPr>
            <w:t>s distribution customers during a widespread power outage; and to</w:t>
          </w:r>
          <w:r>
            <w:rPr>
              <w:color w:val="000000"/>
            </w:rPr>
            <w:t xml:space="preserve"> p</w:t>
          </w:r>
          <w:r w:rsidRPr="00E76B1D">
            <w:rPr>
              <w:color w:val="000000"/>
            </w:rPr>
            <w:t>rocure, own, and operate, or enter into a cooperative agreement with other TDUs to procure, own, and operate jointly, long lead time facilities that would aid in restoring power to the utility</w:t>
          </w:r>
          <w:r>
            <w:rPr>
              <w:color w:val="000000"/>
            </w:rPr>
            <w:t>'</w:t>
          </w:r>
          <w:r w:rsidRPr="00E76B1D">
            <w:rPr>
              <w:color w:val="000000"/>
            </w:rPr>
            <w:t>s distribution customers following such an outage.</w:t>
          </w:r>
        </w:p>
        <w:p w:rsidR="001D42A1" w:rsidRDefault="001D42A1" w:rsidP="001D42A1">
          <w:pPr>
            <w:pStyle w:val="NormalWeb"/>
            <w:spacing w:before="0" w:beforeAutospacing="0" w:after="0" w:afterAutospacing="0"/>
            <w:jc w:val="both"/>
            <w:divId w:val="906957202"/>
            <w:rPr>
              <w:color w:val="000000"/>
            </w:rPr>
          </w:pPr>
        </w:p>
        <w:p w:rsidR="001D42A1" w:rsidRPr="00E76B1D" w:rsidRDefault="001D42A1" w:rsidP="001D42A1">
          <w:pPr>
            <w:pStyle w:val="NormalWeb"/>
            <w:spacing w:before="0" w:beforeAutospacing="0" w:after="0" w:afterAutospacing="0"/>
            <w:jc w:val="both"/>
            <w:divId w:val="906957202"/>
            <w:rPr>
              <w:color w:val="000000"/>
            </w:rPr>
          </w:pPr>
          <w:r w:rsidRPr="00E76B1D">
            <w:rPr>
              <w:color w:val="000000"/>
            </w:rPr>
            <w:t>Utilities undertaking either of those activitie</w:t>
          </w:r>
          <w:r>
            <w:rPr>
              <w:color w:val="000000"/>
            </w:rPr>
            <w:t>s must include in the utility'</w:t>
          </w:r>
          <w:r w:rsidRPr="00E76B1D">
            <w:rPr>
              <w:color w:val="000000"/>
            </w:rPr>
            <w:t>s emergency operations plan filed with the Public Utility Commission of Texas (PUC) a</w:t>
          </w:r>
          <w:r>
            <w:rPr>
              <w:color w:val="000000"/>
            </w:rPr>
            <w:t xml:space="preserve"> detailed plan on the utility'</w:t>
          </w:r>
          <w:r w:rsidRPr="00E76B1D">
            <w:rPr>
              <w:color w:val="000000"/>
            </w:rPr>
            <w:t>s use of those facilities.</w:t>
          </w:r>
        </w:p>
        <w:p w:rsidR="001D42A1" w:rsidRDefault="001D42A1" w:rsidP="001D42A1">
          <w:pPr>
            <w:pStyle w:val="NormalWeb"/>
            <w:spacing w:before="0" w:beforeAutospacing="0" w:after="0" w:afterAutospacing="0"/>
            <w:jc w:val="both"/>
            <w:divId w:val="906957202"/>
            <w:rPr>
              <w:color w:val="000000"/>
            </w:rPr>
          </w:pPr>
        </w:p>
        <w:p w:rsidR="001D42A1" w:rsidRPr="00E76B1D" w:rsidRDefault="001D42A1" w:rsidP="001D42A1">
          <w:pPr>
            <w:pStyle w:val="NormalWeb"/>
            <w:spacing w:before="0" w:beforeAutospacing="0" w:after="0" w:afterAutospacing="0"/>
            <w:jc w:val="both"/>
            <w:divId w:val="906957202"/>
            <w:rPr>
              <w:color w:val="000000"/>
            </w:rPr>
          </w:pPr>
          <w:r w:rsidRPr="00E76B1D">
            <w:rPr>
              <w:color w:val="000000"/>
            </w:rPr>
            <w:t>The bill authorizes a TDU to request recovery of reasonably and necessary costs of undertaking these activities through a ratemaking proceeding.</w:t>
          </w:r>
        </w:p>
        <w:p w:rsidR="001D42A1" w:rsidRDefault="001D42A1" w:rsidP="001D42A1">
          <w:pPr>
            <w:pStyle w:val="NormalWeb"/>
            <w:spacing w:before="0" w:beforeAutospacing="0" w:after="0" w:afterAutospacing="0"/>
            <w:jc w:val="both"/>
            <w:divId w:val="906957202"/>
            <w:rPr>
              <w:color w:val="000000"/>
            </w:rPr>
          </w:pPr>
        </w:p>
        <w:p w:rsidR="001D42A1" w:rsidRPr="00E76B1D" w:rsidRDefault="001D42A1" w:rsidP="001D42A1">
          <w:pPr>
            <w:pStyle w:val="NormalWeb"/>
            <w:spacing w:before="0" w:beforeAutospacing="0" w:after="0" w:afterAutospacing="0"/>
            <w:jc w:val="both"/>
            <w:divId w:val="906957202"/>
            <w:rPr>
              <w:color w:val="000000"/>
            </w:rPr>
          </w:pPr>
          <w:r w:rsidRPr="00E76B1D">
            <w:rPr>
              <w:color w:val="000000"/>
            </w:rPr>
            <w:t>This bill does not allow a utility that leases and operates facilities that provide temporary emergency electric energy to aid in res</w:t>
          </w:r>
          <w:r>
            <w:rPr>
              <w:color w:val="000000"/>
            </w:rPr>
            <w:t>toring service to the utility'</w:t>
          </w:r>
          <w:r w:rsidRPr="00E76B1D">
            <w:rPr>
              <w:color w:val="000000"/>
            </w:rPr>
            <w:t>s distribution customers during a widespread outage to sell electric energy or ancillary services from those facilities.</w:t>
          </w:r>
        </w:p>
        <w:p w:rsidR="001D42A1" w:rsidRPr="00D70925" w:rsidRDefault="001D42A1" w:rsidP="001D42A1">
          <w:pPr>
            <w:spacing w:after="0" w:line="240" w:lineRule="auto"/>
            <w:jc w:val="both"/>
            <w:rPr>
              <w:rFonts w:eastAsia="Times New Roman" w:cs="Times New Roman"/>
              <w:bCs/>
              <w:szCs w:val="24"/>
            </w:rPr>
          </w:pPr>
        </w:p>
      </w:sdtContent>
    </w:sdt>
    <w:p w:rsidR="001D42A1" w:rsidRDefault="001D42A1" w:rsidP="001D42A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2483 </w:t>
      </w:r>
      <w:bookmarkStart w:id="1" w:name="AmendsCurrentLaw"/>
      <w:bookmarkEnd w:id="1"/>
      <w:r>
        <w:rPr>
          <w:rFonts w:cs="Times New Roman"/>
          <w:szCs w:val="24"/>
        </w:rPr>
        <w:t>amends current law relating to utility facilities for restoring electric service after a widespread power outage.</w:t>
      </w:r>
    </w:p>
    <w:p w:rsidR="001D42A1" w:rsidRPr="0012556C" w:rsidRDefault="001D42A1" w:rsidP="001D42A1">
      <w:pPr>
        <w:spacing w:after="0" w:line="240" w:lineRule="auto"/>
        <w:jc w:val="both"/>
        <w:rPr>
          <w:rFonts w:eastAsia="Times New Roman" w:cs="Times New Roman"/>
          <w:szCs w:val="24"/>
        </w:rPr>
      </w:pPr>
    </w:p>
    <w:p w:rsidR="001D42A1" w:rsidRPr="005C2A78" w:rsidRDefault="001D42A1" w:rsidP="001D42A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8E5F24169D496A93525362516B9914"/>
          </w:placeholder>
        </w:sdtPr>
        <w:sdtContent>
          <w:r>
            <w:rPr>
              <w:rFonts w:eastAsia="Times New Roman" w:cs="Times New Roman"/>
              <w:b/>
              <w:szCs w:val="24"/>
              <w:u w:val="single"/>
            </w:rPr>
            <w:t>RULEMAKING AUTHORITY</w:t>
          </w:r>
        </w:sdtContent>
      </w:sdt>
    </w:p>
    <w:p w:rsidR="001D42A1" w:rsidRPr="006529C4" w:rsidRDefault="001D42A1" w:rsidP="001D42A1">
      <w:pPr>
        <w:spacing w:after="0" w:line="240" w:lineRule="auto"/>
        <w:jc w:val="both"/>
        <w:rPr>
          <w:rFonts w:cs="Times New Roman"/>
          <w:szCs w:val="24"/>
        </w:rPr>
      </w:pPr>
    </w:p>
    <w:p w:rsidR="001D42A1" w:rsidRPr="006529C4" w:rsidRDefault="001D42A1" w:rsidP="001D42A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42A1" w:rsidRPr="006529C4" w:rsidRDefault="001D42A1" w:rsidP="001D42A1">
      <w:pPr>
        <w:spacing w:after="0" w:line="240" w:lineRule="auto"/>
        <w:jc w:val="both"/>
        <w:rPr>
          <w:rFonts w:cs="Times New Roman"/>
          <w:szCs w:val="24"/>
        </w:rPr>
      </w:pPr>
    </w:p>
    <w:p w:rsidR="001D42A1" w:rsidRPr="005C2A78" w:rsidRDefault="001D42A1" w:rsidP="001D42A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A33712E8594BFAB36FC42AFB3EA571"/>
          </w:placeholder>
        </w:sdtPr>
        <w:sdtContent>
          <w:r>
            <w:rPr>
              <w:rFonts w:eastAsia="Times New Roman" w:cs="Times New Roman"/>
              <w:b/>
              <w:szCs w:val="24"/>
              <w:u w:val="single"/>
            </w:rPr>
            <w:t>SECTION BY SECTION ANALYSIS</w:t>
          </w:r>
        </w:sdtContent>
      </w:sdt>
    </w:p>
    <w:p w:rsidR="001D42A1" w:rsidRPr="005C2A78" w:rsidRDefault="001D42A1" w:rsidP="001D42A1">
      <w:pPr>
        <w:spacing w:after="0" w:line="240" w:lineRule="auto"/>
        <w:jc w:val="both"/>
        <w:rPr>
          <w:rFonts w:eastAsia="Times New Roman" w:cs="Times New Roman"/>
          <w:szCs w:val="24"/>
        </w:rPr>
      </w:pPr>
    </w:p>
    <w:p w:rsidR="001D42A1" w:rsidRDefault="001D42A1" w:rsidP="001D42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39, Utilities Code, by adding Section 39.918, as follows:</w:t>
      </w:r>
    </w:p>
    <w:p w:rsidR="001D42A1" w:rsidRDefault="001D42A1" w:rsidP="001D42A1">
      <w:pPr>
        <w:spacing w:after="0" w:line="240" w:lineRule="auto"/>
        <w:jc w:val="both"/>
        <w:rPr>
          <w:rFonts w:eastAsia="Times New Roman" w:cs="Times New Roman"/>
          <w:szCs w:val="24"/>
        </w:rPr>
      </w:pPr>
    </w:p>
    <w:p w:rsidR="001D42A1" w:rsidRDefault="001D42A1" w:rsidP="001D42A1">
      <w:pPr>
        <w:spacing w:after="0" w:line="240" w:lineRule="auto"/>
        <w:ind w:left="720"/>
        <w:jc w:val="both"/>
        <w:rPr>
          <w:rFonts w:eastAsia="Times New Roman" w:cs="Times New Roman"/>
          <w:szCs w:val="24"/>
        </w:rPr>
      </w:pPr>
      <w:r w:rsidRPr="0012556C">
        <w:rPr>
          <w:rFonts w:eastAsia="Times New Roman" w:cs="Times New Roman"/>
          <w:szCs w:val="24"/>
        </w:rPr>
        <w:t>Sec. </w:t>
      </w:r>
      <w:bookmarkStart w:id="2" w:name="#UT39.918"/>
      <w:r w:rsidRPr="0012556C">
        <w:rPr>
          <w:rFonts w:eastAsia="Times New Roman" w:cs="Times New Roman"/>
          <w:szCs w:val="24"/>
        </w:rPr>
        <w:t>39.918</w:t>
      </w:r>
      <w:bookmarkEnd w:id="2"/>
      <w:r>
        <w:rPr>
          <w:rFonts w:eastAsia="Times New Roman" w:cs="Times New Roman"/>
          <w:szCs w:val="24"/>
        </w:rPr>
        <w:t>.</w:t>
      </w:r>
      <w:r w:rsidRPr="0012556C">
        <w:rPr>
          <w:rFonts w:eastAsia="Times New Roman" w:cs="Times New Roman"/>
          <w:szCs w:val="24"/>
        </w:rPr>
        <w:t xml:space="preserve"> UTILITY FACILITIES FOR POWER RESTORATION AFTER WIDESPREAD POWER OUTAGE. (a) </w:t>
      </w:r>
      <w:r>
        <w:rPr>
          <w:rFonts w:eastAsia="Times New Roman" w:cs="Times New Roman"/>
          <w:szCs w:val="24"/>
        </w:rPr>
        <w:t>Defines "widespread power outage."</w:t>
      </w:r>
    </w:p>
    <w:p w:rsidR="001D42A1" w:rsidRPr="0012556C" w:rsidRDefault="001D42A1" w:rsidP="001D42A1">
      <w:pPr>
        <w:spacing w:after="0" w:line="240" w:lineRule="auto"/>
        <w:ind w:left="72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(b) Authorizes a transmission and distribution utility, n</w:t>
      </w:r>
      <w:r w:rsidRPr="0012556C">
        <w:rPr>
          <w:rFonts w:eastAsia="Times New Roman" w:cs="Times New Roman"/>
          <w:szCs w:val="24"/>
        </w:rPr>
        <w:t>otwithstandi</w:t>
      </w:r>
      <w:r>
        <w:rPr>
          <w:rFonts w:eastAsia="Times New Roman" w:cs="Times New Roman"/>
          <w:szCs w:val="24"/>
        </w:rPr>
        <w:t>ng any other provision of S</w:t>
      </w:r>
      <w:r w:rsidRPr="0012556C">
        <w:rPr>
          <w:rFonts w:eastAsia="Times New Roman" w:cs="Times New Roman"/>
          <w:szCs w:val="24"/>
        </w:rPr>
        <w:t>ubtitle</w:t>
      </w:r>
      <w:r>
        <w:rPr>
          <w:rFonts w:eastAsia="Times New Roman" w:cs="Times New Roman"/>
          <w:szCs w:val="24"/>
        </w:rPr>
        <w:t xml:space="preserve"> B (Electric Utilities)</w:t>
      </w:r>
      <w:r w:rsidRPr="0012556C">
        <w:rPr>
          <w:rFonts w:eastAsia="Times New Roman" w:cs="Times New Roman"/>
          <w:szCs w:val="24"/>
        </w:rPr>
        <w:t xml:space="preserve">, </w:t>
      </w:r>
      <w:r>
        <w:rPr>
          <w:rFonts w:eastAsia="Times New Roman" w:cs="Times New Roman"/>
          <w:szCs w:val="24"/>
        </w:rPr>
        <w:t>to</w:t>
      </w:r>
      <w:r w:rsidRPr="0012556C">
        <w:rPr>
          <w:rFonts w:eastAsia="Times New Roman" w:cs="Times New Roman"/>
          <w:szCs w:val="24"/>
        </w:rPr>
        <w:t>:</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2160"/>
        <w:jc w:val="both"/>
        <w:rPr>
          <w:rFonts w:eastAsia="Times New Roman" w:cs="Times New Roman"/>
          <w:szCs w:val="24"/>
        </w:rPr>
      </w:pPr>
      <w:r>
        <w:rPr>
          <w:rFonts w:eastAsia="Times New Roman" w:cs="Times New Roman"/>
          <w:szCs w:val="24"/>
        </w:rPr>
        <w:t>(1) </w:t>
      </w:r>
      <w:r w:rsidRPr="0012556C">
        <w:rPr>
          <w:rFonts w:eastAsia="Times New Roman" w:cs="Times New Roman"/>
          <w:szCs w:val="24"/>
        </w:rPr>
        <w:t>lease and operate facilities that provide temporary emergency electric energy to aid in restoring power to the utility's distribution customers during a w</w:t>
      </w:r>
      <w:r>
        <w:rPr>
          <w:rFonts w:eastAsia="Times New Roman" w:cs="Times New Roman"/>
          <w:szCs w:val="24"/>
        </w:rPr>
        <w:t>idespread power outage in which</w:t>
      </w:r>
      <w:r w:rsidRPr="0012556C">
        <w:rPr>
          <w:rFonts w:eastAsia="Times New Roman" w:cs="Times New Roman"/>
          <w:szCs w:val="24"/>
        </w:rPr>
        <w:t> the independent system operator has or</w:t>
      </w:r>
      <w:r>
        <w:rPr>
          <w:rFonts w:eastAsia="Times New Roman" w:cs="Times New Roman"/>
          <w:szCs w:val="24"/>
        </w:rPr>
        <w:t xml:space="preserve">dered the utility to shed load, or </w:t>
      </w:r>
      <w:r w:rsidRPr="0012556C">
        <w:rPr>
          <w:rFonts w:eastAsia="Times New Roman" w:cs="Times New Roman"/>
          <w:szCs w:val="24"/>
        </w:rPr>
        <w:t>the utility's distribution facilities are not being fully served by the bulk power system under normal operations; and</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2160"/>
        <w:jc w:val="both"/>
        <w:rPr>
          <w:rFonts w:eastAsia="Times New Roman" w:cs="Times New Roman"/>
          <w:szCs w:val="24"/>
        </w:rPr>
      </w:pPr>
      <w:r>
        <w:rPr>
          <w:rFonts w:eastAsia="Times New Roman" w:cs="Times New Roman"/>
          <w:szCs w:val="24"/>
        </w:rPr>
        <w:t>(2) </w:t>
      </w:r>
      <w:r w:rsidRPr="0012556C">
        <w:rPr>
          <w:rFonts w:eastAsia="Times New Roman" w:cs="Times New Roman"/>
          <w:szCs w:val="24"/>
        </w:rPr>
        <w:t>procure, own, and operate, or enter into a cooperative agreement with other transmission and distribution utilities to procure, own, and operate jointly, transmission and distribution facilities that have a lead time of at least six months and would aid in restoring power to the utility's distribution customers follow</w:t>
      </w:r>
      <w:r>
        <w:rPr>
          <w:rFonts w:eastAsia="Times New Roman" w:cs="Times New Roman"/>
          <w:szCs w:val="24"/>
        </w:rPr>
        <w:t>ing a widespread power outage. Prohibits long lead time facilities, i</w:t>
      </w:r>
      <w:r w:rsidRPr="0012556C">
        <w:rPr>
          <w:rFonts w:eastAsia="Times New Roman" w:cs="Times New Roman"/>
          <w:szCs w:val="24"/>
        </w:rPr>
        <w:t xml:space="preserve">n this section, </w:t>
      </w:r>
      <w:r>
        <w:rPr>
          <w:rFonts w:eastAsia="Times New Roman" w:cs="Times New Roman"/>
          <w:szCs w:val="24"/>
        </w:rPr>
        <w:t xml:space="preserve">from being </w:t>
      </w:r>
      <w:r w:rsidRPr="0012556C">
        <w:rPr>
          <w:rFonts w:eastAsia="Times New Roman" w:cs="Times New Roman"/>
          <w:szCs w:val="24"/>
        </w:rPr>
        <w:t>electric energy storage equipment or facilities under Chapter 35</w:t>
      </w:r>
      <w:r>
        <w:rPr>
          <w:rFonts w:eastAsia="Times New Roman" w:cs="Times New Roman"/>
          <w:szCs w:val="24"/>
        </w:rPr>
        <w:t xml:space="preserve"> (Alternative Energy Providers)</w:t>
      </w:r>
      <w:r w:rsidRPr="0012556C">
        <w:rPr>
          <w:rFonts w:eastAsia="Times New Roman" w:cs="Times New Roman"/>
          <w:szCs w:val="24"/>
        </w:rPr>
        <w:t>, Utilities Code.</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(c) Prohibits a</w:t>
      </w:r>
      <w:r w:rsidRPr="0012556C">
        <w:rPr>
          <w:rFonts w:eastAsia="Times New Roman" w:cs="Times New Roman"/>
          <w:szCs w:val="24"/>
        </w:rPr>
        <w:t xml:space="preserve"> transmission and distribution utility that leases and operates facilities under Subsection (b)(1) </w:t>
      </w:r>
      <w:r>
        <w:rPr>
          <w:rFonts w:eastAsia="Times New Roman" w:cs="Times New Roman"/>
          <w:szCs w:val="24"/>
        </w:rPr>
        <w:t>from selling</w:t>
      </w:r>
      <w:r w:rsidRPr="0012556C">
        <w:rPr>
          <w:rFonts w:eastAsia="Times New Roman" w:cs="Times New Roman"/>
          <w:szCs w:val="24"/>
        </w:rPr>
        <w:t xml:space="preserve"> electric energy or ancillary services from those facilities.</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(d) Provides that f</w:t>
      </w:r>
      <w:r w:rsidRPr="0012556C">
        <w:rPr>
          <w:rFonts w:eastAsia="Times New Roman" w:cs="Times New Roman"/>
          <w:szCs w:val="24"/>
        </w:rPr>
        <w:t>acilities</w:t>
      </w:r>
      <w:r>
        <w:rPr>
          <w:rFonts w:eastAsia="Times New Roman" w:cs="Times New Roman"/>
          <w:szCs w:val="24"/>
        </w:rPr>
        <w:t xml:space="preserve"> described by Subsection (b)(1) are required to</w:t>
      </w:r>
      <w:r w:rsidRPr="0012556C">
        <w:rPr>
          <w:rFonts w:eastAsia="Times New Roman" w:cs="Times New Roman"/>
          <w:szCs w:val="24"/>
        </w:rPr>
        <w:t xml:space="preserve"> be operated in isolation</w:t>
      </w:r>
      <w:r>
        <w:rPr>
          <w:rFonts w:eastAsia="Times New Roman" w:cs="Times New Roman"/>
          <w:szCs w:val="24"/>
        </w:rPr>
        <w:t xml:space="preserve"> from the bulk power system and are prohibited from being</w:t>
      </w:r>
      <w:r w:rsidRPr="0012556C">
        <w:rPr>
          <w:rFonts w:eastAsia="Times New Roman" w:cs="Times New Roman"/>
          <w:szCs w:val="24"/>
        </w:rPr>
        <w:t xml:space="preserve"> included</w:t>
      </w:r>
      <w:r>
        <w:rPr>
          <w:rFonts w:eastAsia="Times New Roman" w:cs="Times New Roman"/>
          <w:szCs w:val="24"/>
        </w:rPr>
        <w:t xml:space="preserve"> in independent system operator </w:t>
      </w:r>
      <w:r w:rsidRPr="0012556C">
        <w:rPr>
          <w:rFonts w:eastAsia="Times New Roman" w:cs="Times New Roman"/>
          <w:szCs w:val="24"/>
        </w:rPr>
        <w:t>locationa</w:t>
      </w:r>
      <w:r>
        <w:rPr>
          <w:rFonts w:eastAsia="Times New Roman" w:cs="Times New Roman"/>
          <w:szCs w:val="24"/>
        </w:rPr>
        <w:t>l marginal pricing calculations, pricing, or</w:t>
      </w:r>
      <w:r w:rsidRPr="0012556C">
        <w:rPr>
          <w:rFonts w:eastAsia="Times New Roman" w:cs="Times New Roman"/>
          <w:szCs w:val="24"/>
        </w:rPr>
        <w:t> reliability models.</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(e) Requires a</w:t>
      </w:r>
      <w:r w:rsidRPr="0012556C">
        <w:rPr>
          <w:rFonts w:eastAsia="Times New Roman" w:cs="Times New Roman"/>
          <w:szCs w:val="24"/>
        </w:rPr>
        <w:t xml:space="preserve"> transmission and distribution utility that leases and operates facilities under Subsection (b)(1) </w:t>
      </w:r>
      <w:r>
        <w:rPr>
          <w:rFonts w:eastAsia="Times New Roman" w:cs="Times New Roman"/>
          <w:szCs w:val="24"/>
        </w:rPr>
        <w:t>to</w:t>
      </w:r>
      <w:r w:rsidRPr="0012556C">
        <w:rPr>
          <w:rFonts w:eastAsia="Times New Roman" w:cs="Times New Roman"/>
          <w:szCs w:val="24"/>
        </w:rPr>
        <w:t xml:space="preserve"> ensure, to the extent reasonably practicable, that retail customer usage during operation of those facilities is adjusted out of the usage reported for billing purposes by the retail customer's retail electric provider.</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(f) Requires a</w:t>
      </w:r>
      <w:r w:rsidRPr="0012556C">
        <w:rPr>
          <w:rFonts w:eastAsia="Times New Roman" w:cs="Times New Roman"/>
          <w:szCs w:val="24"/>
        </w:rPr>
        <w:t xml:space="preserve"> transmission and distribution utility </w:t>
      </w:r>
      <w:r>
        <w:rPr>
          <w:rFonts w:eastAsia="Times New Roman" w:cs="Times New Roman"/>
          <w:szCs w:val="24"/>
        </w:rPr>
        <w:t>to</w:t>
      </w:r>
      <w:r w:rsidRPr="0012556C">
        <w:rPr>
          <w:rFonts w:eastAsia="Times New Roman" w:cs="Times New Roman"/>
          <w:szCs w:val="24"/>
        </w:rPr>
        <w:t>, when reasonably practicable, use a competitive bidding process to lease facilities under Subsection (b)(1).</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(g) Requires a</w:t>
      </w:r>
      <w:r w:rsidRPr="0012556C">
        <w:rPr>
          <w:rFonts w:eastAsia="Times New Roman" w:cs="Times New Roman"/>
          <w:szCs w:val="24"/>
        </w:rPr>
        <w:t xml:space="preserve"> transmission and distribution utility that leases and operates facilities under Subsection (b)(1) or that procures, owns, and operates facilities under Subsection (b)(2) </w:t>
      </w:r>
      <w:r>
        <w:rPr>
          <w:rFonts w:eastAsia="Times New Roman" w:cs="Times New Roman"/>
          <w:szCs w:val="24"/>
        </w:rPr>
        <w:t>to</w:t>
      </w:r>
      <w:r w:rsidRPr="0012556C">
        <w:rPr>
          <w:rFonts w:eastAsia="Times New Roman" w:cs="Times New Roman"/>
          <w:szCs w:val="24"/>
        </w:rPr>
        <w:t xml:space="preserve"> include in the utility's emergency operations plan filed with the </w:t>
      </w:r>
      <w:r>
        <w:rPr>
          <w:rFonts w:eastAsia="Times New Roman" w:cs="Times New Roman"/>
          <w:szCs w:val="24"/>
        </w:rPr>
        <w:t>Public Utility Commission of Texas (PUC)</w:t>
      </w:r>
      <w:r w:rsidRPr="0012556C">
        <w:rPr>
          <w:rFonts w:eastAsia="Times New Roman" w:cs="Times New Roman"/>
          <w:szCs w:val="24"/>
        </w:rPr>
        <w:t>, as described by Section 186.007</w:t>
      </w:r>
      <w:r>
        <w:rPr>
          <w:rFonts w:eastAsia="Times New Roman" w:cs="Times New Roman"/>
          <w:szCs w:val="24"/>
        </w:rPr>
        <w:t xml:space="preserve"> (Weather Emergency Preparedness Report)</w:t>
      </w:r>
      <w:r w:rsidRPr="0012556C">
        <w:rPr>
          <w:rFonts w:eastAsia="Times New Roman" w:cs="Times New Roman"/>
          <w:szCs w:val="24"/>
        </w:rPr>
        <w:t>, a detailed plan on the utility's use of those facilities.</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(h)</w:t>
      </w:r>
      <w:r w:rsidRPr="0012556C">
        <w:rPr>
          <w:rFonts w:eastAsia="Times New Roman" w:cs="Times New Roman"/>
          <w:szCs w:val="24"/>
        </w:rPr>
        <w:t> </w:t>
      </w:r>
      <w:r>
        <w:rPr>
          <w:rFonts w:eastAsia="Times New Roman" w:cs="Times New Roman"/>
          <w:szCs w:val="24"/>
        </w:rPr>
        <w:t>Requires the PUC to</w:t>
      </w:r>
      <w:r w:rsidRPr="0012556C">
        <w:rPr>
          <w:rFonts w:eastAsia="Times New Roman" w:cs="Times New Roman"/>
          <w:szCs w:val="24"/>
        </w:rPr>
        <w:t xml:space="preserve"> permit:</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2160"/>
        <w:jc w:val="both"/>
        <w:rPr>
          <w:rFonts w:eastAsia="Times New Roman" w:cs="Times New Roman"/>
          <w:szCs w:val="24"/>
        </w:rPr>
      </w:pPr>
      <w:r>
        <w:rPr>
          <w:rFonts w:eastAsia="Times New Roman" w:cs="Times New Roman"/>
          <w:szCs w:val="24"/>
        </w:rPr>
        <w:t>(1)</w:t>
      </w:r>
      <w:r w:rsidRPr="0012556C">
        <w:rPr>
          <w:rFonts w:eastAsia="Times New Roman" w:cs="Times New Roman"/>
          <w:szCs w:val="24"/>
        </w:rPr>
        <w:t xml:space="preserve"> a transmission and distribution utility that leases and operates facilities under Subsection (b)(1) to recover the reasonable and necessary costs of leasing and operating the facilities, including the present value of future payments required under the lease, using the rate of return on investment established in the </w:t>
      </w:r>
      <w:r>
        <w:rPr>
          <w:rFonts w:eastAsia="Times New Roman" w:cs="Times New Roman"/>
          <w:szCs w:val="24"/>
        </w:rPr>
        <w:t>PUC's</w:t>
      </w:r>
      <w:r w:rsidRPr="0012556C">
        <w:rPr>
          <w:rFonts w:eastAsia="Times New Roman" w:cs="Times New Roman"/>
          <w:szCs w:val="24"/>
        </w:rPr>
        <w:t xml:space="preserve"> final order in the utility's most recent base rate proceeding; and</w:t>
      </w:r>
    </w:p>
    <w:p w:rsidR="001D42A1" w:rsidRDefault="001D42A1" w:rsidP="001D42A1">
      <w:pPr>
        <w:spacing w:after="0" w:line="240" w:lineRule="auto"/>
        <w:ind w:left="2160"/>
        <w:jc w:val="both"/>
        <w:rPr>
          <w:rFonts w:eastAsia="Times New Roman" w:cs="Times New Roman"/>
          <w:szCs w:val="24"/>
        </w:rPr>
      </w:pPr>
    </w:p>
    <w:p w:rsidR="001D42A1" w:rsidRPr="0012556C" w:rsidRDefault="001D42A1" w:rsidP="001D42A1">
      <w:pPr>
        <w:spacing w:after="0" w:line="240" w:lineRule="auto"/>
        <w:ind w:left="2160"/>
        <w:jc w:val="both"/>
        <w:rPr>
          <w:rFonts w:eastAsia="Times New Roman" w:cs="Times New Roman"/>
          <w:szCs w:val="24"/>
        </w:rPr>
      </w:pPr>
      <w:r>
        <w:rPr>
          <w:rFonts w:eastAsia="Times New Roman" w:cs="Times New Roman"/>
          <w:szCs w:val="24"/>
        </w:rPr>
        <w:t>(2)</w:t>
      </w:r>
      <w:r w:rsidRPr="0012556C">
        <w:rPr>
          <w:rFonts w:eastAsia="Times New Roman" w:cs="Times New Roman"/>
          <w:szCs w:val="24"/>
        </w:rPr>
        <w:t xml:space="preserve"> a transmission and distribution utility that procures, owns, and operates facilities under Subsection (b)(2) to recover the reasonable and necessary costs of procuring, owning, and operating the facilities, using the rate of return on investment established in the </w:t>
      </w:r>
      <w:r>
        <w:rPr>
          <w:rFonts w:eastAsia="Times New Roman" w:cs="Times New Roman"/>
          <w:szCs w:val="24"/>
        </w:rPr>
        <w:t>PUC's</w:t>
      </w:r>
      <w:r w:rsidRPr="0012556C">
        <w:rPr>
          <w:rFonts w:eastAsia="Times New Roman" w:cs="Times New Roman"/>
          <w:szCs w:val="24"/>
        </w:rPr>
        <w:t xml:space="preserve"> final order in the utility's most recent base rate proceeding.</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(i) Requires the PUC to</w:t>
      </w:r>
      <w:r w:rsidRPr="0012556C">
        <w:rPr>
          <w:rFonts w:eastAsia="Times New Roman" w:cs="Times New Roman"/>
          <w:szCs w:val="24"/>
        </w:rPr>
        <w:t xml:space="preserve"> authorize a transmission and distribution utility to defer for recovery in a future ratemaking proceeding the incremental operations and maintenance expenses and the return, not otherwise recovered in a rate proceeding, associated with the leasing or procurement, ownership, and operation of the facilities.</w:t>
      </w:r>
    </w:p>
    <w:p w:rsidR="001D42A1" w:rsidRDefault="001D42A1" w:rsidP="001D42A1">
      <w:pPr>
        <w:spacing w:after="0" w:line="240" w:lineRule="auto"/>
        <w:ind w:left="1440"/>
        <w:jc w:val="both"/>
        <w:rPr>
          <w:rFonts w:eastAsia="Times New Roman" w:cs="Times New Roman"/>
          <w:szCs w:val="24"/>
        </w:rPr>
      </w:pPr>
    </w:p>
    <w:p w:rsidR="001D42A1" w:rsidRPr="0012556C" w:rsidRDefault="001D42A1" w:rsidP="001D42A1">
      <w:pPr>
        <w:spacing w:after="0" w:line="240" w:lineRule="auto"/>
        <w:ind w:left="1440"/>
        <w:jc w:val="both"/>
        <w:rPr>
          <w:rFonts w:eastAsia="Times New Roman" w:cs="Times New Roman"/>
          <w:szCs w:val="24"/>
        </w:rPr>
      </w:pPr>
      <w:r>
        <w:rPr>
          <w:rFonts w:eastAsia="Times New Roman" w:cs="Times New Roman"/>
          <w:szCs w:val="24"/>
        </w:rPr>
        <w:t>(j) Authorizes a</w:t>
      </w:r>
      <w:r w:rsidRPr="0012556C">
        <w:rPr>
          <w:rFonts w:eastAsia="Times New Roman" w:cs="Times New Roman"/>
          <w:szCs w:val="24"/>
        </w:rPr>
        <w:t xml:space="preserve"> transmission and distribution utility </w:t>
      </w:r>
      <w:r>
        <w:rPr>
          <w:rFonts w:eastAsia="Times New Roman" w:cs="Times New Roman"/>
          <w:szCs w:val="24"/>
        </w:rPr>
        <w:t>to</w:t>
      </w:r>
      <w:r w:rsidRPr="0012556C">
        <w:rPr>
          <w:rFonts w:eastAsia="Times New Roman" w:cs="Times New Roman"/>
          <w:szCs w:val="24"/>
        </w:rPr>
        <w:t xml:space="preserve"> request recovery of the reasonable and necessary costs of leasing or procuring, owning, and operating facilities under this section, including any deferred expenses, through a proceeding under Section 36.210</w:t>
      </w:r>
      <w:r>
        <w:rPr>
          <w:rFonts w:eastAsia="Times New Roman" w:cs="Times New Roman"/>
          <w:szCs w:val="24"/>
        </w:rPr>
        <w:t xml:space="preserve"> (Periodic Rate Adjustments)</w:t>
      </w:r>
      <w:r w:rsidRPr="0012556C">
        <w:rPr>
          <w:rFonts w:eastAsia="Times New Roman" w:cs="Times New Roman"/>
          <w:szCs w:val="24"/>
        </w:rPr>
        <w:t xml:space="preserve"> or in </w:t>
      </w:r>
      <w:r>
        <w:rPr>
          <w:rFonts w:eastAsia="Times New Roman" w:cs="Times New Roman"/>
          <w:szCs w:val="24"/>
        </w:rPr>
        <w:t>another ratemaking proceeding. Requires that a</w:t>
      </w:r>
      <w:r w:rsidRPr="0012556C">
        <w:rPr>
          <w:rFonts w:eastAsia="Times New Roman" w:cs="Times New Roman"/>
          <w:szCs w:val="24"/>
        </w:rPr>
        <w:t xml:space="preserve"> lease under Subsection (b)(1) be treated as a capital lease or finance lease for ratemaking purposes.</w:t>
      </w:r>
    </w:p>
    <w:p w:rsidR="001D42A1" w:rsidRDefault="001D42A1" w:rsidP="001D42A1">
      <w:pPr>
        <w:spacing w:after="0" w:line="240" w:lineRule="auto"/>
        <w:ind w:left="1440"/>
        <w:jc w:val="both"/>
        <w:rPr>
          <w:rFonts w:eastAsia="Times New Roman" w:cs="Times New Roman"/>
          <w:szCs w:val="24"/>
        </w:rPr>
      </w:pPr>
    </w:p>
    <w:p w:rsidR="001D42A1" w:rsidRPr="005C2A78" w:rsidRDefault="001D42A1" w:rsidP="001D42A1">
      <w:pPr>
        <w:spacing w:after="0" w:line="240" w:lineRule="auto"/>
        <w:ind w:left="1440"/>
        <w:jc w:val="both"/>
        <w:rPr>
          <w:rFonts w:eastAsia="Times New Roman" w:cs="Times New Roman"/>
          <w:szCs w:val="24"/>
        </w:rPr>
      </w:pPr>
      <w:r>
        <w:rPr>
          <w:rFonts w:eastAsia="Times New Roman" w:cs="Times New Roman"/>
          <w:szCs w:val="24"/>
        </w:rPr>
        <w:t>(k) Provides that t</w:t>
      </w:r>
      <w:r w:rsidRPr="0012556C">
        <w:rPr>
          <w:rFonts w:eastAsia="Times New Roman" w:cs="Times New Roman"/>
          <w:szCs w:val="24"/>
        </w:rPr>
        <w:t>his section expires September 1, 2029.</w:t>
      </w:r>
    </w:p>
    <w:p w:rsidR="001D42A1" w:rsidRPr="005C2A78" w:rsidRDefault="001D42A1" w:rsidP="001D42A1">
      <w:pPr>
        <w:spacing w:after="0" w:line="240" w:lineRule="auto"/>
        <w:jc w:val="both"/>
        <w:rPr>
          <w:rFonts w:eastAsia="Times New Roman" w:cs="Times New Roman"/>
          <w:szCs w:val="24"/>
        </w:rPr>
      </w:pPr>
    </w:p>
    <w:p w:rsidR="001D42A1" w:rsidRDefault="001D42A1" w:rsidP="001D42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PUC, not later than January 1, 2029, to:</w:t>
      </w:r>
    </w:p>
    <w:p w:rsidR="001D42A1" w:rsidRDefault="001D42A1" w:rsidP="001D42A1">
      <w:pPr>
        <w:spacing w:after="0" w:line="240" w:lineRule="auto"/>
        <w:jc w:val="both"/>
        <w:rPr>
          <w:rFonts w:eastAsia="Times New Roman" w:cs="Times New Roman"/>
          <w:szCs w:val="24"/>
        </w:rPr>
      </w:pPr>
    </w:p>
    <w:p w:rsidR="001D42A1" w:rsidRPr="0012556C" w:rsidRDefault="001D42A1" w:rsidP="001D42A1">
      <w:pPr>
        <w:spacing w:after="0" w:line="240" w:lineRule="auto"/>
        <w:ind w:left="720"/>
        <w:jc w:val="both"/>
        <w:rPr>
          <w:rFonts w:eastAsia="Times New Roman" w:cs="Times New Roman"/>
          <w:szCs w:val="24"/>
        </w:rPr>
      </w:pPr>
      <w:r>
        <w:rPr>
          <w:rFonts w:eastAsia="Times New Roman" w:cs="Times New Roman"/>
          <w:szCs w:val="24"/>
        </w:rPr>
        <w:t>(1) </w:t>
      </w:r>
      <w:r w:rsidRPr="0012556C">
        <w:rPr>
          <w:rFonts w:eastAsia="Times New Roman" w:cs="Times New Roman"/>
          <w:szCs w:val="24"/>
        </w:rPr>
        <w:t>analyze the effects of authorizing transmission and distribution utilities to lease, operate, procure, or own the facilities described by Section 39.918(b), Utilities Code, as added by this Act; and</w:t>
      </w:r>
    </w:p>
    <w:p w:rsidR="001D42A1" w:rsidRDefault="001D42A1" w:rsidP="001D42A1">
      <w:pPr>
        <w:spacing w:after="0" w:line="240" w:lineRule="auto"/>
        <w:ind w:left="720"/>
        <w:jc w:val="both"/>
        <w:rPr>
          <w:rFonts w:eastAsia="Times New Roman" w:cs="Times New Roman"/>
          <w:szCs w:val="24"/>
        </w:rPr>
      </w:pPr>
    </w:p>
    <w:p w:rsidR="001D42A1" w:rsidRPr="0012556C" w:rsidRDefault="001D42A1" w:rsidP="001D42A1">
      <w:pPr>
        <w:spacing w:after="0" w:line="240" w:lineRule="auto"/>
        <w:ind w:left="720"/>
        <w:jc w:val="both"/>
        <w:rPr>
          <w:rFonts w:eastAsia="Times New Roman" w:cs="Times New Roman"/>
          <w:szCs w:val="24"/>
        </w:rPr>
      </w:pPr>
      <w:r>
        <w:rPr>
          <w:rFonts w:eastAsia="Times New Roman" w:cs="Times New Roman"/>
          <w:szCs w:val="24"/>
        </w:rPr>
        <w:t>(2)</w:t>
      </w:r>
      <w:r w:rsidRPr="0012556C">
        <w:rPr>
          <w:rFonts w:eastAsia="Times New Roman" w:cs="Times New Roman"/>
          <w:szCs w:val="24"/>
        </w:rPr>
        <w:t> submit a report to the legislature that includes the analysis produced under Subdivision (1) of this section and a recommendation of whether the legislature should allow Section 39.918, Utilities Code, as added by this Act, to expire.</w:t>
      </w:r>
    </w:p>
    <w:p w:rsidR="001D42A1" w:rsidRPr="005C2A78" w:rsidRDefault="001D42A1" w:rsidP="001D42A1">
      <w:pPr>
        <w:spacing w:after="0" w:line="240" w:lineRule="auto"/>
        <w:jc w:val="both"/>
        <w:rPr>
          <w:rFonts w:eastAsia="Times New Roman" w:cs="Times New Roman"/>
          <w:szCs w:val="24"/>
        </w:rPr>
      </w:pPr>
    </w:p>
    <w:p w:rsidR="001D42A1" w:rsidRPr="00C8671F" w:rsidRDefault="001D42A1" w:rsidP="001D42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1D42A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A6" w:rsidRDefault="004909A6" w:rsidP="000F1DF9">
      <w:pPr>
        <w:spacing w:after="0" w:line="240" w:lineRule="auto"/>
      </w:pPr>
      <w:r>
        <w:separator/>
      </w:r>
    </w:p>
  </w:endnote>
  <w:endnote w:type="continuationSeparator" w:id="0">
    <w:p w:rsidR="004909A6" w:rsidRDefault="004909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09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42A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42A1">
                <w:rPr>
                  <w:sz w:val="20"/>
                  <w:szCs w:val="20"/>
                </w:rPr>
                <w:t>H.B. 2483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42A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09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42A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42A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A6" w:rsidRDefault="004909A6" w:rsidP="000F1DF9">
      <w:pPr>
        <w:spacing w:after="0" w:line="240" w:lineRule="auto"/>
      </w:pPr>
      <w:r>
        <w:separator/>
      </w:r>
    </w:p>
  </w:footnote>
  <w:footnote w:type="continuationSeparator" w:id="0">
    <w:p w:rsidR="004909A6" w:rsidRDefault="004909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42A1"/>
    <w:rsid w:val="002355A9"/>
    <w:rsid w:val="00257C49"/>
    <w:rsid w:val="00305C27"/>
    <w:rsid w:val="00330BDA"/>
    <w:rsid w:val="0034346C"/>
    <w:rsid w:val="00376DD2"/>
    <w:rsid w:val="00382704"/>
    <w:rsid w:val="003A2368"/>
    <w:rsid w:val="003D3676"/>
    <w:rsid w:val="00404760"/>
    <w:rsid w:val="0045110C"/>
    <w:rsid w:val="004909A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CBE65"/>
  <w15:docId w15:val="{694A76E6-C0B7-4976-B09A-DFD6939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2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1B53D205E34D44BA72C3FBBE1142E3"/>
        <w:category>
          <w:name w:val="General"/>
          <w:gallery w:val="placeholder"/>
        </w:category>
        <w:types>
          <w:type w:val="bbPlcHdr"/>
        </w:types>
        <w:behaviors>
          <w:behavior w:val="content"/>
        </w:behaviors>
        <w:guid w:val="{82ACEFB9-7185-43D1-91E5-99DA79A4C3AF}"/>
      </w:docPartPr>
      <w:docPartBody>
        <w:p w:rsidR="00000000" w:rsidRDefault="00310324"/>
      </w:docPartBody>
    </w:docPart>
    <w:docPart>
      <w:docPartPr>
        <w:name w:val="2D9E21795F504DA5B3C60336C82BB424"/>
        <w:category>
          <w:name w:val="General"/>
          <w:gallery w:val="placeholder"/>
        </w:category>
        <w:types>
          <w:type w:val="bbPlcHdr"/>
        </w:types>
        <w:behaviors>
          <w:behavior w:val="content"/>
        </w:behaviors>
        <w:guid w:val="{CE92B639-2F75-4069-866F-11E4DF37BA8F}"/>
      </w:docPartPr>
      <w:docPartBody>
        <w:p w:rsidR="00000000" w:rsidRDefault="00310324"/>
      </w:docPartBody>
    </w:docPart>
    <w:docPart>
      <w:docPartPr>
        <w:name w:val="6CDFE02537E74113B864DAC663E88AB5"/>
        <w:category>
          <w:name w:val="General"/>
          <w:gallery w:val="placeholder"/>
        </w:category>
        <w:types>
          <w:type w:val="bbPlcHdr"/>
        </w:types>
        <w:behaviors>
          <w:behavior w:val="content"/>
        </w:behaviors>
        <w:guid w:val="{D66F7647-C598-40E1-92BB-B1631ADBB84B}"/>
      </w:docPartPr>
      <w:docPartBody>
        <w:p w:rsidR="00000000" w:rsidRDefault="00310324"/>
      </w:docPartBody>
    </w:docPart>
    <w:docPart>
      <w:docPartPr>
        <w:name w:val="2E6FBA080BCF496A93BACE15F579F799"/>
        <w:category>
          <w:name w:val="General"/>
          <w:gallery w:val="placeholder"/>
        </w:category>
        <w:types>
          <w:type w:val="bbPlcHdr"/>
        </w:types>
        <w:behaviors>
          <w:behavior w:val="content"/>
        </w:behaviors>
        <w:guid w:val="{ED40C1D8-4FA8-4717-BBF0-1E28CE42F345}"/>
      </w:docPartPr>
      <w:docPartBody>
        <w:p w:rsidR="00000000" w:rsidRDefault="00310324"/>
      </w:docPartBody>
    </w:docPart>
    <w:docPart>
      <w:docPartPr>
        <w:name w:val="EC04626A305941AA908945B57696BD15"/>
        <w:category>
          <w:name w:val="General"/>
          <w:gallery w:val="placeholder"/>
        </w:category>
        <w:types>
          <w:type w:val="bbPlcHdr"/>
        </w:types>
        <w:behaviors>
          <w:behavior w:val="content"/>
        </w:behaviors>
        <w:guid w:val="{C26EA21D-170D-4673-8F30-D0713E1C609A}"/>
      </w:docPartPr>
      <w:docPartBody>
        <w:p w:rsidR="00000000" w:rsidRDefault="00310324"/>
      </w:docPartBody>
    </w:docPart>
    <w:docPart>
      <w:docPartPr>
        <w:name w:val="A3C4A463B0C7422F8D0E78B7E31231FB"/>
        <w:category>
          <w:name w:val="General"/>
          <w:gallery w:val="placeholder"/>
        </w:category>
        <w:types>
          <w:type w:val="bbPlcHdr"/>
        </w:types>
        <w:behaviors>
          <w:behavior w:val="content"/>
        </w:behaviors>
        <w:guid w:val="{4218E302-D709-4A49-80C5-96244E57C810}"/>
      </w:docPartPr>
      <w:docPartBody>
        <w:p w:rsidR="00000000" w:rsidRDefault="00310324"/>
      </w:docPartBody>
    </w:docPart>
    <w:docPart>
      <w:docPartPr>
        <w:name w:val="9024B33B5C984CDB96795BDCF2994468"/>
        <w:category>
          <w:name w:val="General"/>
          <w:gallery w:val="placeholder"/>
        </w:category>
        <w:types>
          <w:type w:val="bbPlcHdr"/>
        </w:types>
        <w:behaviors>
          <w:behavior w:val="content"/>
        </w:behaviors>
        <w:guid w:val="{9779A68C-D64F-40FF-A45F-BB4496827E82}"/>
      </w:docPartPr>
      <w:docPartBody>
        <w:p w:rsidR="00000000" w:rsidRDefault="00310324"/>
      </w:docPartBody>
    </w:docPart>
    <w:docPart>
      <w:docPartPr>
        <w:name w:val="092B1809FCA143C59899CBBEFBAD8460"/>
        <w:category>
          <w:name w:val="General"/>
          <w:gallery w:val="placeholder"/>
        </w:category>
        <w:types>
          <w:type w:val="bbPlcHdr"/>
        </w:types>
        <w:behaviors>
          <w:behavior w:val="content"/>
        </w:behaviors>
        <w:guid w:val="{7C8D9614-FF62-47EA-978A-0CCEA8BFF09E}"/>
      </w:docPartPr>
      <w:docPartBody>
        <w:p w:rsidR="00000000" w:rsidRDefault="00310324"/>
      </w:docPartBody>
    </w:docPart>
    <w:docPart>
      <w:docPartPr>
        <w:name w:val="0F19AF0A0D074F7CAF0AF471535F116A"/>
        <w:category>
          <w:name w:val="General"/>
          <w:gallery w:val="placeholder"/>
        </w:category>
        <w:types>
          <w:type w:val="bbPlcHdr"/>
        </w:types>
        <w:behaviors>
          <w:behavior w:val="content"/>
        </w:behaviors>
        <w:guid w:val="{8AA5A639-98CA-4DC6-8785-9640ECD8D048}"/>
      </w:docPartPr>
      <w:docPartBody>
        <w:p w:rsidR="00000000" w:rsidRDefault="00310324"/>
      </w:docPartBody>
    </w:docPart>
    <w:docPart>
      <w:docPartPr>
        <w:name w:val="3D23E224A41F4F5CA302572E0DD0D90A"/>
        <w:category>
          <w:name w:val="General"/>
          <w:gallery w:val="placeholder"/>
        </w:category>
        <w:types>
          <w:type w:val="bbPlcHdr"/>
        </w:types>
        <w:behaviors>
          <w:behavior w:val="content"/>
        </w:behaviors>
        <w:guid w:val="{1F23F527-B314-48B5-B9FF-DDDC33F5E2FB}"/>
      </w:docPartPr>
      <w:docPartBody>
        <w:p w:rsidR="00000000" w:rsidRDefault="00E10DF6" w:rsidP="00E10DF6">
          <w:pPr>
            <w:pStyle w:val="3D23E224A41F4F5CA302572E0DD0D90A"/>
          </w:pPr>
          <w:r w:rsidRPr="00A30DD1">
            <w:rPr>
              <w:rStyle w:val="PlaceholderText"/>
            </w:rPr>
            <w:t>Click here to enter a date.</w:t>
          </w:r>
        </w:p>
      </w:docPartBody>
    </w:docPart>
    <w:docPart>
      <w:docPartPr>
        <w:name w:val="69D511226F4844B191FC9F03CD94E506"/>
        <w:category>
          <w:name w:val="General"/>
          <w:gallery w:val="placeholder"/>
        </w:category>
        <w:types>
          <w:type w:val="bbPlcHdr"/>
        </w:types>
        <w:behaviors>
          <w:behavior w:val="content"/>
        </w:behaviors>
        <w:guid w:val="{9D0D1CFA-C192-45AB-8EC9-D997025E6DC2}"/>
      </w:docPartPr>
      <w:docPartBody>
        <w:p w:rsidR="00000000" w:rsidRDefault="00310324"/>
      </w:docPartBody>
    </w:docPart>
    <w:docPart>
      <w:docPartPr>
        <w:name w:val="D205EEACF6114BC2AE74E3AA5A2B8ACF"/>
        <w:category>
          <w:name w:val="General"/>
          <w:gallery w:val="placeholder"/>
        </w:category>
        <w:types>
          <w:type w:val="bbPlcHdr"/>
        </w:types>
        <w:behaviors>
          <w:behavior w:val="content"/>
        </w:behaviors>
        <w:guid w:val="{4CEE6207-5DBD-40D6-85BB-872A1213BC97}"/>
      </w:docPartPr>
      <w:docPartBody>
        <w:p w:rsidR="00000000" w:rsidRDefault="00310324"/>
      </w:docPartBody>
    </w:docPart>
    <w:docPart>
      <w:docPartPr>
        <w:name w:val="0DEA66FCECE34FBC8835F441FBDA376B"/>
        <w:category>
          <w:name w:val="General"/>
          <w:gallery w:val="placeholder"/>
        </w:category>
        <w:types>
          <w:type w:val="bbPlcHdr"/>
        </w:types>
        <w:behaviors>
          <w:behavior w:val="content"/>
        </w:behaviors>
        <w:guid w:val="{ECF2F898-C9B5-4112-82F6-A62465105E64}"/>
      </w:docPartPr>
      <w:docPartBody>
        <w:p w:rsidR="00000000" w:rsidRDefault="00E10DF6" w:rsidP="00E10DF6">
          <w:pPr>
            <w:pStyle w:val="0DEA66FCECE34FBC8835F441FBDA376B"/>
          </w:pPr>
          <w:r>
            <w:rPr>
              <w:rFonts w:eastAsia="Times New Roman" w:cs="Times New Roman"/>
              <w:bCs/>
              <w:szCs w:val="24"/>
            </w:rPr>
            <w:t xml:space="preserve"> </w:t>
          </w:r>
        </w:p>
      </w:docPartBody>
    </w:docPart>
    <w:docPart>
      <w:docPartPr>
        <w:name w:val="C88E5F24169D496A93525362516B9914"/>
        <w:category>
          <w:name w:val="General"/>
          <w:gallery w:val="placeholder"/>
        </w:category>
        <w:types>
          <w:type w:val="bbPlcHdr"/>
        </w:types>
        <w:behaviors>
          <w:behavior w:val="content"/>
        </w:behaviors>
        <w:guid w:val="{2F3A82AE-414A-447E-AA7F-FD6167C208CF}"/>
      </w:docPartPr>
      <w:docPartBody>
        <w:p w:rsidR="00000000" w:rsidRDefault="00310324"/>
      </w:docPartBody>
    </w:docPart>
    <w:docPart>
      <w:docPartPr>
        <w:name w:val="92A33712E8594BFAB36FC42AFB3EA571"/>
        <w:category>
          <w:name w:val="General"/>
          <w:gallery w:val="placeholder"/>
        </w:category>
        <w:types>
          <w:type w:val="bbPlcHdr"/>
        </w:types>
        <w:behaviors>
          <w:behavior w:val="content"/>
        </w:behaviors>
        <w:guid w:val="{B4F3CD30-B343-4387-B6C4-B07E8F97F09F}"/>
      </w:docPartPr>
      <w:docPartBody>
        <w:p w:rsidR="00000000" w:rsidRDefault="00310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10324"/>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0DF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D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D23E224A41F4F5CA302572E0DD0D90A">
    <w:name w:val="3D23E224A41F4F5CA302572E0DD0D90A"/>
    <w:rsid w:val="00E10DF6"/>
    <w:pPr>
      <w:spacing w:after="160" w:line="259" w:lineRule="auto"/>
    </w:pPr>
  </w:style>
  <w:style w:type="paragraph" w:customStyle="1" w:styleId="0DEA66FCECE34FBC8835F441FBDA376B">
    <w:name w:val="0DEA66FCECE34FBC8835F441FBDA376B"/>
    <w:rsid w:val="00E10D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234626-6FC5-46E0-8D0F-6AE5369A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1045</Words>
  <Characters>5962</Characters>
  <Application>Microsoft Office Word</Application>
  <DocSecurity>0</DocSecurity>
  <Lines>49</Lines>
  <Paragraphs>13</Paragraphs>
  <ScaleCrop>false</ScaleCrop>
  <Company>Texas Legislative Council</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2021-05-15T19:41:00Z</cp:lastPrinted>
  <dcterms:created xsi:type="dcterms:W3CDTF">2015-05-29T14:24:00Z</dcterms:created>
  <dcterms:modified xsi:type="dcterms:W3CDTF">2021-05-15T19:42:00Z</dcterms:modified>
</cp:coreProperties>
</file>

<file path=docProps/custom.xml><?xml version="1.0" encoding="utf-8"?>
<op:Properties xmlns:vt="http://schemas.openxmlformats.org/officeDocument/2006/docPropsVTypes" xmlns:op="http://schemas.openxmlformats.org/officeDocument/2006/custom-properties"/>
</file>