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DF7BDC" w14:paraId="642AA90F" w14:textId="77777777" w:rsidTr="00345119">
        <w:tc>
          <w:tcPr>
            <w:tcW w:w="9576" w:type="dxa"/>
            <w:noWrap/>
          </w:tcPr>
          <w:p w14:paraId="07084ACF" w14:textId="77777777" w:rsidR="008423E4" w:rsidRPr="0022177D" w:rsidRDefault="00306DE0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53A497B0" w14:textId="77777777" w:rsidR="008423E4" w:rsidRPr="0022177D" w:rsidRDefault="008423E4" w:rsidP="008423E4">
      <w:pPr>
        <w:jc w:val="center"/>
      </w:pPr>
    </w:p>
    <w:p w14:paraId="6C5C22B6" w14:textId="77777777" w:rsidR="008423E4" w:rsidRPr="00B31F0E" w:rsidRDefault="008423E4" w:rsidP="008423E4"/>
    <w:p w14:paraId="25AC8FEA" w14:textId="77777777" w:rsidR="008423E4" w:rsidRPr="00742794" w:rsidRDefault="008423E4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DF7BDC" w14:paraId="3DAC6134" w14:textId="77777777" w:rsidTr="00345119">
        <w:tc>
          <w:tcPr>
            <w:tcW w:w="9576" w:type="dxa"/>
          </w:tcPr>
          <w:p w14:paraId="6819B7C8" w14:textId="45841D7C" w:rsidR="008423E4" w:rsidRPr="00861995" w:rsidRDefault="00306DE0" w:rsidP="00345119">
            <w:pPr>
              <w:jc w:val="right"/>
            </w:pPr>
            <w:r>
              <w:t>C.S.H.B. 2497</w:t>
            </w:r>
          </w:p>
        </w:tc>
      </w:tr>
      <w:tr w:rsidR="00DF7BDC" w14:paraId="0E6BF1D6" w14:textId="77777777" w:rsidTr="00345119">
        <w:tc>
          <w:tcPr>
            <w:tcW w:w="9576" w:type="dxa"/>
          </w:tcPr>
          <w:p w14:paraId="1919D0CC" w14:textId="4C1E9174" w:rsidR="008423E4" w:rsidRPr="00861995" w:rsidRDefault="00306DE0" w:rsidP="005D683A">
            <w:pPr>
              <w:jc w:val="right"/>
            </w:pPr>
            <w:r>
              <w:t xml:space="preserve">By: </w:t>
            </w:r>
            <w:r w:rsidR="005D683A">
              <w:t>Parker</w:t>
            </w:r>
          </w:p>
        </w:tc>
      </w:tr>
      <w:tr w:rsidR="00DF7BDC" w14:paraId="73CAEE6D" w14:textId="77777777" w:rsidTr="00345119">
        <w:tc>
          <w:tcPr>
            <w:tcW w:w="9576" w:type="dxa"/>
          </w:tcPr>
          <w:p w14:paraId="5E295C68" w14:textId="003F53E3" w:rsidR="008423E4" w:rsidRPr="00861995" w:rsidRDefault="00306DE0" w:rsidP="00345119">
            <w:pPr>
              <w:jc w:val="right"/>
            </w:pPr>
            <w:r>
              <w:t>State Affairs</w:t>
            </w:r>
          </w:p>
        </w:tc>
      </w:tr>
      <w:tr w:rsidR="00DF7BDC" w14:paraId="19EA3259" w14:textId="77777777" w:rsidTr="00345119">
        <w:tc>
          <w:tcPr>
            <w:tcW w:w="9576" w:type="dxa"/>
          </w:tcPr>
          <w:p w14:paraId="4B29B3F9" w14:textId="63E23038" w:rsidR="008423E4" w:rsidRDefault="00306DE0" w:rsidP="00345119">
            <w:pPr>
              <w:jc w:val="right"/>
            </w:pPr>
            <w:r>
              <w:t>Committee Report (Substituted)</w:t>
            </w:r>
          </w:p>
        </w:tc>
      </w:tr>
    </w:tbl>
    <w:p w14:paraId="489A4078" w14:textId="77777777" w:rsidR="008423E4" w:rsidRDefault="008423E4" w:rsidP="008423E4">
      <w:pPr>
        <w:tabs>
          <w:tab w:val="right" w:pos="9360"/>
        </w:tabs>
      </w:pPr>
    </w:p>
    <w:p w14:paraId="60A82803" w14:textId="77777777" w:rsidR="008423E4" w:rsidRDefault="008423E4" w:rsidP="008423E4"/>
    <w:p w14:paraId="2E13F4ED" w14:textId="77777777" w:rsidR="008423E4" w:rsidRDefault="008423E4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DF7BDC" w14:paraId="006C7665" w14:textId="77777777" w:rsidTr="00EC673A">
        <w:tc>
          <w:tcPr>
            <w:tcW w:w="9360" w:type="dxa"/>
          </w:tcPr>
          <w:p w14:paraId="4EA7E8E9" w14:textId="77777777" w:rsidR="008423E4" w:rsidRPr="00A8133F" w:rsidRDefault="00306DE0" w:rsidP="003F4F67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1A9F110F" w14:textId="77777777" w:rsidR="008423E4" w:rsidRDefault="008423E4" w:rsidP="003F4F67"/>
          <w:p w14:paraId="635E1AD4" w14:textId="78C4CD10" w:rsidR="008423E4" w:rsidRDefault="00306DE0" w:rsidP="003F4F67">
            <w:pPr>
              <w:pStyle w:val="Header"/>
              <w:jc w:val="both"/>
            </w:pPr>
            <w:r>
              <w:t xml:space="preserve">There are </w:t>
            </w:r>
            <w:r w:rsidR="0054183F">
              <w:t>concern</w:t>
            </w:r>
            <w:r>
              <w:t>s</w:t>
            </w:r>
            <w:r w:rsidR="0054183F">
              <w:t xml:space="preserve"> that </w:t>
            </w:r>
            <w:r w:rsidR="0068053D">
              <w:t>civics education in this state does not sufficiently address</w:t>
            </w:r>
            <w:r>
              <w:t xml:space="preserve"> the storied and unique</w:t>
            </w:r>
            <w:r w:rsidR="0054183F">
              <w:t xml:space="preserve"> history</w:t>
            </w:r>
            <w:r>
              <w:t xml:space="preserve"> of Texas</w:t>
            </w:r>
            <w:r w:rsidR="001B4983">
              <w:t xml:space="preserve">, reaching back </w:t>
            </w:r>
            <w:r w:rsidR="0068053D">
              <w:t xml:space="preserve">before the </w:t>
            </w:r>
            <w:r w:rsidR="003C77A0">
              <w:t xml:space="preserve">founding </w:t>
            </w:r>
            <w:r w:rsidR="001B4983">
              <w:t>of</w:t>
            </w:r>
            <w:r>
              <w:t xml:space="preserve"> the Republic of Texas following independence from Mexico in 1836</w:t>
            </w:r>
            <w:r w:rsidR="0054183F">
              <w:t xml:space="preserve">. Every Texan, regardless of age, will benefit from having a deeper understanding of </w:t>
            </w:r>
            <w:r w:rsidR="003C77A0">
              <w:t xml:space="preserve">state </w:t>
            </w:r>
            <w:r w:rsidR="0054183F">
              <w:t>history</w:t>
            </w:r>
            <w:r w:rsidR="003C77A0">
              <w:t xml:space="preserve"> and the policy decisions that have allowed the state to flourish</w:t>
            </w:r>
            <w:r w:rsidR="0054183F">
              <w:t xml:space="preserve">. C.S.H.B. 2497 seeks to </w:t>
            </w:r>
            <w:r w:rsidR="003C77A0">
              <w:t>increase civic literacy and an understanding of the</w:t>
            </w:r>
            <w:r w:rsidR="0054183F">
              <w:t xml:space="preserve"> importance of Texas</w:t>
            </w:r>
            <w:r w:rsidR="003C77A0">
              <w:t>' unique</w:t>
            </w:r>
            <w:r w:rsidR="0054183F">
              <w:t xml:space="preserve"> history</w:t>
            </w:r>
            <w:r w:rsidR="003C77A0">
              <w:t xml:space="preserve"> by</w:t>
            </w:r>
            <w:r w:rsidR="0054183F">
              <w:t xml:space="preserve"> establish</w:t>
            </w:r>
            <w:r w:rsidR="003C77A0">
              <w:t>ing the 1836 Project as</w:t>
            </w:r>
            <w:r w:rsidR="0054183F">
              <w:t xml:space="preserve"> an advisory committee to </w:t>
            </w:r>
            <w:r w:rsidR="003C77A0" w:rsidRPr="003C77A0">
              <w:t>promote patriotic education and increase awareness of Texas values</w:t>
            </w:r>
            <w:r w:rsidR="006F6E9F">
              <w:t>.</w:t>
            </w:r>
          </w:p>
          <w:p w14:paraId="2C382191" w14:textId="77777777" w:rsidR="008423E4" w:rsidRPr="00E26B13" w:rsidRDefault="008423E4" w:rsidP="003F4F67">
            <w:pPr>
              <w:rPr>
                <w:b/>
              </w:rPr>
            </w:pPr>
          </w:p>
        </w:tc>
      </w:tr>
      <w:tr w:rsidR="00DF7BDC" w14:paraId="6FEE4958" w14:textId="77777777" w:rsidTr="00EC673A">
        <w:tc>
          <w:tcPr>
            <w:tcW w:w="9360" w:type="dxa"/>
          </w:tcPr>
          <w:p w14:paraId="5C06B571" w14:textId="77777777" w:rsidR="0017725B" w:rsidRDefault="00306DE0" w:rsidP="003F4F6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</w:t>
            </w:r>
            <w:r>
              <w:rPr>
                <w:b/>
                <w:u w:val="single"/>
              </w:rPr>
              <w:t>IMINAL JUSTICE IMPACT</w:t>
            </w:r>
          </w:p>
          <w:p w14:paraId="086B8519" w14:textId="77777777" w:rsidR="0017725B" w:rsidRDefault="0017725B" w:rsidP="003F4F67">
            <w:pPr>
              <w:rPr>
                <w:b/>
                <w:u w:val="single"/>
              </w:rPr>
            </w:pPr>
          </w:p>
          <w:p w14:paraId="1FDDD53E" w14:textId="77777777" w:rsidR="00BC7651" w:rsidRPr="00BC7651" w:rsidRDefault="00306DE0" w:rsidP="003F4F67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offenses, or change the eligibility of a person for community </w:t>
            </w:r>
            <w:r>
              <w:t>supervision, parole, or mandatory supervision.</w:t>
            </w:r>
          </w:p>
          <w:p w14:paraId="1C4A781A" w14:textId="77777777" w:rsidR="0017725B" w:rsidRPr="0017725B" w:rsidRDefault="0017725B" w:rsidP="003F4F67">
            <w:pPr>
              <w:rPr>
                <w:b/>
                <w:u w:val="single"/>
              </w:rPr>
            </w:pPr>
          </w:p>
        </w:tc>
      </w:tr>
      <w:tr w:rsidR="00DF7BDC" w14:paraId="476DC2FD" w14:textId="77777777" w:rsidTr="00EC673A">
        <w:tc>
          <w:tcPr>
            <w:tcW w:w="9360" w:type="dxa"/>
          </w:tcPr>
          <w:p w14:paraId="2380B53F" w14:textId="77777777" w:rsidR="008423E4" w:rsidRPr="00A8133F" w:rsidRDefault="00306DE0" w:rsidP="003F4F67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1BB60A88" w14:textId="77777777" w:rsidR="008423E4" w:rsidRDefault="008423E4" w:rsidP="003F4F67"/>
          <w:p w14:paraId="31BEB250" w14:textId="77777777" w:rsidR="00BC7651" w:rsidRDefault="00306DE0" w:rsidP="003F4F6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14:paraId="7BCB75A9" w14:textId="77777777" w:rsidR="008423E4" w:rsidRPr="00E21FDC" w:rsidRDefault="008423E4" w:rsidP="003F4F67">
            <w:pPr>
              <w:rPr>
                <w:b/>
              </w:rPr>
            </w:pPr>
          </w:p>
        </w:tc>
      </w:tr>
      <w:tr w:rsidR="00DF7BDC" w14:paraId="78D6B983" w14:textId="77777777" w:rsidTr="00EC673A">
        <w:tc>
          <w:tcPr>
            <w:tcW w:w="9360" w:type="dxa"/>
          </w:tcPr>
          <w:p w14:paraId="58DE41A5" w14:textId="77777777" w:rsidR="008423E4" w:rsidRPr="00A8133F" w:rsidRDefault="00306DE0" w:rsidP="003F4F67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618939B2" w14:textId="77777777" w:rsidR="008423E4" w:rsidRDefault="008423E4" w:rsidP="003F4F67"/>
          <w:p w14:paraId="68774AF0" w14:textId="5DFE4A8C" w:rsidR="00805ED1" w:rsidRDefault="00306DE0" w:rsidP="003F4F67">
            <w:pPr>
              <w:pStyle w:val="Header"/>
              <w:jc w:val="both"/>
            </w:pPr>
            <w:r>
              <w:t>C.S.</w:t>
            </w:r>
            <w:r w:rsidR="00DE0EBF">
              <w:t>H.B. 2497 amends the Government Code to establish t</w:t>
            </w:r>
            <w:r w:rsidR="00DE0EBF" w:rsidRPr="00DE0EBF">
              <w:t xml:space="preserve">he </w:t>
            </w:r>
            <w:r w:rsidR="00D65E36">
              <w:t xml:space="preserve">nine-member </w:t>
            </w:r>
            <w:r w:rsidR="00DE0EBF" w:rsidRPr="00DE0EBF">
              <w:t xml:space="preserve">1836 Project as an advisory committee to promote patriotic education and increase awareness of </w:t>
            </w:r>
            <w:r w:rsidR="00BC7651">
              <w:t xml:space="preserve">the </w:t>
            </w:r>
            <w:r w:rsidR="00DE0EBF" w:rsidRPr="00DE0EBF">
              <w:t xml:space="preserve">Texas values that continue to stimulate boundless prosperity across </w:t>
            </w:r>
            <w:r w:rsidR="00D65E36">
              <w:t>Texas</w:t>
            </w:r>
            <w:r w:rsidR="00DE0EBF" w:rsidRPr="00DE0EBF">
              <w:t>.</w:t>
            </w:r>
            <w:r w:rsidR="00DE0EBF">
              <w:t xml:space="preserve"> The bill sets out </w:t>
            </w:r>
            <w:r w:rsidR="00BC7651">
              <w:t>the committee's</w:t>
            </w:r>
            <w:r w:rsidR="00DE0EBF" w:rsidRPr="00DE0EBF">
              <w:t xml:space="preserve"> composition</w:t>
            </w:r>
            <w:r>
              <w:t xml:space="preserve"> </w:t>
            </w:r>
            <w:r w:rsidR="00467D5B">
              <w:t xml:space="preserve">to be appointed by the governor, lieutenant governor, and speaker of the house of representatives </w:t>
            </w:r>
            <w:r w:rsidR="005119BE" w:rsidRPr="005119BE">
              <w:t xml:space="preserve">and </w:t>
            </w:r>
            <w:r w:rsidR="00421C92">
              <w:t xml:space="preserve">provides for the appointment of the initial members. The bill provides also </w:t>
            </w:r>
            <w:r w:rsidR="00D65E36">
              <w:t xml:space="preserve">for </w:t>
            </w:r>
            <w:r w:rsidR="00421C92">
              <w:t>the committee's</w:t>
            </w:r>
            <w:r w:rsidR="00D65E36">
              <w:t xml:space="preserve"> administration and operation</w:t>
            </w:r>
            <w:r w:rsidR="00467D5B">
              <w:t xml:space="preserve">, including </w:t>
            </w:r>
            <w:r w:rsidR="00F549D7">
              <w:t xml:space="preserve">funding and administrative support by the Texas Education Agency (TEA), reimbursement for travel expenses incurred by </w:t>
            </w:r>
            <w:r w:rsidR="00301F49">
              <w:t xml:space="preserve">a </w:t>
            </w:r>
            <w:r w:rsidR="00F549D7">
              <w:t xml:space="preserve">committee member, </w:t>
            </w:r>
            <w:r w:rsidR="00467D5B">
              <w:t xml:space="preserve">two-year member terms, </w:t>
            </w:r>
            <w:r w:rsidR="00A66B15">
              <w:t>the appointment of a presiding officer</w:t>
            </w:r>
            <w:r w:rsidR="001D7AA5">
              <w:t>,</w:t>
            </w:r>
            <w:r w:rsidR="00A66B15">
              <w:t xml:space="preserve"> </w:t>
            </w:r>
            <w:r w:rsidR="00467D5B">
              <w:t>and conditions under which a member may be removed.</w:t>
            </w:r>
          </w:p>
          <w:p w14:paraId="4382BAE5" w14:textId="77777777" w:rsidR="00805ED1" w:rsidRDefault="00805ED1" w:rsidP="003F4F67">
            <w:pPr>
              <w:pStyle w:val="Header"/>
              <w:jc w:val="both"/>
            </w:pPr>
          </w:p>
          <w:p w14:paraId="0948B7A4" w14:textId="69A5F342" w:rsidR="009A516E" w:rsidRDefault="00306DE0" w:rsidP="003F4F67">
            <w:pPr>
              <w:pStyle w:val="Header"/>
              <w:jc w:val="both"/>
            </w:pPr>
            <w:r>
              <w:t>C.S.</w:t>
            </w:r>
            <w:r w:rsidR="00805ED1">
              <w:t xml:space="preserve">H.B. 2497 </w:t>
            </w:r>
            <w:r>
              <w:t>requires the project to do the following:</w:t>
            </w:r>
          </w:p>
          <w:p w14:paraId="6C5DCFAB" w14:textId="25FB9F7F" w:rsidR="00367871" w:rsidRDefault="00306DE0" w:rsidP="003F4F67">
            <w:pPr>
              <w:pStyle w:val="Header"/>
              <w:numPr>
                <w:ilvl w:val="0"/>
                <w:numId w:val="1"/>
              </w:numPr>
              <w:jc w:val="both"/>
            </w:pPr>
            <w:r>
              <w:t>promote awareness among Texas residents of the following as they relate to the history of prosperity and democratic freedom in Texas:</w:t>
            </w:r>
          </w:p>
          <w:p w14:paraId="385B2B87" w14:textId="6AA9E5A3" w:rsidR="00367871" w:rsidRDefault="00306DE0" w:rsidP="003F4F67">
            <w:pPr>
              <w:pStyle w:val="Header"/>
              <w:numPr>
                <w:ilvl w:val="1"/>
                <w:numId w:val="1"/>
              </w:numPr>
              <w:jc w:val="both"/>
            </w:pPr>
            <w:r>
              <w:t>Texas history, including the indigenous peoples of Texas, the</w:t>
            </w:r>
            <w:r>
              <w:t xml:space="preserve"> Spanish and Mexican heritage of Texas, Tejanos, the Texas War for Independence, annexation of Texas by the United States, and Juneteenth;</w:t>
            </w:r>
          </w:p>
          <w:p w14:paraId="0128A62B" w14:textId="1560837F" w:rsidR="00367871" w:rsidRDefault="00306DE0" w:rsidP="003F4F67">
            <w:pPr>
              <w:pStyle w:val="Header"/>
              <w:numPr>
                <w:ilvl w:val="1"/>
                <w:numId w:val="1"/>
              </w:numPr>
              <w:jc w:val="both"/>
            </w:pPr>
            <w:r>
              <w:t>the founding documents of Texas;</w:t>
            </w:r>
          </w:p>
          <w:p w14:paraId="0CAB06E4" w14:textId="665C9C50" w:rsidR="00367871" w:rsidRDefault="00306DE0" w:rsidP="003F4F67">
            <w:pPr>
              <w:pStyle w:val="Header"/>
              <w:numPr>
                <w:ilvl w:val="1"/>
                <w:numId w:val="1"/>
              </w:numPr>
              <w:jc w:val="both"/>
            </w:pPr>
            <w:r>
              <w:t>the founders of Texas; and</w:t>
            </w:r>
          </w:p>
          <w:p w14:paraId="45B9B6E4" w14:textId="0B637142" w:rsidR="009A516E" w:rsidRDefault="00306DE0" w:rsidP="003F4F67">
            <w:pPr>
              <w:pStyle w:val="Header"/>
              <w:numPr>
                <w:ilvl w:val="1"/>
                <w:numId w:val="1"/>
              </w:numPr>
              <w:jc w:val="both"/>
            </w:pPr>
            <w:r>
              <w:t>state civics;</w:t>
            </w:r>
          </w:p>
          <w:p w14:paraId="00AA1808" w14:textId="77777777" w:rsidR="009A516E" w:rsidRDefault="00306DE0" w:rsidP="003F4F67">
            <w:pPr>
              <w:pStyle w:val="Header"/>
              <w:numPr>
                <w:ilvl w:val="0"/>
                <w:numId w:val="1"/>
              </w:numPr>
              <w:jc w:val="both"/>
            </w:pPr>
            <w:r w:rsidRPr="009A516E">
              <w:t xml:space="preserve">advise the governor on the core principles of the founding of </w:t>
            </w:r>
            <w:r>
              <w:t>Texas</w:t>
            </w:r>
            <w:r w:rsidRPr="009A516E">
              <w:t xml:space="preserve"> and how those principles further enrich the lives of its residents;</w:t>
            </w:r>
          </w:p>
          <w:p w14:paraId="18689E29" w14:textId="77777777" w:rsidR="009A516E" w:rsidRDefault="00306DE0" w:rsidP="003F4F67">
            <w:pPr>
              <w:pStyle w:val="Header"/>
              <w:numPr>
                <w:ilvl w:val="0"/>
                <w:numId w:val="1"/>
              </w:numPr>
              <w:jc w:val="both"/>
            </w:pPr>
            <w:r w:rsidRPr="009A516E">
              <w:t xml:space="preserve">facilitate the development and implementation of the Gubernatorial 1836 Award to recognize student </w:t>
            </w:r>
            <w:r>
              <w:t xml:space="preserve">knowledge of Texas </w:t>
            </w:r>
            <w:r>
              <w:t>Independence;</w:t>
            </w:r>
          </w:p>
          <w:p w14:paraId="008847AB" w14:textId="66991997" w:rsidR="009A516E" w:rsidRDefault="00306DE0" w:rsidP="003F4F67">
            <w:pPr>
              <w:pStyle w:val="Header"/>
              <w:numPr>
                <w:ilvl w:val="0"/>
                <w:numId w:val="1"/>
              </w:numPr>
              <w:jc w:val="both"/>
            </w:pPr>
            <w:r w:rsidRPr="009A516E">
              <w:t>advise</w:t>
            </w:r>
            <w:r w:rsidR="00D3026B">
              <w:t xml:space="preserve"> executive branch</w:t>
            </w:r>
            <w:r w:rsidRPr="009A516E">
              <w:t xml:space="preserve"> state agencies with regard to their efforts to ensure patriotic education is provided to the public at </w:t>
            </w:r>
            <w:r>
              <w:t xml:space="preserve">certain </w:t>
            </w:r>
            <w:r w:rsidRPr="009A516E">
              <w:t xml:space="preserve">places important to the Texas War for Independence and </w:t>
            </w:r>
            <w:r>
              <w:t xml:space="preserve">the </w:t>
            </w:r>
            <w:r w:rsidRPr="009A516E">
              <w:t xml:space="preserve">founding of </w:t>
            </w:r>
            <w:r w:rsidR="003E42E3">
              <w:t>Texas</w:t>
            </w:r>
            <w:r>
              <w:t>; and</w:t>
            </w:r>
          </w:p>
          <w:p w14:paraId="07320FA7" w14:textId="78B946DB" w:rsidR="009A516E" w:rsidRDefault="00306DE0" w:rsidP="003F4F67">
            <w:pPr>
              <w:pStyle w:val="Header"/>
              <w:numPr>
                <w:ilvl w:val="0"/>
                <w:numId w:val="1"/>
              </w:numPr>
              <w:jc w:val="both"/>
            </w:pPr>
            <w:r w:rsidRPr="009A516E">
              <w:t>facilitate, advise on, an</w:t>
            </w:r>
            <w:r w:rsidRPr="009A516E">
              <w:t xml:space="preserve">d promote other activities to support public knowledge of and patriotic education on the Texas War for Independence and founding of </w:t>
            </w:r>
            <w:r w:rsidR="003E42E3">
              <w:t>Texas</w:t>
            </w:r>
            <w:r>
              <w:t>.</w:t>
            </w:r>
          </w:p>
          <w:p w14:paraId="268F2F0F" w14:textId="0F9CD28D" w:rsidR="009C36CD" w:rsidRDefault="00306DE0" w:rsidP="003F4F67">
            <w:pPr>
              <w:pStyle w:val="Header"/>
              <w:jc w:val="both"/>
            </w:pPr>
            <w:r>
              <w:t xml:space="preserve"> </w:t>
            </w:r>
            <w:r w:rsidR="00367871">
              <w:t>In carrying out its duty to advise the governor, the project may solicit statements and contributions from intellectual and cultural figures.</w:t>
            </w:r>
          </w:p>
          <w:p w14:paraId="0E461E07" w14:textId="77777777" w:rsidR="00F759F3" w:rsidRDefault="00F759F3" w:rsidP="003F4F67">
            <w:pPr>
              <w:pStyle w:val="Header"/>
              <w:jc w:val="both"/>
            </w:pPr>
          </w:p>
          <w:p w14:paraId="70E98C2E" w14:textId="15A17AA7" w:rsidR="00F759F3" w:rsidRDefault="00306DE0" w:rsidP="003F4F67">
            <w:pPr>
              <w:pStyle w:val="Header"/>
              <w:jc w:val="both"/>
            </w:pPr>
            <w:r>
              <w:t>C.S.</w:t>
            </w:r>
            <w:r w:rsidR="004F2C22">
              <w:t>H.B. 2497 requires the project</w:t>
            </w:r>
            <w:r>
              <w:t xml:space="preserve"> to do the following</w:t>
            </w:r>
            <w:r w:rsidR="004F2C22">
              <w:t xml:space="preserve"> n</w:t>
            </w:r>
            <w:r w:rsidR="004F2C22" w:rsidRPr="004F2C22">
              <w:t>ot later than September 1, 2022</w:t>
            </w:r>
            <w:r>
              <w:t>:</w:t>
            </w:r>
          </w:p>
          <w:p w14:paraId="3B8AF906" w14:textId="4C743FDD" w:rsidR="00F759F3" w:rsidRDefault="00306DE0" w:rsidP="003F4F67">
            <w:pPr>
              <w:pStyle w:val="Header"/>
              <w:numPr>
                <w:ilvl w:val="0"/>
                <w:numId w:val="2"/>
              </w:numPr>
              <w:jc w:val="both"/>
            </w:pPr>
            <w:r w:rsidRPr="004F2C22">
              <w:t>provide a pamphlet</w:t>
            </w:r>
            <w:r w:rsidR="00A66B15">
              <w:t xml:space="preserve"> with specified content</w:t>
            </w:r>
            <w:r w:rsidRPr="004F2C22">
              <w:t xml:space="preserve"> to the Department of Public Safety </w:t>
            </w:r>
            <w:r w:rsidR="005119BE">
              <w:t xml:space="preserve">(DPS) </w:t>
            </w:r>
            <w:r w:rsidRPr="004F2C22">
              <w:t>that explains the significance of policy decisions made b</w:t>
            </w:r>
            <w:r w:rsidRPr="004F2C22">
              <w:t xml:space="preserve">y </w:t>
            </w:r>
            <w:r>
              <w:t>the</w:t>
            </w:r>
            <w:r w:rsidRPr="004F2C22">
              <w:t xml:space="preserve"> state that promote liberty and freedom for businesses and families</w:t>
            </w:r>
            <w:r>
              <w:t>; and</w:t>
            </w:r>
          </w:p>
          <w:p w14:paraId="4044E6CA" w14:textId="77777777" w:rsidR="00F759F3" w:rsidRDefault="00306DE0" w:rsidP="003F4F67">
            <w:pPr>
              <w:pStyle w:val="Header"/>
              <w:numPr>
                <w:ilvl w:val="0"/>
                <w:numId w:val="2"/>
              </w:numPr>
              <w:jc w:val="both"/>
            </w:pPr>
            <w:r w:rsidRPr="004F2C22">
              <w:t>prepare</w:t>
            </w:r>
            <w:r>
              <w:t xml:space="preserve"> a written report that includes the following:</w:t>
            </w:r>
          </w:p>
          <w:p w14:paraId="47D755A2" w14:textId="14A5A5C8" w:rsidR="00F759F3" w:rsidRDefault="00306DE0" w:rsidP="003F4F67">
            <w:pPr>
              <w:pStyle w:val="Header"/>
              <w:numPr>
                <w:ilvl w:val="1"/>
                <w:numId w:val="2"/>
              </w:numPr>
              <w:jc w:val="both"/>
            </w:pPr>
            <w:r>
              <w:t xml:space="preserve">a description of the </w:t>
            </w:r>
            <w:r w:rsidR="004F2C22">
              <w:t>project</w:t>
            </w:r>
            <w:r>
              <w:t>'s</w:t>
            </w:r>
            <w:r w:rsidR="004F2C22">
              <w:t xml:space="preserve"> activities</w:t>
            </w:r>
            <w:r>
              <w:t>;</w:t>
            </w:r>
          </w:p>
          <w:p w14:paraId="2E59995D" w14:textId="279381EA" w:rsidR="00F759F3" w:rsidRDefault="00306DE0" w:rsidP="003F4F67">
            <w:pPr>
              <w:pStyle w:val="Header"/>
              <w:numPr>
                <w:ilvl w:val="1"/>
                <w:numId w:val="2"/>
              </w:numPr>
              <w:jc w:val="both"/>
            </w:pPr>
            <w:r>
              <w:t xml:space="preserve">the project's </w:t>
            </w:r>
            <w:r w:rsidR="004F2C22">
              <w:t>findings</w:t>
            </w:r>
            <w:r>
              <w:t xml:space="preserve"> and</w:t>
            </w:r>
            <w:r w:rsidR="004F2C22">
              <w:t xml:space="preserve"> recommendations</w:t>
            </w:r>
            <w:r>
              <w:t>;</w:t>
            </w:r>
          </w:p>
          <w:p w14:paraId="03730139" w14:textId="39CDD1B2" w:rsidR="00F759F3" w:rsidRDefault="00306DE0" w:rsidP="003F4F67">
            <w:pPr>
              <w:pStyle w:val="Header"/>
              <w:numPr>
                <w:ilvl w:val="1"/>
                <w:numId w:val="2"/>
              </w:numPr>
              <w:jc w:val="both"/>
            </w:pPr>
            <w:r>
              <w:t>a plan that identifies the best metho</w:t>
            </w:r>
            <w:r>
              <w:t xml:space="preserve">d of carrying out </w:t>
            </w:r>
            <w:r w:rsidR="00D3026B">
              <w:t xml:space="preserve">certain of </w:t>
            </w:r>
            <w:r>
              <w:t>the project's duties;</w:t>
            </w:r>
          </w:p>
          <w:p w14:paraId="6CB06282" w14:textId="77777777" w:rsidR="00F759F3" w:rsidRDefault="00306DE0" w:rsidP="003F4F67">
            <w:pPr>
              <w:pStyle w:val="Header"/>
              <w:numPr>
                <w:ilvl w:val="1"/>
                <w:numId w:val="2"/>
              </w:numPr>
              <w:jc w:val="both"/>
            </w:pPr>
            <w:r>
              <w:t>any proposals for legislation; and</w:t>
            </w:r>
          </w:p>
          <w:p w14:paraId="007544C7" w14:textId="7531516E" w:rsidR="00F759F3" w:rsidRDefault="00306DE0" w:rsidP="003F4F67">
            <w:pPr>
              <w:pStyle w:val="Header"/>
              <w:numPr>
                <w:ilvl w:val="1"/>
                <w:numId w:val="2"/>
              </w:numPr>
              <w:jc w:val="both"/>
            </w:pPr>
            <w:r>
              <w:t>any other matter the project considers appropriate</w:t>
            </w:r>
            <w:r w:rsidR="005119BE">
              <w:t xml:space="preserve">. </w:t>
            </w:r>
          </w:p>
          <w:p w14:paraId="5E0D0E51" w14:textId="395938BF" w:rsidR="004F2C22" w:rsidRDefault="00306DE0" w:rsidP="003F4F67">
            <w:pPr>
              <w:pStyle w:val="Header"/>
              <w:jc w:val="both"/>
            </w:pPr>
            <w:r>
              <w:t>Subsequent to that report,</w:t>
            </w:r>
            <w:r w:rsidR="000F2A05">
              <w:t xml:space="preserve"> </w:t>
            </w:r>
            <w:r>
              <w:t xml:space="preserve">the </w:t>
            </w:r>
            <w:r w:rsidR="000F2A05">
              <w:t xml:space="preserve">project </w:t>
            </w:r>
            <w:r>
              <w:t>may</w:t>
            </w:r>
            <w:r w:rsidR="000F2A05">
              <w:t xml:space="preserve"> prepare additional reports</w:t>
            </w:r>
            <w:r>
              <w:t xml:space="preserve"> it considers</w:t>
            </w:r>
            <w:r w:rsidR="000F2A05">
              <w:t xml:space="preserve"> appropriate</w:t>
            </w:r>
            <w:r>
              <w:t>.</w:t>
            </w:r>
            <w:r w:rsidR="000F2A05">
              <w:t xml:space="preserve"> </w:t>
            </w:r>
            <w:r>
              <w:t>T</w:t>
            </w:r>
            <w:r w:rsidR="005119BE">
              <w:t xml:space="preserve">he </w:t>
            </w:r>
            <w:r>
              <w:t xml:space="preserve">bill requires </w:t>
            </w:r>
            <w:r w:rsidR="00F549D7">
              <w:t>TEA</w:t>
            </w:r>
            <w:r w:rsidR="005119BE" w:rsidRPr="005119BE">
              <w:t xml:space="preserve"> </w:t>
            </w:r>
            <w:r w:rsidR="005119BE">
              <w:t>to</w:t>
            </w:r>
            <w:r w:rsidR="005119BE" w:rsidRPr="005119BE">
              <w:t xml:space="preserve"> make </w:t>
            </w:r>
            <w:r w:rsidR="000F2A05">
              <w:t>a</w:t>
            </w:r>
            <w:r>
              <w:t>ny</w:t>
            </w:r>
            <w:r w:rsidR="000F2A05" w:rsidRPr="005119BE">
              <w:t xml:space="preserve"> </w:t>
            </w:r>
            <w:r w:rsidR="005119BE" w:rsidRPr="005119BE">
              <w:t xml:space="preserve">report </w:t>
            </w:r>
            <w:r>
              <w:t xml:space="preserve">produced by the project </w:t>
            </w:r>
            <w:r w:rsidR="005119BE" w:rsidRPr="005119BE">
              <w:t xml:space="preserve">available to the public on </w:t>
            </w:r>
            <w:r>
              <w:t>its</w:t>
            </w:r>
            <w:r w:rsidR="005119BE" w:rsidRPr="005119BE">
              <w:t xml:space="preserve"> website.</w:t>
            </w:r>
            <w:r w:rsidR="005119BE">
              <w:t xml:space="preserve"> </w:t>
            </w:r>
            <w:r w:rsidR="005119BE" w:rsidRPr="005119BE">
              <w:t xml:space="preserve">The </w:t>
            </w:r>
            <w:r>
              <w:t>p</w:t>
            </w:r>
            <w:r w:rsidR="005119BE">
              <w:t>roject is abolished and the bill's provisions</w:t>
            </w:r>
            <w:r w:rsidR="00CF158D">
              <w:t xml:space="preserve"> relating to the establishment and duties of the project</w:t>
            </w:r>
            <w:r w:rsidR="005119BE">
              <w:t xml:space="preserve"> expire</w:t>
            </w:r>
            <w:r w:rsidR="005119BE" w:rsidRPr="005119BE">
              <w:t xml:space="preserve"> September 1, 2036.</w:t>
            </w:r>
          </w:p>
          <w:p w14:paraId="35EB1849" w14:textId="77777777" w:rsidR="005119BE" w:rsidRDefault="005119BE" w:rsidP="003F4F67">
            <w:pPr>
              <w:pStyle w:val="Header"/>
              <w:jc w:val="both"/>
            </w:pPr>
          </w:p>
          <w:p w14:paraId="170F80B7" w14:textId="65CF6223" w:rsidR="005119BE" w:rsidRPr="009C36CD" w:rsidRDefault="00306DE0" w:rsidP="003F4F67">
            <w:pPr>
              <w:pStyle w:val="Header"/>
              <w:jc w:val="both"/>
            </w:pPr>
            <w:r>
              <w:t>C.S.H.B. 2497 amends the Transportatio</w:t>
            </w:r>
            <w:r>
              <w:t>n Code to require DPS to p</w:t>
            </w:r>
            <w:r w:rsidRPr="005119BE">
              <w:t xml:space="preserve">rovide the </w:t>
            </w:r>
            <w:r w:rsidR="003E42E3">
              <w:t>p</w:t>
            </w:r>
            <w:r w:rsidR="00BC7651" w:rsidRPr="00BC7651">
              <w:t>roject</w:t>
            </w:r>
            <w:r w:rsidR="00BC7651">
              <w:t xml:space="preserve">'s </w:t>
            </w:r>
            <w:r w:rsidRPr="005119BE">
              <w:t>pamphlet to persons who receive a driver's license.</w:t>
            </w:r>
          </w:p>
          <w:p w14:paraId="48C997F0" w14:textId="77777777" w:rsidR="008423E4" w:rsidRPr="00835628" w:rsidRDefault="008423E4" w:rsidP="003F4F67">
            <w:pPr>
              <w:rPr>
                <w:b/>
              </w:rPr>
            </w:pPr>
          </w:p>
        </w:tc>
      </w:tr>
      <w:tr w:rsidR="00DF7BDC" w14:paraId="04B0070E" w14:textId="77777777" w:rsidTr="00EC673A">
        <w:tc>
          <w:tcPr>
            <w:tcW w:w="9360" w:type="dxa"/>
          </w:tcPr>
          <w:p w14:paraId="6097C2EF" w14:textId="77777777" w:rsidR="008423E4" w:rsidRPr="00A8133F" w:rsidRDefault="00306DE0" w:rsidP="003F4F67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391E3DD7" w14:textId="77777777" w:rsidR="008423E4" w:rsidRDefault="008423E4" w:rsidP="003F4F67"/>
          <w:p w14:paraId="583733FA" w14:textId="77777777" w:rsidR="008423E4" w:rsidRPr="003624F2" w:rsidRDefault="00306DE0" w:rsidP="003F4F6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58D1D39D" w14:textId="77777777" w:rsidR="008423E4" w:rsidRPr="00233FDB" w:rsidRDefault="008423E4" w:rsidP="003F4F67">
            <w:pPr>
              <w:rPr>
                <w:b/>
              </w:rPr>
            </w:pPr>
          </w:p>
        </w:tc>
      </w:tr>
      <w:tr w:rsidR="00DF7BDC" w14:paraId="6B395C5C" w14:textId="77777777" w:rsidTr="00EC673A">
        <w:tc>
          <w:tcPr>
            <w:tcW w:w="9360" w:type="dxa"/>
          </w:tcPr>
          <w:p w14:paraId="4DB78846" w14:textId="77777777" w:rsidR="005D683A" w:rsidRDefault="00306DE0" w:rsidP="005D683A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14:paraId="18DB1A9D" w14:textId="77777777" w:rsidR="000F2A05" w:rsidRDefault="000F2A05" w:rsidP="005D683A">
            <w:pPr>
              <w:jc w:val="both"/>
              <w:rPr>
                <w:b/>
                <w:u w:val="single"/>
              </w:rPr>
            </w:pPr>
          </w:p>
          <w:p w14:paraId="606D87E8" w14:textId="77777777" w:rsidR="00EC673A" w:rsidRDefault="00306DE0" w:rsidP="00EC673A">
            <w:pPr>
              <w:jc w:val="both"/>
            </w:pPr>
            <w:r>
              <w:t xml:space="preserve">While C.S.H.B. 2497 may differ from the original in minor or nonsubstantive </w:t>
            </w:r>
            <w:r>
              <w:t>ways, the following summarizes the substantial differences between the introduced and committee substitute versions of the bill.</w:t>
            </w:r>
          </w:p>
          <w:p w14:paraId="6503C272" w14:textId="77777777" w:rsidR="00EC673A" w:rsidRDefault="00EC673A" w:rsidP="00EC673A">
            <w:pPr>
              <w:jc w:val="both"/>
            </w:pPr>
          </w:p>
          <w:p w14:paraId="5C477038" w14:textId="77777777" w:rsidR="00EC673A" w:rsidRDefault="00306DE0" w:rsidP="00EC673A">
            <w:pPr>
              <w:jc w:val="both"/>
            </w:pPr>
            <w:r>
              <w:t>The substitute includes among the aspects of Texas history regarding which the project must promote awareness the history of</w:t>
            </w:r>
            <w:r w:rsidRPr="000F2A05">
              <w:t xml:space="preserve"> t</w:t>
            </w:r>
            <w:r w:rsidRPr="000F2A05">
              <w:t xml:space="preserve">he indigenous peoples of </w:t>
            </w:r>
            <w:r>
              <w:t>Texas</w:t>
            </w:r>
            <w:r w:rsidRPr="000F2A05">
              <w:t xml:space="preserve">, the Spanish and Mexican heritage of </w:t>
            </w:r>
            <w:r>
              <w:t>Texas</w:t>
            </w:r>
            <w:r w:rsidRPr="000F2A05">
              <w:t xml:space="preserve">, </w:t>
            </w:r>
            <w:r>
              <w:t xml:space="preserve">and </w:t>
            </w:r>
            <w:r w:rsidRPr="000F2A05">
              <w:t>Tejanos</w:t>
            </w:r>
            <w:r>
              <w:t>, whereas the original did not.</w:t>
            </w:r>
          </w:p>
          <w:p w14:paraId="3BA90842" w14:textId="77777777" w:rsidR="00EC673A" w:rsidRDefault="00EC673A" w:rsidP="00EC673A">
            <w:pPr>
              <w:jc w:val="both"/>
            </w:pPr>
          </w:p>
          <w:p w14:paraId="5123F34B" w14:textId="5EAEA5BD" w:rsidR="00EC673A" w:rsidRPr="005D683A" w:rsidRDefault="00306DE0" w:rsidP="00EC673A">
            <w:pPr>
              <w:jc w:val="both"/>
              <w:rPr>
                <w:b/>
                <w:u w:val="single"/>
              </w:rPr>
            </w:pPr>
            <w:r>
              <w:t>The substitute includes a specification not included in the original that any additional reports prepared by the project occur subsequent</w:t>
            </w:r>
            <w:r>
              <w:t xml:space="preserve"> to the required report due September 1, 2022.</w:t>
            </w:r>
          </w:p>
        </w:tc>
      </w:tr>
    </w:tbl>
    <w:p w14:paraId="700B4F78" w14:textId="77777777" w:rsidR="008423E4" w:rsidRPr="00BE0E75" w:rsidRDefault="008423E4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14:paraId="7CF48EF3" w14:textId="77777777" w:rsidR="004108C3" w:rsidRPr="008423E4" w:rsidRDefault="004108C3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90F45A" w14:textId="77777777" w:rsidR="00000000" w:rsidRDefault="00306DE0">
      <w:r>
        <w:separator/>
      </w:r>
    </w:p>
  </w:endnote>
  <w:endnote w:type="continuationSeparator" w:id="0">
    <w:p w14:paraId="0660F3DB" w14:textId="77777777" w:rsidR="00000000" w:rsidRDefault="00306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27AAA0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DF7BDC" w14:paraId="42A2335B" w14:textId="77777777" w:rsidTr="009C1E9A">
      <w:trPr>
        <w:cantSplit/>
      </w:trPr>
      <w:tc>
        <w:tcPr>
          <w:tcW w:w="0" w:type="pct"/>
        </w:tcPr>
        <w:p w14:paraId="577D1994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754B248B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5EC5EA45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69B949FB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04581820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F7BDC" w14:paraId="5FC4B09F" w14:textId="77777777" w:rsidTr="009C1E9A">
      <w:trPr>
        <w:cantSplit/>
      </w:trPr>
      <w:tc>
        <w:tcPr>
          <w:tcW w:w="0" w:type="pct"/>
        </w:tcPr>
        <w:p w14:paraId="6398F895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7E8553C0" w14:textId="2D0883BD" w:rsidR="00EC379B" w:rsidRPr="009C1E9A" w:rsidRDefault="00306DE0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23018</w:t>
          </w:r>
        </w:p>
      </w:tc>
      <w:tc>
        <w:tcPr>
          <w:tcW w:w="2453" w:type="pct"/>
        </w:tcPr>
        <w:p w14:paraId="5BEAF4F8" w14:textId="47518919" w:rsidR="00EC379B" w:rsidRDefault="00306DE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095886">
            <w:t>21.116.2339</w:t>
          </w:r>
          <w:r>
            <w:fldChar w:fldCharType="end"/>
          </w:r>
        </w:p>
      </w:tc>
    </w:tr>
    <w:tr w:rsidR="00DF7BDC" w14:paraId="1387427E" w14:textId="77777777" w:rsidTr="009C1E9A">
      <w:trPr>
        <w:cantSplit/>
      </w:trPr>
      <w:tc>
        <w:tcPr>
          <w:tcW w:w="0" w:type="pct"/>
        </w:tcPr>
        <w:p w14:paraId="17B8BE7F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2570D5D8" w14:textId="617F3764" w:rsidR="00EC379B" w:rsidRPr="009C1E9A" w:rsidRDefault="00306DE0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87R 17120</w:t>
          </w:r>
        </w:p>
      </w:tc>
      <w:tc>
        <w:tcPr>
          <w:tcW w:w="2453" w:type="pct"/>
        </w:tcPr>
        <w:p w14:paraId="74C892C9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4DB4289F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F7BDC" w14:paraId="76E57A7B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470E905F" w14:textId="4677D723" w:rsidR="00EC379B" w:rsidRDefault="00306DE0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543F21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14:paraId="14C579FC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5C98BAE4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8E1FB4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614D50" w14:textId="77777777" w:rsidR="00000000" w:rsidRDefault="00306DE0">
      <w:r>
        <w:separator/>
      </w:r>
    </w:p>
  </w:footnote>
  <w:footnote w:type="continuationSeparator" w:id="0">
    <w:p w14:paraId="1AFD95EB" w14:textId="77777777" w:rsidR="00000000" w:rsidRDefault="00306D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A58511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B668B7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8A5EB9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F2EBB"/>
    <w:multiLevelType w:val="hybridMultilevel"/>
    <w:tmpl w:val="0FBC250C"/>
    <w:lvl w:ilvl="0" w:tplc="39140F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6A35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2A31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22E4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B007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E269D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A81F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CAE8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965F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C76AD2"/>
    <w:multiLevelType w:val="hybridMultilevel"/>
    <w:tmpl w:val="B4CEB6D0"/>
    <w:lvl w:ilvl="0" w:tplc="BF92C2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A8918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5780A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2EC1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4899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242DD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A4E8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3844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2740B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7B5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3AB1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5886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05"/>
    <w:rsid w:val="000F2A7F"/>
    <w:rsid w:val="000F3DBD"/>
    <w:rsid w:val="000F45B2"/>
    <w:rsid w:val="000F5843"/>
    <w:rsid w:val="000F6A06"/>
    <w:rsid w:val="0010154D"/>
    <w:rsid w:val="00101DB8"/>
    <w:rsid w:val="001026A9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68BA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9776C"/>
    <w:rsid w:val="001A0739"/>
    <w:rsid w:val="001A0F00"/>
    <w:rsid w:val="001A2BDD"/>
    <w:rsid w:val="001A3DDF"/>
    <w:rsid w:val="001A4310"/>
    <w:rsid w:val="001B053A"/>
    <w:rsid w:val="001B26D8"/>
    <w:rsid w:val="001B3BFA"/>
    <w:rsid w:val="001B4983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D7AA5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4C19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1F49"/>
    <w:rsid w:val="00303B0C"/>
    <w:rsid w:val="0030459C"/>
    <w:rsid w:val="00306DE0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5119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67871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C77A0"/>
    <w:rsid w:val="003D726D"/>
    <w:rsid w:val="003E0875"/>
    <w:rsid w:val="003E0BB8"/>
    <w:rsid w:val="003E42E3"/>
    <w:rsid w:val="003E6CB0"/>
    <w:rsid w:val="003F1F5E"/>
    <w:rsid w:val="003F286A"/>
    <w:rsid w:val="003F4F67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1C92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47B64"/>
    <w:rsid w:val="00450561"/>
    <w:rsid w:val="00450A40"/>
    <w:rsid w:val="00451D7C"/>
    <w:rsid w:val="00452FC3"/>
    <w:rsid w:val="00455936"/>
    <w:rsid w:val="00455ACE"/>
    <w:rsid w:val="00461B69"/>
    <w:rsid w:val="00462B3D"/>
    <w:rsid w:val="00467D5B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2C22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19BE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83F"/>
    <w:rsid w:val="00541B98"/>
    <w:rsid w:val="00543374"/>
    <w:rsid w:val="00543F21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5A5F"/>
    <w:rsid w:val="005A62A2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683A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24D8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14F9"/>
    <w:rsid w:val="00662B77"/>
    <w:rsid w:val="00662D0E"/>
    <w:rsid w:val="00663265"/>
    <w:rsid w:val="0066345F"/>
    <w:rsid w:val="0066485B"/>
    <w:rsid w:val="0067036E"/>
    <w:rsid w:val="00671693"/>
    <w:rsid w:val="006757AA"/>
    <w:rsid w:val="0068053D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C4A51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6F6E9F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192D"/>
    <w:rsid w:val="00802243"/>
    <w:rsid w:val="008023D4"/>
    <w:rsid w:val="00805402"/>
    <w:rsid w:val="00805ED1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2048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2187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16E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4A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27B5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66B15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28F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C7651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044E"/>
    <w:rsid w:val="00CF158D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26B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5E36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0EBF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BDC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C673A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49D7"/>
    <w:rsid w:val="00F5605D"/>
    <w:rsid w:val="00F6514B"/>
    <w:rsid w:val="00F6587F"/>
    <w:rsid w:val="00F67981"/>
    <w:rsid w:val="00F706CA"/>
    <w:rsid w:val="00F70F8D"/>
    <w:rsid w:val="00F71C5A"/>
    <w:rsid w:val="00F733A4"/>
    <w:rsid w:val="00F759F3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D142387-CCB0-42A9-BF8E-61D5F6959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805ED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05E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05ED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05E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05ED1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A62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A62A2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773</Words>
  <Characters>4314</Characters>
  <Application>Microsoft Office Word</Application>
  <DocSecurity>4</DocSecurity>
  <Lines>101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HB02497 (Committee Report (Substituted))</vt:lpstr>
    </vt:vector>
  </TitlesOfParts>
  <Company>State of Texas</Company>
  <LinksUpToDate>false</LinksUpToDate>
  <CharactersWithSpaces>5060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23018</dc:subject>
  <dc:creator>State of Texas</dc:creator>
  <dc:description>HB 2497 by Parker-(H)State Affairs (Substitute Document Number: 87R 17120)</dc:description>
  <cp:lastModifiedBy>Stacey Nicchio</cp:lastModifiedBy>
  <cp:revision>2</cp:revision>
  <cp:lastPrinted>2003-11-26T17:21:00Z</cp:lastPrinted>
  <dcterms:created xsi:type="dcterms:W3CDTF">2021-04-28T19:59:00Z</dcterms:created>
  <dcterms:modified xsi:type="dcterms:W3CDTF">2021-04-28T19:59:00Z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21.116.2339</vt:lpwstr>
  </property>
</Properties>
</file>