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D6835" w14:paraId="4DB453FD" w14:textId="77777777" w:rsidTr="00345119">
        <w:tc>
          <w:tcPr>
            <w:tcW w:w="9576" w:type="dxa"/>
            <w:noWrap/>
          </w:tcPr>
          <w:p w14:paraId="1BC41DB4" w14:textId="77777777" w:rsidR="008423E4" w:rsidRPr="0022177D" w:rsidRDefault="001303E4" w:rsidP="004C14BC">
            <w:pPr>
              <w:pStyle w:val="Heading1"/>
            </w:pPr>
            <w:bookmarkStart w:id="0" w:name="_GoBack"/>
            <w:bookmarkEnd w:id="0"/>
            <w:r w:rsidRPr="00631897">
              <w:t>BILL ANALYSIS</w:t>
            </w:r>
          </w:p>
        </w:tc>
      </w:tr>
    </w:tbl>
    <w:p w14:paraId="1A06E355" w14:textId="77777777" w:rsidR="008423E4" w:rsidRPr="0022177D" w:rsidRDefault="008423E4" w:rsidP="004C14BC">
      <w:pPr>
        <w:jc w:val="center"/>
      </w:pPr>
    </w:p>
    <w:p w14:paraId="154C063A" w14:textId="77777777" w:rsidR="008423E4" w:rsidRPr="00B31F0E" w:rsidRDefault="008423E4" w:rsidP="004C14BC"/>
    <w:p w14:paraId="2097AA73" w14:textId="77777777" w:rsidR="008423E4" w:rsidRPr="00742794" w:rsidRDefault="008423E4" w:rsidP="004C14BC">
      <w:pPr>
        <w:tabs>
          <w:tab w:val="right" w:pos="9360"/>
        </w:tabs>
      </w:pPr>
    </w:p>
    <w:tbl>
      <w:tblPr>
        <w:tblW w:w="0" w:type="auto"/>
        <w:tblLayout w:type="fixed"/>
        <w:tblLook w:val="01E0" w:firstRow="1" w:lastRow="1" w:firstColumn="1" w:lastColumn="1" w:noHBand="0" w:noVBand="0"/>
      </w:tblPr>
      <w:tblGrid>
        <w:gridCol w:w="9576"/>
      </w:tblGrid>
      <w:tr w:rsidR="009D6835" w14:paraId="5039EBEB" w14:textId="77777777" w:rsidTr="00345119">
        <w:tc>
          <w:tcPr>
            <w:tcW w:w="9576" w:type="dxa"/>
          </w:tcPr>
          <w:p w14:paraId="7572CD46" w14:textId="3A2640DD" w:rsidR="008423E4" w:rsidRPr="00861995" w:rsidRDefault="001303E4" w:rsidP="004C14BC">
            <w:pPr>
              <w:jc w:val="right"/>
            </w:pPr>
            <w:r>
              <w:t>H.B. 2498</w:t>
            </w:r>
          </w:p>
        </w:tc>
      </w:tr>
      <w:tr w:rsidR="009D6835" w14:paraId="31F5A5B5" w14:textId="77777777" w:rsidTr="00345119">
        <w:tc>
          <w:tcPr>
            <w:tcW w:w="9576" w:type="dxa"/>
          </w:tcPr>
          <w:p w14:paraId="591C6904" w14:textId="77D04E07" w:rsidR="008423E4" w:rsidRPr="00861995" w:rsidRDefault="001303E4" w:rsidP="004C14BC">
            <w:pPr>
              <w:jc w:val="right"/>
            </w:pPr>
            <w:r>
              <w:t xml:space="preserve">By: </w:t>
            </w:r>
            <w:r w:rsidR="00996884">
              <w:t>Campos</w:t>
            </w:r>
          </w:p>
        </w:tc>
      </w:tr>
      <w:tr w:rsidR="009D6835" w14:paraId="13498931" w14:textId="77777777" w:rsidTr="00345119">
        <w:tc>
          <w:tcPr>
            <w:tcW w:w="9576" w:type="dxa"/>
          </w:tcPr>
          <w:p w14:paraId="37E2CFC5" w14:textId="464BC319" w:rsidR="008423E4" w:rsidRPr="00861995" w:rsidRDefault="001303E4" w:rsidP="004C14BC">
            <w:pPr>
              <w:jc w:val="right"/>
            </w:pPr>
            <w:r>
              <w:t>Criminal Jurisprudence</w:t>
            </w:r>
          </w:p>
        </w:tc>
      </w:tr>
      <w:tr w:rsidR="009D6835" w14:paraId="137267FB" w14:textId="77777777" w:rsidTr="00345119">
        <w:tc>
          <w:tcPr>
            <w:tcW w:w="9576" w:type="dxa"/>
          </w:tcPr>
          <w:p w14:paraId="0720E15D" w14:textId="0E00A032" w:rsidR="008423E4" w:rsidRDefault="001303E4" w:rsidP="004C14BC">
            <w:pPr>
              <w:jc w:val="right"/>
            </w:pPr>
            <w:r>
              <w:t>Committee Report (Unamended)</w:t>
            </w:r>
          </w:p>
        </w:tc>
      </w:tr>
    </w:tbl>
    <w:p w14:paraId="270BCEB1" w14:textId="77777777" w:rsidR="008423E4" w:rsidRDefault="008423E4" w:rsidP="004C14BC">
      <w:pPr>
        <w:tabs>
          <w:tab w:val="right" w:pos="9360"/>
        </w:tabs>
      </w:pPr>
    </w:p>
    <w:p w14:paraId="0B053339" w14:textId="77777777" w:rsidR="008423E4" w:rsidRDefault="008423E4" w:rsidP="004C14BC"/>
    <w:p w14:paraId="618AB9CB" w14:textId="77777777" w:rsidR="008423E4" w:rsidRDefault="008423E4" w:rsidP="004C14BC"/>
    <w:tbl>
      <w:tblPr>
        <w:tblW w:w="0" w:type="auto"/>
        <w:tblCellMar>
          <w:left w:w="115" w:type="dxa"/>
          <w:right w:w="115" w:type="dxa"/>
        </w:tblCellMar>
        <w:tblLook w:val="01E0" w:firstRow="1" w:lastRow="1" w:firstColumn="1" w:lastColumn="1" w:noHBand="0" w:noVBand="0"/>
      </w:tblPr>
      <w:tblGrid>
        <w:gridCol w:w="9360"/>
      </w:tblGrid>
      <w:tr w:rsidR="009D6835" w14:paraId="0BDD4BD1" w14:textId="77777777" w:rsidTr="00345119">
        <w:tc>
          <w:tcPr>
            <w:tcW w:w="9576" w:type="dxa"/>
          </w:tcPr>
          <w:p w14:paraId="22068168" w14:textId="77777777" w:rsidR="008423E4" w:rsidRPr="00A8133F" w:rsidRDefault="001303E4" w:rsidP="004C14BC">
            <w:pPr>
              <w:rPr>
                <w:b/>
              </w:rPr>
            </w:pPr>
            <w:r w:rsidRPr="009C1E9A">
              <w:rPr>
                <w:b/>
                <w:u w:val="single"/>
              </w:rPr>
              <w:t>BACKGROUND AND PURPOSE</w:t>
            </w:r>
            <w:r>
              <w:rPr>
                <w:b/>
              </w:rPr>
              <w:t xml:space="preserve"> </w:t>
            </w:r>
          </w:p>
          <w:p w14:paraId="6E9F3265" w14:textId="77777777" w:rsidR="008423E4" w:rsidRDefault="008423E4" w:rsidP="004C14BC"/>
          <w:p w14:paraId="6C5D2EB2" w14:textId="28AEFF12" w:rsidR="008423E4" w:rsidRDefault="001303E4" w:rsidP="004C14BC">
            <w:pPr>
              <w:pStyle w:val="Header"/>
              <w:tabs>
                <w:tab w:val="clear" w:pos="4320"/>
                <w:tab w:val="clear" w:pos="8640"/>
              </w:tabs>
              <w:jc w:val="both"/>
            </w:pPr>
            <w:r>
              <w:t xml:space="preserve">Concerns have been raised regarding the use of certain Internet applications that provide a </w:t>
            </w:r>
            <w:r w:rsidR="00FD60CD">
              <w:t xml:space="preserve">temporary or </w:t>
            </w:r>
            <w:r>
              <w:t xml:space="preserve">disposable telephone </w:t>
            </w:r>
            <w:r>
              <w:t>number. It has been noted that some individuals will acquire these temporary phone numbers with the aim of repeatedly harassing others, which often leads to stress for the victims and negatively impacts their mental health.</w:t>
            </w:r>
            <w:r w:rsidR="00327DFF" w:rsidRPr="00327DFF">
              <w:t xml:space="preserve"> </w:t>
            </w:r>
            <w:r>
              <w:t xml:space="preserve">H.B. 2498 seeks to address this </w:t>
            </w:r>
            <w:r>
              <w:t>issue by creating a harassment offense for a person who makes obscene, intimidating, or threating communications from a temporary or disposable telephone number</w:t>
            </w:r>
            <w:r w:rsidR="00327DFF" w:rsidRPr="00327DFF">
              <w:t>.</w:t>
            </w:r>
          </w:p>
          <w:p w14:paraId="4DD552FB" w14:textId="77777777" w:rsidR="008423E4" w:rsidRPr="00E26B13" w:rsidRDefault="008423E4" w:rsidP="004C14BC">
            <w:pPr>
              <w:rPr>
                <w:b/>
              </w:rPr>
            </w:pPr>
          </w:p>
        </w:tc>
      </w:tr>
      <w:tr w:rsidR="009D6835" w14:paraId="468B3216" w14:textId="77777777" w:rsidTr="00345119">
        <w:tc>
          <w:tcPr>
            <w:tcW w:w="9576" w:type="dxa"/>
          </w:tcPr>
          <w:p w14:paraId="43B2423B" w14:textId="77777777" w:rsidR="0017725B" w:rsidRDefault="001303E4" w:rsidP="004C14BC">
            <w:pPr>
              <w:rPr>
                <w:b/>
                <w:u w:val="single"/>
              </w:rPr>
            </w:pPr>
            <w:r>
              <w:rPr>
                <w:b/>
                <w:u w:val="single"/>
              </w:rPr>
              <w:t>CRIMINAL JUSTICE IMPACT</w:t>
            </w:r>
          </w:p>
          <w:p w14:paraId="28A398D8" w14:textId="77777777" w:rsidR="0017725B" w:rsidRDefault="0017725B" w:rsidP="004C14BC">
            <w:pPr>
              <w:rPr>
                <w:b/>
                <w:u w:val="single"/>
              </w:rPr>
            </w:pPr>
          </w:p>
          <w:p w14:paraId="272B4DEB" w14:textId="77777777" w:rsidR="001E2702" w:rsidRPr="001E2702" w:rsidRDefault="001303E4" w:rsidP="004C14BC">
            <w:pPr>
              <w:jc w:val="both"/>
            </w:pPr>
            <w:r>
              <w:t xml:space="preserve">It is the committee's opinion that this bill expressly does one or </w:t>
            </w:r>
            <w:r>
              <w:t>more of the following: creates a criminal offense, increases the punishment for an existing criminal offense or category of offenses, or changes the eligibility of a person for community supervision, parole, or mandatory supervision.</w:t>
            </w:r>
          </w:p>
          <w:p w14:paraId="4358F3BB" w14:textId="77777777" w:rsidR="0017725B" w:rsidRPr="0017725B" w:rsidRDefault="0017725B" w:rsidP="004C14BC">
            <w:pPr>
              <w:rPr>
                <w:b/>
                <w:u w:val="single"/>
              </w:rPr>
            </w:pPr>
          </w:p>
        </w:tc>
      </w:tr>
      <w:tr w:rsidR="009D6835" w14:paraId="318DB92F" w14:textId="77777777" w:rsidTr="00345119">
        <w:tc>
          <w:tcPr>
            <w:tcW w:w="9576" w:type="dxa"/>
          </w:tcPr>
          <w:p w14:paraId="650D5812" w14:textId="77777777" w:rsidR="008423E4" w:rsidRPr="00A8133F" w:rsidRDefault="001303E4" w:rsidP="004C14BC">
            <w:pPr>
              <w:rPr>
                <w:b/>
              </w:rPr>
            </w:pPr>
            <w:r w:rsidRPr="009C1E9A">
              <w:rPr>
                <w:b/>
                <w:u w:val="single"/>
              </w:rPr>
              <w:t>RULEMAKING AUTHORITY</w:t>
            </w:r>
            <w:r>
              <w:rPr>
                <w:b/>
              </w:rPr>
              <w:t xml:space="preserve"> </w:t>
            </w:r>
          </w:p>
          <w:p w14:paraId="4BF8A1D3" w14:textId="77777777" w:rsidR="008423E4" w:rsidRDefault="008423E4" w:rsidP="004C14BC"/>
          <w:p w14:paraId="1C64FC16" w14:textId="77777777" w:rsidR="001E2702" w:rsidRDefault="001303E4" w:rsidP="004C14BC">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6927A910" w14:textId="77777777" w:rsidR="008423E4" w:rsidRPr="00E21FDC" w:rsidRDefault="008423E4" w:rsidP="004C14BC">
            <w:pPr>
              <w:rPr>
                <w:b/>
              </w:rPr>
            </w:pPr>
          </w:p>
        </w:tc>
      </w:tr>
      <w:tr w:rsidR="009D6835" w14:paraId="106363B8" w14:textId="77777777" w:rsidTr="00345119">
        <w:tc>
          <w:tcPr>
            <w:tcW w:w="9576" w:type="dxa"/>
          </w:tcPr>
          <w:p w14:paraId="250608E8" w14:textId="77777777" w:rsidR="008423E4" w:rsidRPr="00A8133F" w:rsidRDefault="001303E4" w:rsidP="004C14BC">
            <w:pPr>
              <w:rPr>
                <w:b/>
              </w:rPr>
            </w:pPr>
            <w:r w:rsidRPr="009C1E9A">
              <w:rPr>
                <w:b/>
                <w:u w:val="single"/>
              </w:rPr>
              <w:t>ANALYSIS</w:t>
            </w:r>
            <w:r>
              <w:rPr>
                <w:b/>
              </w:rPr>
              <w:t xml:space="preserve"> </w:t>
            </w:r>
          </w:p>
          <w:p w14:paraId="73907509" w14:textId="77777777" w:rsidR="008423E4" w:rsidRDefault="008423E4" w:rsidP="004C14BC"/>
          <w:p w14:paraId="07E6C26C" w14:textId="1143761F" w:rsidR="009C36CD" w:rsidRPr="009C36CD" w:rsidRDefault="001303E4" w:rsidP="004C14BC">
            <w:pPr>
              <w:pStyle w:val="Header"/>
              <w:tabs>
                <w:tab w:val="clear" w:pos="4320"/>
                <w:tab w:val="clear" w:pos="8640"/>
              </w:tabs>
              <w:jc w:val="both"/>
            </w:pPr>
            <w:r>
              <w:t xml:space="preserve">H.B. 2498 </w:t>
            </w:r>
            <w:r w:rsidR="00327DFF">
              <w:t xml:space="preserve">amends the Penal Code to </w:t>
            </w:r>
            <w:r>
              <w:t xml:space="preserve">create a </w:t>
            </w:r>
            <w:r w:rsidRPr="001E2702">
              <w:t>Class B misdemeanor</w:t>
            </w:r>
            <w:r w:rsidR="00327DFF">
              <w:t xml:space="preserve"> harassment</w:t>
            </w:r>
            <w:r>
              <w:t xml:space="preserve"> </w:t>
            </w:r>
            <w:r>
              <w:t xml:space="preserve">offense for a person who, </w:t>
            </w:r>
            <w:r w:rsidRPr="001E2702">
              <w:t>with intent to harass, annoy, alarm, abuse, torment, or embarrass another, makes obscene, intimidating, or threatening telephone calls or other electronic communications from a temporary or disposable t</w:t>
            </w:r>
            <w:r>
              <w:t xml:space="preserve">elephone number provided by </w:t>
            </w:r>
            <w:r>
              <w:t xml:space="preserve">an </w:t>
            </w:r>
            <w:r w:rsidR="00327DFF">
              <w:t>I</w:t>
            </w:r>
            <w:r w:rsidRPr="001E2702">
              <w:t>nternet application or other technological means.</w:t>
            </w:r>
          </w:p>
          <w:p w14:paraId="3ABD6F4B" w14:textId="77777777" w:rsidR="008423E4" w:rsidRPr="00835628" w:rsidRDefault="008423E4" w:rsidP="004C14BC">
            <w:pPr>
              <w:rPr>
                <w:b/>
              </w:rPr>
            </w:pPr>
          </w:p>
        </w:tc>
      </w:tr>
      <w:tr w:rsidR="009D6835" w14:paraId="324D1C53" w14:textId="77777777" w:rsidTr="00345119">
        <w:tc>
          <w:tcPr>
            <w:tcW w:w="9576" w:type="dxa"/>
          </w:tcPr>
          <w:p w14:paraId="4FF54AA8" w14:textId="77777777" w:rsidR="008423E4" w:rsidRPr="00A8133F" w:rsidRDefault="001303E4" w:rsidP="004C14BC">
            <w:pPr>
              <w:rPr>
                <w:b/>
              </w:rPr>
            </w:pPr>
            <w:r w:rsidRPr="009C1E9A">
              <w:rPr>
                <w:b/>
                <w:u w:val="single"/>
              </w:rPr>
              <w:t>EFFECTIVE DATE</w:t>
            </w:r>
            <w:r>
              <w:rPr>
                <w:b/>
              </w:rPr>
              <w:t xml:space="preserve"> </w:t>
            </w:r>
          </w:p>
          <w:p w14:paraId="103DED72" w14:textId="77777777" w:rsidR="008423E4" w:rsidRDefault="008423E4" w:rsidP="004C14BC"/>
          <w:p w14:paraId="32CADCCC" w14:textId="77777777" w:rsidR="008423E4" w:rsidRPr="003624F2" w:rsidRDefault="001303E4" w:rsidP="004C14BC">
            <w:pPr>
              <w:pStyle w:val="Header"/>
              <w:tabs>
                <w:tab w:val="clear" w:pos="4320"/>
                <w:tab w:val="clear" w:pos="8640"/>
              </w:tabs>
              <w:jc w:val="both"/>
            </w:pPr>
            <w:r>
              <w:t>September 1, 2021.</w:t>
            </w:r>
          </w:p>
          <w:p w14:paraId="2B85424C" w14:textId="77777777" w:rsidR="008423E4" w:rsidRPr="00233FDB" w:rsidRDefault="008423E4" w:rsidP="004C14BC">
            <w:pPr>
              <w:rPr>
                <w:b/>
              </w:rPr>
            </w:pPr>
          </w:p>
        </w:tc>
      </w:tr>
    </w:tbl>
    <w:p w14:paraId="53447744" w14:textId="77777777" w:rsidR="008423E4" w:rsidRPr="00BE0E75" w:rsidRDefault="008423E4" w:rsidP="004C14BC">
      <w:pPr>
        <w:jc w:val="both"/>
        <w:rPr>
          <w:rFonts w:ascii="Arial" w:hAnsi="Arial"/>
          <w:sz w:val="16"/>
          <w:szCs w:val="16"/>
        </w:rPr>
      </w:pPr>
    </w:p>
    <w:p w14:paraId="04A040C0" w14:textId="77777777" w:rsidR="004108C3" w:rsidRPr="008423E4" w:rsidRDefault="004108C3" w:rsidP="004C14BC"/>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D6565" w14:textId="77777777" w:rsidR="00000000" w:rsidRDefault="001303E4">
      <w:r>
        <w:separator/>
      </w:r>
    </w:p>
  </w:endnote>
  <w:endnote w:type="continuationSeparator" w:id="0">
    <w:p w14:paraId="04C161C9" w14:textId="77777777" w:rsidR="00000000" w:rsidRDefault="0013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7E6E"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D6835" w14:paraId="257F87E8" w14:textId="77777777" w:rsidTr="009C1E9A">
      <w:trPr>
        <w:cantSplit/>
      </w:trPr>
      <w:tc>
        <w:tcPr>
          <w:tcW w:w="0" w:type="pct"/>
        </w:tcPr>
        <w:p w14:paraId="078054E6" w14:textId="77777777" w:rsidR="00137D90" w:rsidRDefault="00137D90" w:rsidP="009C1E9A">
          <w:pPr>
            <w:pStyle w:val="Footer"/>
            <w:tabs>
              <w:tab w:val="clear" w:pos="8640"/>
              <w:tab w:val="right" w:pos="9360"/>
            </w:tabs>
          </w:pPr>
        </w:p>
      </w:tc>
      <w:tc>
        <w:tcPr>
          <w:tcW w:w="2395" w:type="pct"/>
        </w:tcPr>
        <w:p w14:paraId="6145A058" w14:textId="77777777" w:rsidR="00137D90" w:rsidRDefault="00137D90" w:rsidP="009C1E9A">
          <w:pPr>
            <w:pStyle w:val="Footer"/>
            <w:tabs>
              <w:tab w:val="clear" w:pos="8640"/>
              <w:tab w:val="right" w:pos="9360"/>
            </w:tabs>
          </w:pPr>
        </w:p>
        <w:p w14:paraId="472530ED" w14:textId="77777777" w:rsidR="001A4310" w:rsidRDefault="001A4310" w:rsidP="009C1E9A">
          <w:pPr>
            <w:pStyle w:val="Footer"/>
            <w:tabs>
              <w:tab w:val="clear" w:pos="8640"/>
              <w:tab w:val="right" w:pos="9360"/>
            </w:tabs>
          </w:pPr>
        </w:p>
        <w:p w14:paraId="78D2CF95" w14:textId="77777777" w:rsidR="00137D90" w:rsidRDefault="00137D90" w:rsidP="009C1E9A">
          <w:pPr>
            <w:pStyle w:val="Footer"/>
            <w:tabs>
              <w:tab w:val="clear" w:pos="8640"/>
              <w:tab w:val="right" w:pos="9360"/>
            </w:tabs>
          </w:pPr>
        </w:p>
      </w:tc>
      <w:tc>
        <w:tcPr>
          <w:tcW w:w="2453" w:type="pct"/>
        </w:tcPr>
        <w:p w14:paraId="4A727F04" w14:textId="77777777" w:rsidR="00137D90" w:rsidRDefault="00137D90" w:rsidP="009C1E9A">
          <w:pPr>
            <w:pStyle w:val="Footer"/>
            <w:tabs>
              <w:tab w:val="clear" w:pos="8640"/>
              <w:tab w:val="right" w:pos="9360"/>
            </w:tabs>
            <w:jc w:val="right"/>
          </w:pPr>
        </w:p>
      </w:tc>
    </w:tr>
    <w:tr w:rsidR="009D6835" w14:paraId="1134A816" w14:textId="77777777" w:rsidTr="009C1E9A">
      <w:trPr>
        <w:cantSplit/>
      </w:trPr>
      <w:tc>
        <w:tcPr>
          <w:tcW w:w="0" w:type="pct"/>
        </w:tcPr>
        <w:p w14:paraId="288DA5C0" w14:textId="77777777" w:rsidR="00EC379B" w:rsidRDefault="00EC379B" w:rsidP="009C1E9A">
          <w:pPr>
            <w:pStyle w:val="Footer"/>
            <w:tabs>
              <w:tab w:val="clear" w:pos="8640"/>
              <w:tab w:val="right" w:pos="9360"/>
            </w:tabs>
          </w:pPr>
        </w:p>
      </w:tc>
      <w:tc>
        <w:tcPr>
          <w:tcW w:w="2395" w:type="pct"/>
        </w:tcPr>
        <w:p w14:paraId="5D1C81C0" w14:textId="524E60F2" w:rsidR="00EC379B" w:rsidRPr="009C1E9A" w:rsidRDefault="001303E4" w:rsidP="009C1E9A">
          <w:pPr>
            <w:pStyle w:val="Footer"/>
            <w:tabs>
              <w:tab w:val="clear" w:pos="8640"/>
              <w:tab w:val="right" w:pos="9360"/>
            </w:tabs>
            <w:rPr>
              <w:rFonts w:ascii="Shruti" w:hAnsi="Shruti"/>
              <w:sz w:val="22"/>
            </w:rPr>
          </w:pPr>
          <w:r>
            <w:rPr>
              <w:rFonts w:ascii="Shruti" w:hAnsi="Shruti"/>
              <w:sz w:val="22"/>
            </w:rPr>
            <w:t>87R 23882</w:t>
          </w:r>
        </w:p>
      </w:tc>
      <w:tc>
        <w:tcPr>
          <w:tcW w:w="2453" w:type="pct"/>
        </w:tcPr>
        <w:p w14:paraId="29AA9C23" w14:textId="76AD8000" w:rsidR="00EC379B" w:rsidRDefault="001303E4" w:rsidP="009C1E9A">
          <w:pPr>
            <w:pStyle w:val="Footer"/>
            <w:tabs>
              <w:tab w:val="clear" w:pos="8640"/>
              <w:tab w:val="right" w:pos="9360"/>
            </w:tabs>
            <w:jc w:val="right"/>
          </w:pPr>
          <w:r>
            <w:fldChar w:fldCharType="begin"/>
          </w:r>
          <w:r>
            <w:instrText xml:space="preserve"> DOCPROPERTY  OTID  \* MERGEFORMAT </w:instrText>
          </w:r>
          <w:r>
            <w:fldChar w:fldCharType="separate"/>
          </w:r>
          <w:r w:rsidR="00CB30AC">
            <w:t>21.123.2563</w:t>
          </w:r>
          <w:r>
            <w:fldChar w:fldCharType="end"/>
          </w:r>
        </w:p>
      </w:tc>
    </w:tr>
    <w:tr w:rsidR="009D6835" w14:paraId="3A46E405" w14:textId="77777777" w:rsidTr="009C1E9A">
      <w:trPr>
        <w:cantSplit/>
      </w:trPr>
      <w:tc>
        <w:tcPr>
          <w:tcW w:w="0" w:type="pct"/>
        </w:tcPr>
        <w:p w14:paraId="2C20FE67" w14:textId="77777777" w:rsidR="00EC379B" w:rsidRDefault="00EC379B" w:rsidP="009C1E9A">
          <w:pPr>
            <w:pStyle w:val="Footer"/>
            <w:tabs>
              <w:tab w:val="clear" w:pos="4320"/>
              <w:tab w:val="clear" w:pos="8640"/>
              <w:tab w:val="left" w:pos="2865"/>
            </w:tabs>
          </w:pPr>
        </w:p>
      </w:tc>
      <w:tc>
        <w:tcPr>
          <w:tcW w:w="2395" w:type="pct"/>
        </w:tcPr>
        <w:p w14:paraId="08CC87EB"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986F553" w14:textId="77777777" w:rsidR="00EC379B" w:rsidRDefault="00EC379B" w:rsidP="006D504F">
          <w:pPr>
            <w:pStyle w:val="Footer"/>
            <w:rPr>
              <w:rStyle w:val="PageNumber"/>
            </w:rPr>
          </w:pPr>
        </w:p>
        <w:p w14:paraId="397E3869" w14:textId="77777777" w:rsidR="00EC379B" w:rsidRDefault="00EC379B" w:rsidP="009C1E9A">
          <w:pPr>
            <w:pStyle w:val="Footer"/>
            <w:tabs>
              <w:tab w:val="clear" w:pos="8640"/>
              <w:tab w:val="right" w:pos="9360"/>
            </w:tabs>
            <w:jc w:val="right"/>
          </w:pPr>
        </w:p>
      </w:tc>
    </w:tr>
    <w:tr w:rsidR="009D6835" w14:paraId="238B168E" w14:textId="77777777" w:rsidTr="009C1E9A">
      <w:trPr>
        <w:cantSplit/>
        <w:trHeight w:val="323"/>
      </w:trPr>
      <w:tc>
        <w:tcPr>
          <w:tcW w:w="0" w:type="pct"/>
          <w:gridSpan w:val="3"/>
        </w:tcPr>
        <w:p w14:paraId="4CA65F6B" w14:textId="67394C35" w:rsidR="00EC379B" w:rsidRDefault="001303E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C14BC">
            <w:rPr>
              <w:rStyle w:val="PageNumber"/>
              <w:noProof/>
            </w:rPr>
            <w:t>1</w:t>
          </w:r>
          <w:r>
            <w:rPr>
              <w:rStyle w:val="PageNumber"/>
            </w:rPr>
            <w:fldChar w:fldCharType="end"/>
          </w:r>
        </w:p>
        <w:p w14:paraId="25A77047" w14:textId="77777777" w:rsidR="00EC379B" w:rsidRDefault="00EC379B" w:rsidP="009C1E9A">
          <w:pPr>
            <w:pStyle w:val="Footer"/>
            <w:tabs>
              <w:tab w:val="clear" w:pos="8640"/>
              <w:tab w:val="right" w:pos="9360"/>
            </w:tabs>
            <w:jc w:val="center"/>
          </w:pPr>
        </w:p>
      </w:tc>
    </w:tr>
  </w:tbl>
  <w:p w14:paraId="29ED195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BACC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BB3D9" w14:textId="77777777" w:rsidR="00000000" w:rsidRDefault="001303E4">
      <w:r>
        <w:separator/>
      </w:r>
    </w:p>
  </w:footnote>
  <w:footnote w:type="continuationSeparator" w:id="0">
    <w:p w14:paraId="2C4BD19A" w14:textId="77777777" w:rsidR="00000000" w:rsidRDefault="00130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025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36F53"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3151"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8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03E4"/>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702"/>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7DFF"/>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6AE2"/>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48CF"/>
    <w:rsid w:val="00415139"/>
    <w:rsid w:val="004166BB"/>
    <w:rsid w:val="004174CD"/>
    <w:rsid w:val="004241AA"/>
    <w:rsid w:val="0042422E"/>
    <w:rsid w:val="0043190E"/>
    <w:rsid w:val="004324E9"/>
    <w:rsid w:val="004350F3"/>
    <w:rsid w:val="00436980"/>
    <w:rsid w:val="00441016"/>
    <w:rsid w:val="00441F2F"/>
    <w:rsid w:val="0044228B"/>
    <w:rsid w:val="00444977"/>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14BC"/>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38E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1A6B"/>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37FB9"/>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1D8C"/>
    <w:rsid w:val="00791F29"/>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36DFF"/>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96884"/>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6835"/>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5A76"/>
    <w:rsid w:val="00A46902"/>
    <w:rsid w:val="00A50CDB"/>
    <w:rsid w:val="00A51F3E"/>
    <w:rsid w:val="00A5364B"/>
    <w:rsid w:val="00A54142"/>
    <w:rsid w:val="00A54C42"/>
    <w:rsid w:val="00A56600"/>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1A0"/>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0AC"/>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0F0"/>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467AE"/>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60CD"/>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4F0AAD-26A0-41BD-94C4-B5BB5FF2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E2702"/>
    <w:rPr>
      <w:sz w:val="16"/>
      <w:szCs w:val="16"/>
    </w:rPr>
  </w:style>
  <w:style w:type="paragraph" w:styleId="CommentText">
    <w:name w:val="annotation text"/>
    <w:basedOn w:val="Normal"/>
    <w:link w:val="CommentTextChar"/>
    <w:semiHidden/>
    <w:unhideWhenUsed/>
    <w:rsid w:val="001E2702"/>
    <w:rPr>
      <w:sz w:val="20"/>
      <w:szCs w:val="20"/>
    </w:rPr>
  </w:style>
  <w:style w:type="character" w:customStyle="1" w:styleId="CommentTextChar">
    <w:name w:val="Comment Text Char"/>
    <w:basedOn w:val="DefaultParagraphFont"/>
    <w:link w:val="CommentText"/>
    <w:semiHidden/>
    <w:rsid w:val="001E2702"/>
  </w:style>
  <w:style w:type="paragraph" w:styleId="CommentSubject">
    <w:name w:val="annotation subject"/>
    <w:basedOn w:val="CommentText"/>
    <w:next w:val="CommentText"/>
    <w:link w:val="CommentSubjectChar"/>
    <w:semiHidden/>
    <w:unhideWhenUsed/>
    <w:rsid w:val="001E2702"/>
    <w:rPr>
      <w:b/>
      <w:bCs/>
    </w:rPr>
  </w:style>
  <w:style w:type="character" w:customStyle="1" w:styleId="CommentSubjectChar">
    <w:name w:val="Comment Subject Char"/>
    <w:basedOn w:val="CommentTextChar"/>
    <w:link w:val="CommentSubject"/>
    <w:semiHidden/>
    <w:rsid w:val="001E27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1357</Characters>
  <Application>Microsoft Office Word</Application>
  <DocSecurity>4</DocSecurity>
  <Lines>45</Lines>
  <Paragraphs>15</Paragraphs>
  <ScaleCrop>false</ScaleCrop>
  <HeadingPairs>
    <vt:vector size="2" baseType="variant">
      <vt:variant>
        <vt:lpstr>Title</vt:lpstr>
      </vt:variant>
      <vt:variant>
        <vt:i4>1</vt:i4>
      </vt:variant>
    </vt:vector>
  </HeadingPairs>
  <TitlesOfParts>
    <vt:vector size="1" baseType="lpstr">
      <vt:lpstr>BA - HB02498 (Committee Report (Unamended))</vt:lpstr>
    </vt:vector>
  </TitlesOfParts>
  <Company>State of Texas</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23882</dc:subject>
  <dc:creator>State of Texas</dc:creator>
  <dc:description>HB 2498 by Campos-(H)Criminal Jurisprudence</dc:description>
  <cp:lastModifiedBy>Stacey Nicchio</cp:lastModifiedBy>
  <cp:revision>2</cp:revision>
  <cp:lastPrinted>2003-11-26T17:21:00Z</cp:lastPrinted>
  <dcterms:created xsi:type="dcterms:W3CDTF">2021-05-05T16:49:00Z</dcterms:created>
  <dcterms:modified xsi:type="dcterms:W3CDTF">2021-05-05T16:49:00Z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21.123.2563</vt:lpwstr>
  </property>
</Properties>
</file>