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22" w:rsidRDefault="00276B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B9764A82574ACF91E710E906FBCDC2"/>
          </w:placeholder>
        </w:sdtPr>
        <w:sdtContent>
          <w:r w:rsidRPr="005C2A78">
            <w:rPr>
              <w:rFonts w:cs="Times New Roman"/>
              <w:b/>
              <w:szCs w:val="24"/>
              <w:u w:val="single"/>
            </w:rPr>
            <w:t>BILL ANALYSIS</w:t>
          </w:r>
        </w:sdtContent>
      </w:sdt>
    </w:p>
    <w:p w:rsidR="00276B22" w:rsidRPr="00585C31" w:rsidRDefault="00276B22" w:rsidP="000F1DF9">
      <w:pPr>
        <w:spacing w:after="0" w:line="240" w:lineRule="auto"/>
        <w:rPr>
          <w:rFonts w:cs="Times New Roman"/>
          <w:szCs w:val="24"/>
        </w:rPr>
      </w:pPr>
    </w:p>
    <w:p w:rsidR="00276B22" w:rsidRPr="00585C31" w:rsidRDefault="00276B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6B22" w:rsidTr="000F1DF9">
        <w:tc>
          <w:tcPr>
            <w:tcW w:w="2718" w:type="dxa"/>
          </w:tcPr>
          <w:p w:rsidR="00276B22" w:rsidRPr="005C2A78" w:rsidRDefault="00276B22" w:rsidP="006D756B">
            <w:pPr>
              <w:rPr>
                <w:rFonts w:cs="Times New Roman"/>
                <w:szCs w:val="24"/>
              </w:rPr>
            </w:pPr>
            <w:sdt>
              <w:sdtPr>
                <w:rPr>
                  <w:rFonts w:cs="Times New Roman"/>
                  <w:szCs w:val="24"/>
                </w:rPr>
                <w:alias w:val="Agency Title"/>
                <w:tag w:val="AgencyTitleContentControl"/>
                <w:id w:val="1920747753"/>
                <w:lock w:val="sdtContentLocked"/>
                <w:placeholder>
                  <w:docPart w:val="7FEBCD908C774326AB8157D562741BFB"/>
                </w:placeholder>
              </w:sdtPr>
              <w:sdtEndPr>
                <w:rPr>
                  <w:rFonts w:cstheme="minorBidi"/>
                  <w:szCs w:val="22"/>
                </w:rPr>
              </w:sdtEndPr>
              <w:sdtContent>
                <w:r>
                  <w:rPr>
                    <w:rFonts w:cs="Times New Roman"/>
                    <w:szCs w:val="24"/>
                  </w:rPr>
                  <w:t>Senate Research Center</w:t>
                </w:r>
              </w:sdtContent>
            </w:sdt>
          </w:p>
        </w:tc>
        <w:tc>
          <w:tcPr>
            <w:tcW w:w="6858" w:type="dxa"/>
          </w:tcPr>
          <w:p w:rsidR="00276B22" w:rsidRPr="00FF6471" w:rsidRDefault="00276B22" w:rsidP="000F1DF9">
            <w:pPr>
              <w:jc w:val="right"/>
              <w:rPr>
                <w:rFonts w:cs="Times New Roman"/>
                <w:szCs w:val="24"/>
              </w:rPr>
            </w:pPr>
            <w:sdt>
              <w:sdtPr>
                <w:rPr>
                  <w:rFonts w:cs="Times New Roman"/>
                  <w:szCs w:val="24"/>
                </w:rPr>
                <w:alias w:val="Bill Number"/>
                <w:tag w:val="BillNumberOne"/>
                <w:id w:val="-410784069"/>
                <w:lock w:val="sdtContentLocked"/>
                <w:placeholder>
                  <w:docPart w:val="21D2050C3F964023BF499EF5DA051882"/>
                </w:placeholder>
              </w:sdtPr>
              <w:sdtContent>
                <w:r>
                  <w:rPr>
                    <w:rFonts w:cs="Times New Roman"/>
                    <w:szCs w:val="24"/>
                  </w:rPr>
                  <w:t>H.B. 2505</w:t>
                </w:r>
              </w:sdtContent>
            </w:sdt>
          </w:p>
        </w:tc>
      </w:tr>
      <w:tr w:rsidR="00276B22" w:rsidTr="000F1DF9">
        <w:sdt>
          <w:sdtPr>
            <w:rPr>
              <w:rFonts w:cs="Times New Roman"/>
              <w:szCs w:val="24"/>
            </w:rPr>
            <w:alias w:val="TLCNumber"/>
            <w:tag w:val="TLCNumber"/>
            <w:id w:val="-542600604"/>
            <w:lock w:val="sdtLocked"/>
            <w:placeholder>
              <w:docPart w:val="3EAEDBDA4EA44AB3A1196061503424A6"/>
            </w:placeholder>
          </w:sdtPr>
          <w:sdtContent>
            <w:tc>
              <w:tcPr>
                <w:tcW w:w="2718" w:type="dxa"/>
              </w:tcPr>
              <w:p w:rsidR="00276B22" w:rsidRPr="000F1DF9" w:rsidRDefault="00276B22" w:rsidP="00C65088">
                <w:pPr>
                  <w:rPr>
                    <w:rFonts w:cs="Times New Roman"/>
                    <w:szCs w:val="24"/>
                  </w:rPr>
                </w:pPr>
                <w:r>
                  <w:rPr>
                    <w:noProof/>
                  </w:rPr>
                  <w:t>87R13341 LHC-F</w:t>
                </w:r>
              </w:p>
            </w:tc>
          </w:sdtContent>
        </w:sdt>
        <w:tc>
          <w:tcPr>
            <w:tcW w:w="6858" w:type="dxa"/>
          </w:tcPr>
          <w:p w:rsidR="00276B22" w:rsidRPr="005C2A78" w:rsidRDefault="00276B22" w:rsidP="00073EDD">
            <w:pPr>
              <w:jc w:val="right"/>
              <w:rPr>
                <w:rFonts w:cs="Times New Roman"/>
                <w:szCs w:val="24"/>
              </w:rPr>
            </w:pPr>
            <w:sdt>
              <w:sdtPr>
                <w:rPr>
                  <w:rFonts w:cs="Times New Roman"/>
                  <w:szCs w:val="24"/>
                </w:rPr>
                <w:alias w:val="Author Label"/>
                <w:tag w:val="By"/>
                <w:id w:val="72399597"/>
                <w:lock w:val="sdtLocked"/>
                <w:placeholder>
                  <w:docPart w:val="84056AF65DDF42058B1B8D6C878CBE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E4DFACA5514919B559BD2595EDA0EA"/>
                </w:placeholder>
              </w:sdtPr>
              <w:sdtContent>
                <w:r>
                  <w:rPr>
                    <w:rFonts w:cs="Times New Roman"/>
                    <w:szCs w:val="24"/>
                  </w:rPr>
                  <w:t>Smith et al.</w:t>
                </w:r>
              </w:sdtContent>
            </w:sdt>
            <w:sdt>
              <w:sdtPr>
                <w:rPr>
                  <w:rFonts w:cs="Times New Roman"/>
                  <w:szCs w:val="24"/>
                </w:rPr>
                <w:alias w:val="Sponsor"/>
                <w:tag w:val="Sponsor"/>
                <w:id w:val="-2039656131"/>
                <w:lock w:val="sdtContentLocked"/>
                <w:placeholder>
                  <w:docPart w:val="2824FA2F6FBE49C09163832FF255DAE7"/>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0496B8CCD4F8442DB617CC846C7438FF"/>
                </w:placeholder>
                <w:showingPlcHdr/>
              </w:sdtPr>
              <w:sdtContent/>
            </w:sdt>
          </w:p>
        </w:tc>
      </w:tr>
      <w:tr w:rsidR="00276B22" w:rsidTr="000F1DF9">
        <w:tc>
          <w:tcPr>
            <w:tcW w:w="2718" w:type="dxa"/>
          </w:tcPr>
          <w:p w:rsidR="00276B22" w:rsidRPr="00BC7495" w:rsidRDefault="00276B22" w:rsidP="000F1DF9">
            <w:pPr>
              <w:rPr>
                <w:rFonts w:cs="Times New Roman"/>
                <w:szCs w:val="24"/>
              </w:rPr>
            </w:pPr>
          </w:p>
        </w:tc>
        <w:sdt>
          <w:sdtPr>
            <w:rPr>
              <w:rFonts w:cs="Times New Roman"/>
              <w:szCs w:val="24"/>
            </w:rPr>
            <w:alias w:val="Committee"/>
            <w:tag w:val="Committee"/>
            <w:id w:val="1914272295"/>
            <w:lock w:val="sdtContentLocked"/>
            <w:placeholder>
              <w:docPart w:val="0F16F404791346E8A579AC781A34A816"/>
            </w:placeholder>
          </w:sdtPr>
          <w:sdtContent>
            <w:tc>
              <w:tcPr>
                <w:tcW w:w="6858" w:type="dxa"/>
              </w:tcPr>
              <w:p w:rsidR="00276B22" w:rsidRPr="00FF6471" w:rsidRDefault="00276B22" w:rsidP="000F1DF9">
                <w:pPr>
                  <w:jc w:val="right"/>
                  <w:rPr>
                    <w:rFonts w:cs="Times New Roman"/>
                    <w:szCs w:val="24"/>
                  </w:rPr>
                </w:pPr>
                <w:r>
                  <w:rPr>
                    <w:rFonts w:cs="Times New Roman"/>
                    <w:szCs w:val="24"/>
                  </w:rPr>
                  <w:t>Criminal Justice</w:t>
                </w:r>
              </w:p>
            </w:tc>
          </w:sdtContent>
        </w:sdt>
      </w:tr>
      <w:tr w:rsidR="00276B22" w:rsidTr="000F1DF9">
        <w:tc>
          <w:tcPr>
            <w:tcW w:w="2718" w:type="dxa"/>
          </w:tcPr>
          <w:p w:rsidR="00276B22" w:rsidRPr="00BC7495" w:rsidRDefault="00276B22" w:rsidP="000F1DF9">
            <w:pPr>
              <w:rPr>
                <w:rFonts w:cs="Times New Roman"/>
                <w:szCs w:val="24"/>
              </w:rPr>
            </w:pPr>
          </w:p>
        </w:tc>
        <w:sdt>
          <w:sdtPr>
            <w:rPr>
              <w:rFonts w:cs="Times New Roman"/>
              <w:szCs w:val="24"/>
            </w:rPr>
            <w:alias w:val="Date"/>
            <w:tag w:val="DateContentControl"/>
            <w:id w:val="1178081906"/>
            <w:lock w:val="sdtLocked"/>
            <w:placeholder>
              <w:docPart w:val="3FB8B71278EC48608BD5179D91789504"/>
            </w:placeholder>
            <w:date w:fullDate="2021-05-18T00:00:00Z">
              <w:dateFormat w:val="M/d/yyyy"/>
              <w:lid w:val="en-US"/>
              <w:storeMappedDataAs w:val="dateTime"/>
              <w:calendar w:val="gregorian"/>
            </w:date>
          </w:sdtPr>
          <w:sdtContent>
            <w:tc>
              <w:tcPr>
                <w:tcW w:w="6858" w:type="dxa"/>
              </w:tcPr>
              <w:p w:rsidR="00276B22" w:rsidRPr="00FF6471" w:rsidRDefault="00276B22" w:rsidP="000F1DF9">
                <w:pPr>
                  <w:jc w:val="right"/>
                  <w:rPr>
                    <w:rFonts w:cs="Times New Roman"/>
                    <w:szCs w:val="24"/>
                  </w:rPr>
                </w:pPr>
                <w:r>
                  <w:rPr>
                    <w:rFonts w:cs="Times New Roman"/>
                    <w:szCs w:val="24"/>
                  </w:rPr>
                  <w:t>5/18/2021</w:t>
                </w:r>
              </w:p>
            </w:tc>
          </w:sdtContent>
        </w:sdt>
      </w:tr>
      <w:tr w:rsidR="00276B22" w:rsidTr="000F1DF9">
        <w:tc>
          <w:tcPr>
            <w:tcW w:w="2718" w:type="dxa"/>
          </w:tcPr>
          <w:p w:rsidR="00276B22" w:rsidRPr="00BC7495" w:rsidRDefault="00276B22" w:rsidP="000F1DF9">
            <w:pPr>
              <w:rPr>
                <w:rFonts w:cs="Times New Roman"/>
                <w:szCs w:val="24"/>
              </w:rPr>
            </w:pPr>
          </w:p>
        </w:tc>
        <w:sdt>
          <w:sdtPr>
            <w:rPr>
              <w:rFonts w:cs="Times New Roman"/>
              <w:szCs w:val="24"/>
            </w:rPr>
            <w:alias w:val="BA Version"/>
            <w:tag w:val="BAVersion"/>
            <w:id w:val="-1685590809"/>
            <w:lock w:val="sdtContentLocked"/>
            <w:placeholder>
              <w:docPart w:val="58CCF94D52F44A71ADAA4DDC9BD6DE6F"/>
            </w:placeholder>
          </w:sdtPr>
          <w:sdtContent>
            <w:tc>
              <w:tcPr>
                <w:tcW w:w="6858" w:type="dxa"/>
              </w:tcPr>
              <w:p w:rsidR="00276B22" w:rsidRPr="00FF6471" w:rsidRDefault="00276B22" w:rsidP="000F1DF9">
                <w:pPr>
                  <w:jc w:val="right"/>
                  <w:rPr>
                    <w:rFonts w:cs="Times New Roman"/>
                    <w:szCs w:val="24"/>
                  </w:rPr>
                </w:pPr>
                <w:r>
                  <w:rPr>
                    <w:rFonts w:cs="Times New Roman"/>
                    <w:szCs w:val="24"/>
                  </w:rPr>
                  <w:t>Engrossed</w:t>
                </w:r>
              </w:p>
            </w:tc>
          </w:sdtContent>
        </w:sdt>
      </w:tr>
    </w:tbl>
    <w:p w:rsidR="00276B22" w:rsidRPr="00FF6471" w:rsidRDefault="00276B22" w:rsidP="000F1DF9">
      <w:pPr>
        <w:spacing w:after="0" w:line="240" w:lineRule="auto"/>
        <w:rPr>
          <w:rFonts w:cs="Times New Roman"/>
          <w:szCs w:val="24"/>
        </w:rPr>
      </w:pPr>
    </w:p>
    <w:p w:rsidR="00276B22" w:rsidRPr="00FF6471" w:rsidRDefault="00276B22" w:rsidP="000F1DF9">
      <w:pPr>
        <w:spacing w:after="0" w:line="240" w:lineRule="auto"/>
        <w:rPr>
          <w:rFonts w:cs="Times New Roman"/>
          <w:szCs w:val="24"/>
        </w:rPr>
      </w:pPr>
    </w:p>
    <w:p w:rsidR="00276B22" w:rsidRPr="00FF6471" w:rsidRDefault="00276B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80EFD539FC4AF5A16C8296C98370E7"/>
        </w:placeholder>
      </w:sdtPr>
      <w:sdtContent>
        <w:p w:rsidR="00276B22" w:rsidRDefault="00276B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49028BBFD74DE29E55AF537967ADBE"/>
        </w:placeholder>
      </w:sdtPr>
      <w:sdtContent>
        <w:p w:rsidR="00276B22" w:rsidRDefault="00276B22" w:rsidP="00276B22">
          <w:pPr>
            <w:pStyle w:val="NormalWeb"/>
            <w:spacing w:before="0" w:beforeAutospacing="0" w:after="0" w:afterAutospacing="0"/>
            <w:jc w:val="both"/>
            <w:divId w:val="641079208"/>
            <w:rPr>
              <w:rFonts w:eastAsia="Times New Roman" w:cstheme="minorBidi"/>
              <w:bCs/>
              <w:szCs w:val="22"/>
            </w:rPr>
          </w:pPr>
        </w:p>
        <w:p w:rsidR="00276B22" w:rsidRPr="0056357D" w:rsidRDefault="00276B22" w:rsidP="00276B22">
          <w:pPr>
            <w:pStyle w:val="NormalWeb"/>
            <w:spacing w:before="0" w:beforeAutospacing="0" w:after="0" w:afterAutospacing="0"/>
            <w:jc w:val="both"/>
            <w:divId w:val="641079208"/>
          </w:pPr>
          <w:r w:rsidRPr="0056357D">
            <w:t>In Texas, boating while intoxicated is a Class B misdemeanor offense. However, concerns have been raised regarding the conduct constituting this offense because the conduct currently does</w:t>
          </w:r>
          <w:r>
            <w:t xml:space="preserve"> no</w:t>
          </w:r>
          <w:r w:rsidRPr="0056357D">
            <w:t>t include any context regarding passengers and thus does not account for situations in which younger passengers are onboard. Additionally, while the penalty for driving while intoxicated is a state jail felony when there is a child passenger involved, there is no similar penalty increase when a child is aboard. H.B. 2505 seeks to address these issues by creating a separate state jail felony offense for boating while intoxicated with a child passenger. </w:t>
          </w:r>
        </w:p>
        <w:p w:rsidR="00276B22" w:rsidRPr="00D70925" w:rsidRDefault="00276B22" w:rsidP="00276B22">
          <w:pPr>
            <w:spacing w:after="0" w:line="240" w:lineRule="auto"/>
            <w:jc w:val="both"/>
            <w:rPr>
              <w:rFonts w:eastAsia="Times New Roman" w:cs="Times New Roman"/>
              <w:bCs/>
              <w:szCs w:val="24"/>
            </w:rPr>
          </w:pPr>
        </w:p>
      </w:sdtContent>
    </w:sdt>
    <w:p w:rsidR="00276B22" w:rsidRDefault="00276B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2505 </w:t>
      </w:r>
      <w:bookmarkStart w:id="1" w:name="AmendsCurrentLaw"/>
      <w:bookmarkEnd w:id="1"/>
      <w:r>
        <w:rPr>
          <w:rFonts w:cs="Times New Roman"/>
          <w:szCs w:val="24"/>
        </w:rPr>
        <w:t>amends current law relating to creating the criminal offense of boating while intoxicated with a child passenger changes the eligibility for deferred adjudication community supervision.</w:t>
      </w:r>
    </w:p>
    <w:p w:rsidR="00276B22" w:rsidRPr="00C624BD" w:rsidRDefault="00276B22" w:rsidP="000F1DF9">
      <w:pPr>
        <w:spacing w:after="0" w:line="240" w:lineRule="auto"/>
        <w:jc w:val="both"/>
        <w:rPr>
          <w:rFonts w:eastAsia="Times New Roman" w:cs="Times New Roman"/>
          <w:szCs w:val="24"/>
        </w:rPr>
      </w:pPr>
    </w:p>
    <w:p w:rsidR="00276B22" w:rsidRPr="005C2A78" w:rsidRDefault="00276B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8478B2D6F44F71B91CB8D3CD217E93"/>
          </w:placeholder>
        </w:sdtPr>
        <w:sdtContent>
          <w:r>
            <w:rPr>
              <w:rFonts w:eastAsia="Times New Roman" w:cs="Times New Roman"/>
              <w:b/>
              <w:szCs w:val="24"/>
              <w:u w:val="single"/>
            </w:rPr>
            <w:t>RULEMAKING AUTHORITY</w:t>
          </w:r>
        </w:sdtContent>
      </w:sdt>
    </w:p>
    <w:p w:rsidR="00276B22" w:rsidRPr="006529C4" w:rsidRDefault="00276B22" w:rsidP="00774EC7">
      <w:pPr>
        <w:spacing w:after="0" w:line="240" w:lineRule="auto"/>
        <w:jc w:val="both"/>
        <w:rPr>
          <w:rFonts w:cs="Times New Roman"/>
          <w:szCs w:val="24"/>
        </w:rPr>
      </w:pPr>
    </w:p>
    <w:p w:rsidR="00276B22" w:rsidRPr="006529C4" w:rsidRDefault="00276B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6B22" w:rsidRPr="006529C4" w:rsidRDefault="00276B22" w:rsidP="00774EC7">
      <w:pPr>
        <w:spacing w:after="0" w:line="240" w:lineRule="auto"/>
        <w:jc w:val="both"/>
        <w:rPr>
          <w:rFonts w:cs="Times New Roman"/>
          <w:szCs w:val="24"/>
        </w:rPr>
      </w:pPr>
    </w:p>
    <w:p w:rsidR="00276B22" w:rsidRPr="005C2A78" w:rsidRDefault="00276B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DDAB71B7484DDFBFFDB8442145B3CE"/>
          </w:placeholder>
        </w:sdtPr>
        <w:sdtContent>
          <w:r>
            <w:rPr>
              <w:rFonts w:eastAsia="Times New Roman" w:cs="Times New Roman"/>
              <w:b/>
              <w:szCs w:val="24"/>
              <w:u w:val="single"/>
            </w:rPr>
            <w:t>SECTION BY SECTION ANALYSIS</w:t>
          </w:r>
        </w:sdtContent>
      </w:sdt>
    </w:p>
    <w:p w:rsidR="00276B22" w:rsidRPr="005C2A78" w:rsidRDefault="00276B22" w:rsidP="000F1DF9">
      <w:pPr>
        <w:spacing w:after="0" w:line="240" w:lineRule="auto"/>
        <w:jc w:val="both"/>
        <w:rPr>
          <w:rFonts w:eastAsia="Times New Roman" w:cs="Times New Roman"/>
          <w:szCs w:val="24"/>
        </w:rPr>
      </w:pPr>
    </w:p>
    <w:p w:rsidR="00276B22" w:rsidRPr="00C624BD" w:rsidRDefault="00276B22" w:rsidP="00276B22">
      <w:pPr>
        <w:spacing w:after="0" w:line="240" w:lineRule="auto"/>
        <w:jc w:val="both"/>
        <w:rPr>
          <w:rFonts w:cs="Times New Roman"/>
        </w:rPr>
      </w:pPr>
      <w:r w:rsidRPr="00C624BD">
        <w:rPr>
          <w:rFonts w:eastAsia="Times New Roman" w:cs="Times New Roman"/>
          <w:szCs w:val="24"/>
        </w:rPr>
        <w:t xml:space="preserve">SECTION 1. Amends </w:t>
      </w:r>
      <w:r w:rsidRPr="00C624BD">
        <w:rPr>
          <w:rFonts w:cs="Times New Roman"/>
        </w:rPr>
        <w:t xml:space="preserve">Chapter 49, Penal Code, by adding Section 49.061, as follows: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ind w:left="720"/>
        <w:jc w:val="both"/>
        <w:rPr>
          <w:rFonts w:cs="Times New Roman"/>
        </w:rPr>
      </w:pPr>
      <w:r w:rsidRPr="00C624BD">
        <w:rPr>
          <w:rFonts w:cs="Times New Roman"/>
        </w:rPr>
        <w:t>Sec. 49.061. BOATING WHILE INTOXICATED WITH CHILD PASSENGER. (a) Provides that a person commits an offense if the person is intoxicat</w:t>
      </w:r>
      <w:r>
        <w:rPr>
          <w:rFonts w:cs="Times New Roman"/>
        </w:rPr>
        <w:t>ed while operating a watercraft</w:t>
      </w:r>
      <w:r w:rsidRPr="00C624BD">
        <w:rPr>
          <w:rFonts w:cs="Times New Roman"/>
        </w:rPr>
        <w:t xml:space="preserve"> and </w:t>
      </w:r>
      <w:r>
        <w:rPr>
          <w:rFonts w:cs="Times New Roman"/>
        </w:rPr>
        <w:t xml:space="preserve">if </w:t>
      </w:r>
      <w:r w:rsidRPr="00C624BD">
        <w:rPr>
          <w:rFonts w:cs="Times New Roman"/>
        </w:rPr>
        <w:t>the watercraft being operated by the person is occupied by a passenger who is younger than 15 years of age.</w:t>
      </w:r>
    </w:p>
    <w:p w:rsidR="00276B22" w:rsidRPr="00C624BD" w:rsidRDefault="00276B22" w:rsidP="00276B22">
      <w:pPr>
        <w:spacing w:after="0" w:line="240" w:lineRule="auto"/>
        <w:ind w:left="720"/>
        <w:jc w:val="both"/>
        <w:rPr>
          <w:rFonts w:cs="Times New Roman"/>
        </w:rPr>
      </w:pPr>
    </w:p>
    <w:p w:rsidR="00276B22" w:rsidRPr="00C624BD" w:rsidRDefault="00276B22" w:rsidP="00276B22">
      <w:pPr>
        <w:spacing w:after="0" w:line="240" w:lineRule="auto"/>
        <w:ind w:left="1440"/>
        <w:jc w:val="both"/>
        <w:rPr>
          <w:rFonts w:eastAsia="Times New Roman" w:cs="Times New Roman"/>
          <w:szCs w:val="24"/>
        </w:rPr>
      </w:pPr>
      <w:r w:rsidRPr="00C624BD">
        <w:rPr>
          <w:rFonts w:cs="Times New Roman"/>
        </w:rPr>
        <w:t xml:space="preserve">(b) Provides that an offense under this section is a state jail felony. </w:t>
      </w:r>
    </w:p>
    <w:p w:rsidR="00276B22" w:rsidRPr="00C624BD" w:rsidRDefault="00276B22" w:rsidP="00276B22">
      <w:pPr>
        <w:spacing w:after="0" w:line="240" w:lineRule="auto"/>
        <w:jc w:val="both"/>
        <w:rPr>
          <w:rFonts w:eastAsia="Times New Roman" w:cs="Times New Roman"/>
          <w:szCs w:val="24"/>
        </w:rPr>
      </w:pPr>
    </w:p>
    <w:p w:rsidR="00276B22" w:rsidRPr="00C624BD" w:rsidRDefault="00276B22" w:rsidP="00276B22">
      <w:pPr>
        <w:spacing w:after="0" w:line="240" w:lineRule="auto"/>
        <w:jc w:val="both"/>
        <w:rPr>
          <w:rFonts w:cs="Times New Roman"/>
        </w:rPr>
      </w:pPr>
      <w:r w:rsidRPr="00C624BD">
        <w:rPr>
          <w:rFonts w:eastAsia="Times New Roman" w:cs="Times New Roman"/>
          <w:szCs w:val="24"/>
        </w:rPr>
        <w:t xml:space="preserve">SECTION 2. Amends </w:t>
      </w:r>
      <w:r w:rsidRPr="00C624BD">
        <w:rPr>
          <w:rFonts w:cs="Times New Roman"/>
        </w:rPr>
        <w:t xml:space="preserve">Sections 49.09(b) and (d), Penal Code, as follows: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ind w:left="720"/>
        <w:jc w:val="both"/>
        <w:rPr>
          <w:rFonts w:cs="Times New Roman"/>
        </w:rPr>
      </w:pPr>
      <w:r w:rsidRPr="00C624BD">
        <w:rPr>
          <w:rFonts w:cs="Times New Roman"/>
        </w:rPr>
        <w:t xml:space="preserve">(b) Provides that an offense under </w:t>
      </w:r>
      <w:r>
        <w:rPr>
          <w:rFonts w:cs="Times New Roman"/>
        </w:rPr>
        <w:t>certain sections, including Section 49.061</w:t>
      </w:r>
      <w:r w:rsidRPr="00C624BD">
        <w:rPr>
          <w:rFonts w:cs="Times New Roman"/>
        </w:rPr>
        <w:t xml:space="preserve"> is a felony of the third degree if it is shown on the trial of the offense that the person has previously been convicted of a certain offense.</w:t>
      </w:r>
    </w:p>
    <w:p w:rsidR="00276B22" w:rsidRPr="00C624BD" w:rsidRDefault="00276B22" w:rsidP="00276B22">
      <w:pPr>
        <w:spacing w:after="0" w:line="240" w:lineRule="auto"/>
        <w:ind w:left="720"/>
        <w:jc w:val="both"/>
        <w:rPr>
          <w:rFonts w:cs="Times New Roman"/>
        </w:rPr>
      </w:pPr>
    </w:p>
    <w:p w:rsidR="00276B22" w:rsidRPr="00C624BD" w:rsidRDefault="00276B22" w:rsidP="00276B22">
      <w:pPr>
        <w:spacing w:after="0" w:line="240" w:lineRule="auto"/>
        <w:ind w:left="720"/>
        <w:jc w:val="both"/>
        <w:rPr>
          <w:rFonts w:eastAsia="Times New Roman" w:cs="Times New Roman"/>
          <w:szCs w:val="24"/>
        </w:rPr>
      </w:pPr>
      <w:r w:rsidRPr="00C624BD">
        <w:rPr>
          <w:rFonts w:cs="Times New Roman"/>
        </w:rPr>
        <w:t xml:space="preserve">(d) Provides </w:t>
      </w:r>
      <w:r>
        <w:rPr>
          <w:rFonts w:cs="Times New Roman"/>
        </w:rPr>
        <w:t>that, for the purposes of S</w:t>
      </w:r>
      <w:r w:rsidRPr="00C624BD">
        <w:rPr>
          <w:rFonts w:cs="Times New Roman"/>
        </w:rPr>
        <w:t>ection</w:t>
      </w:r>
      <w:r>
        <w:rPr>
          <w:rFonts w:cs="Times New Roman"/>
        </w:rPr>
        <w:t xml:space="preserve"> 49.09 (Enhanced Offenses and Penalties)</w:t>
      </w:r>
      <w:r w:rsidRPr="00C624BD">
        <w:rPr>
          <w:rFonts w:cs="Times New Roman"/>
        </w:rPr>
        <w:t>, a c</w:t>
      </w:r>
      <w:r>
        <w:rPr>
          <w:rFonts w:cs="Times New Roman"/>
        </w:rPr>
        <w:t>onviction for an offense under certain s</w:t>
      </w:r>
      <w:r w:rsidRPr="00C624BD">
        <w:rPr>
          <w:rFonts w:cs="Times New Roman"/>
        </w:rPr>
        <w:t>ection</w:t>
      </w:r>
      <w:r>
        <w:rPr>
          <w:rFonts w:cs="Times New Roman"/>
        </w:rPr>
        <w:t>s, including Section 49.061</w:t>
      </w:r>
      <w:r w:rsidRPr="00C624BD">
        <w:rPr>
          <w:rFonts w:cs="Times New Roman"/>
        </w:rPr>
        <w:t xml:space="preserve"> that occurs on or after September 1, 1994, is a final conviction, whether the sentence for the conviction is imposed or probated. </w:t>
      </w:r>
    </w:p>
    <w:p w:rsidR="00276B22" w:rsidRPr="00C624BD" w:rsidRDefault="00276B22" w:rsidP="00276B22">
      <w:pPr>
        <w:spacing w:after="0" w:line="240" w:lineRule="auto"/>
        <w:jc w:val="both"/>
        <w:rPr>
          <w:rFonts w:eastAsia="Times New Roman" w:cs="Times New Roman"/>
          <w:szCs w:val="24"/>
        </w:rPr>
      </w:pPr>
    </w:p>
    <w:p w:rsidR="00276B22" w:rsidRPr="00C624BD" w:rsidRDefault="00276B22" w:rsidP="00276B22">
      <w:pPr>
        <w:spacing w:after="0" w:line="240" w:lineRule="auto"/>
        <w:jc w:val="both"/>
        <w:rPr>
          <w:rFonts w:cs="Times New Roman"/>
        </w:rPr>
      </w:pPr>
      <w:r w:rsidRPr="00C624BD">
        <w:rPr>
          <w:rFonts w:eastAsia="Times New Roman" w:cs="Times New Roman"/>
          <w:szCs w:val="24"/>
        </w:rPr>
        <w:t xml:space="preserve">SECTION 3. Amends </w:t>
      </w:r>
      <w:r w:rsidRPr="00C624BD">
        <w:rPr>
          <w:rFonts w:cs="Times New Roman"/>
        </w:rPr>
        <w:t xml:space="preserve">Section 49.09(c)(3), Penal Code, to redefine "offense of operating a watercraft while intoxicated" </w:t>
      </w:r>
      <w:r>
        <w:rPr>
          <w:rFonts w:cs="Times New Roman"/>
        </w:rPr>
        <w:t xml:space="preserve">for Section 49.09.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4. Amends Section 49.10, Penal Code, as follows: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ind w:left="720"/>
        <w:jc w:val="both"/>
        <w:rPr>
          <w:rFonts w:cs="Times New Roman"/>
        </w:rPr>
      </w:pPr>
      <w:r w:rsidRPr="00C624BD">
        <w:rPr>
          <w:rFonts w:cs="Times New Roman"/>
        </w:rPr>
        <w:t xml:space="preserve">Sec. 49.10. NO DEFENSE. Provides that, in a prosecution under </w:t>
      </w:r>
      <w:r>
        <w:rPr>
          <w:rFonts w:cs="Times New Roman"/>
        </w:rPr>
        <w:t xml:space="preserve">certain sections, including </w:t>
      </w:r>
      <w:r w:rsidRPr="00C624BD">
        <w:rPr>
          <w:rFonts w:cs="Times New Roman"/>
        </w:rPr>
        <w:t xml:space="preserve">Section 49.031 (Possession of Alcoholic Beverage in Motor Vehicle), </w:t>
      </w:r>
      <w:r>
        <w:rPr>
          <w:rFonts w:cs="Times New Roman"/>
        </w:rPr>
        <w:t xml:space="preserve">and Section 49.061 </w:t>
      </w:r>
      <w:r w:rsidRPr="00C624BD">
        <w:rPr>
          <w:rFonts w:cs="Times New Roman"/>
        </w:rPr>
        <w:t>the fact that the defendant is or has been entitled to use the alcohol, controlled substance, drug, dangerous drug, or other substance is not a defense.</w:t>
      </w:r>
      <w:r>
        <w:rPr>
          <w:rFonts w:cs="Times New Roman"/>
        </w:rPr>
        <w:t xml:space="preserve"> Deletes existing text referring to a prosecution under Section 49.03. </w:t>
      </w:r>
    </w:p>
    <w:p w:rsidR="00276B22" w:rsidRPr="00C624BD" w:rsidRDefault="00276B22" w:rsidP="00276B22">
      <w:pPr>
        <w:spacing w:after="0" w:line="240" w:lineRule="auto"/>
        <w:ind w:left="720"/>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5. Amends Section 106.041(g), Alcoholic Beverage Code, to provide that an offense under Section 106.041 (Driving or Operating Watercraft Under the Influence of Alcohol by Minor) is not a lesser included offense under </w:t>
      </w:r>
      <w:r>
        <w:rPr>
          <w:rFonts w:cs="Times New Roman"/>
        </w:rPr>
        <w:t>certain s</w:t>
      </w:r>
      <w:r w:rsidRPr="00C624BD">
        <w:rPr>
          <w:rFonts w:cs="Times New Roman"/>
        </w:rPr>
        <w:t>ection</w:t>
      </w:r>
      <w:r>
        <w:rPr>
          <w:rFonts w:cs="Times New Roman"/>
        </w:rPr>
        <w:t>s, including</w:t>
      </w:r>
      <w:r w:rsidRPr="00C624BD">
        <w:rPr>
          <w:rFonts w:cs="Times New Roman"/>
        </w:rPr>
        <w:t xml:space="preserve"> </w:t>
      </w:r>
      <w:r>
        <w:rPr>
          <w:rFonts w:cs="Times New Roman"/>
        </w:rPr>
        <w:t xml:space="preserve">Section </w:t>
      </w:r>
      <w:r w:rsidRPr="00C624BD">
        <w:rPr>
          <w:rFonts w:cs="Times New Roman"/>
        </w:rPr>
        <w:t xml:space="preserve">49.061, Penal Code. Makes a nonsubstantive change.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6. Amends Article 16.23(b), Code of Criminal Procedure, to provide that Subsection (a) (relating to requiring each </w:t>
      </w:r>
      <w:r w:rsidRPr="00C624BD">
        <w:rPr>
          <w:rFonts w:cs="Times New Roman"/>
          <w:color w:val="000000"/>
          <w:shd w:val="clear" w:color="auto" w:fill="FFFFFF"/>
        </w:rPr>
        <w:t xml:space="preserve">law enforcement agency to make a good faith effort to divert a person suffering a mental health crisis or suffering from the effects of substance abuse to a proper treatment center in the agency's jurisdiction if certain conditions apply) </w:t>
      </w:r>
      <w:r w:rsidRPr="00C624BD">
        <w:rPr>
          <w:rFonts w:cs="Times New Roman"/>
        </w:rPr>
        <w:t xml:space="preserve">does not apply to a person who is accused of a </w:t>
      </w:r>
      <w:r>
        <w:rPr>
          <w:rFonts w:cs="Times New Roman"/>
        </w:rPr>
        <w:t xml:space="preserve">certain </w:t>
      </w:r>
      <w:r w:rsidRPr="00C624BD">
        <w:rPr>
          <w:rFonts w:cs="Times New Roman"/>
        </w:rPr>
        <w:t>offense</w:t>
      </w:r>
      <w:r>
        <w:rPr>
          <w:rFonts w:cs="Times New Roman"/>
        </w:rPr>
        <w:t>s</w:t>
      </w:r>
      <w:r w:rsidRPr="00C624BD">
        <w:rPr>
          <w:rFonts w:cs="Times New Roman"/>
        </w:rPr>
        <w:t xml:space="preserve"> under Section 49.061, Penal Code.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7. Amends Article 17.441(a), Code of Criminal Procedure, to require a magistrate, except as provided by Subsection (b) (relating to prohibiting the </w:t>
      </w:r>
      <w:r w:rsidRPr="00C624BD">
        <w:rPr>
          <w:rFonts w:cs="Times New Roman"/>
          <w:color w:val="000000"/>
          <w:shd w:val="clear" w:color="auto" w:fill="FFFFFF"/>
        </w:rPr>
        <w:t>magistrate from r</w:t>
      </w:r>
      <w:r>
        <w:rPr>
          <w:rFonts w:cs="Times New Roman"/>
          <w:color w:val="000000"/>
          <w:shd w:val="clear" w:color="auto" w:fill="FFFFFF"/>
        </w:rPr>
        <w:t>equiring the installation of a vehicle ignition interlock</w:t>
      </w:r>
      <w:r w:rsidRPr="00C624BD">
        <w:rPr>
          <w:rFonts w:cs="Times New Roman"/>
          <w:color w:val="000000"/>
          <w:shd w:val="clear" w:color="auto" w:fill="FFFFFF"/>
        </w:rPr>
        <w:t xml:space="preserve"> device if the magistrate finds </w:t>
      </w:r>
      <w:r>
        <w:rPr>
          <w:rFonts w:cs="Times New Roman"/>
          <w:color w:val="000000"/>
          <w:shd w:val="clear" w:color="auto" w:fill="FFFFFF"/>
        </w:rPr>
        <w:t>it is not</w:t>
      </w:r>
      <w:r w:rsidRPr="00C624BD">
        <w:rPr>
          <w:rFonts w:cs="Times New Roman"/>
          <w:color w:val="000000"/>
          <w:shd w:val="clear" w:color="auto" w:fill="FFFFFF"/>
        </w:rPr>
        <w:t xml:space="preserve"> in the best interest of justice)</w:t>
      </w:r>
      <w:r w:rsidRPr="00C624BD">
        <w:rPr>
          <w:rFonts w:cs="Times New Roman"/>
        </w:rPr>
        <w:t xml:space="preserve">, to require on release that a defendant charged with a subsequent offense under </w:t>
      </w:r>
      <w:r>
        <w:rPr>
          <w:rFonts w:cs="Times New Roman"/>
        </w:rPr>
        <w:t>certain sections, including Section</w:t>
      </w:r>
      <w:r w:rsidRPr="00C624BD">
        <w:rPr>
          <w:rFonts w:cs="Times New Roman"/>
        </w:rPr>
        <w:t xml:space="preserve"> 49.061, Penal Code, to meet certain requirements. Makes a nonsubstantive change.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8. Amends Article 18.01(j), Code of Criminal Procedure, to authorize any magistrate who is an attorney licensed by this state to issue a search warrant under Article 18.02(a)(10) (relating to authorizing a </w:t>
      </w:r>
      <w:r w:rsidRPr="00C624BD">
        <w:rPr>
          <w:rFonts w:cs="Times New Roman"/>
          <w:color w:val="000000"/>
          <w:shd w:val="clear" w:color="auto" w:fill="FFFFFF"/>
        </w:rPr>
        <w:t>search warrant to be issued to search for and seize</w:t>
      </w:r>
      <w:r w:rsidRPr="00C624BD">
        <w:rPr>
          <w:rFonts w:cs="Times New Roman"/>
        </w:rPr>
        <w:t xml:space="preserve"> </w:t>
      </w:r>
      <w:r w:rsidRPr="00C624BD">
        <w:rPr>
          <w:rFonts w:cs="Times New Roman"/>
          <w:color w:val="000000"/>
          <w:shd w:val="clear" w:color="auto" w:fill="FFFFFF"/>
        </w:rPr>
        <w:t>property or items, except the personal writings by the accused, constituting evidence of an offense or constituting evidence tending to show that a particular person committed an offense</w:t>
      </w:r>
      <w:r w:rsidRPr="00C624BD">
        <w:rPr>
          <w:rFonts w:cs="Times New Roman"/>
        </w:rPr>
        <w:t xml:space="preserve">) to collect a blood specimen from a person who is arrested for an offense under Section </w:t>
      </w:r>
      <w:r>
        <w:rPr>
          <w:rFonts w:cs="Times New Roman"/>
        </w:rPr>
        <w:t>49.061</w:t>
      </w:r>
      <w:r w:rsidRPr="00C624BD">
        <w:rPr>
          <w:rFonts w:cs="Times New Roman"/>
        </w:rPr>
        <w:t>, Penal Code.</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SECTION 9. Reenacts Article 42A.102(b), Code of Criminal Procedure, as amended by Chapters 1137 (H.B. 2758) and 1298 (H.B. 3582), Acts of the 86th Legislature, Regular Session, 2019, and amends it, to authorize the judge, in all other cases, to grant deferred adjudication community supervision unless the defendant is charged with an offense under Section 20A.02, 20A.03, 49.045, 49.05, 49.061, 49.065, 49.07, or 49.08, Penal Code. Makes nonsubstantive changes.</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10. Amends Articles 42A.408(c) and (d), Code of Criminal Procedure, as follows: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ind w:left="720"/>
        <w:jc w:val="both"/>
        <w:rPr>
          <w:rFonts w:cs="Times New Roman"/>
        </w:rPr>
      </w:pPr>
      <w:r w:rsidRPr="00C624BD">
        <w:rPr>
          <w:rFonts w:cs="Times New Roman"/>
        </w:rPr>
        <w:t xml:space="preserve">(c) Requires the court to require as a condition of community supervision that a defendant described by Subsection (b) (relating to authorizing the </w:t>
      </w:r>
      <w:r w:rsidRPr="00C624BD">
        <w:rPr>
          <w:rFonts w:cs="Times New Roman"/>
          <w:color w:val="000000"/>
          <w:shd w:val="clear" w:color="auto" w:fill="FFFFFF"/>
        </w:rPr>
        <w:t>court to require as a condition of community supervision that a defendant have an ignition interlock device installed on the</w:t>
      </w:r>
      <w:r>
        <w:rPr>
          <w:rFonts w:cs="Times New Roman"/>
          <w:color w:val="000000"/>
          <w:shd w:val="clear" w:color="auto" w:fill="FFFFFF"/>
        </w:rPr>
        <w:t>ir</w:t>
      </w:r>
      <w:r w:rsidRPr="00C624BD">
        <w:rPr>
          <w:rFonts w:cs="Times New Roman"/>
          <w:color w:val="000000"/>
          <w:shd w:val="clear" w:color="auto" w:fill="FFFFFF"/>
        </w:rPr>
        <w:t xml:space="preserve"> motor vehicle) </w:t>
      </w:r>
      <w:r w:rsidRPr="00C624BD">
        <w:rPr>
          <w:rFonts w:cs="Times New Roman"/>
        </w:rPr>
        <w:t>have an ignition interlock device installed on the motor vehicle owned by the defendant or on the vehicle most regularly driven by the defendant and that the defendant not operate any motor vehicle unless the vehicle is equipped with that device if the defendant is placed on community supervision after conviction of an offense under Sections 49.04-49.061, rather than Section</w:t>
      </w:r>
      <w:r>
        <w:rPr>
          <w:rFonts w:cs="Times New Roman"/>
        </w:rPr>
        <w:t>s</w:t>
      </w:r>
      <w:r w:rsidRPr="00C624BD">
        <w:rPr>
          <w:rFonts w:cs="Times New Roman"/>
        </w:rPr>
        <w:t xml:space="preserve"> 49.04-49.06, Penal Code, for which the defendant is punished under Section 49.09(a) (relating to providing that</w:t>
      </w:r>
      <w:r w:rsidRPr="00C624BD">
        <w:rPr>
          <w:rFonts w:cs="Times New Roman"/>
          <w:color w:val="000000"/>
          <w:shd w:val="clear" w:color="auto" w:fill="FFFFFF"/>
        </w:rPr>
        <w:t xml:space="preserve"> a certain offense is a Class A misdemeanor, with a minimum term of confinement of 30 days, if it is shown on the trial of the offense that the person has previously been convicted one time of a certain offense)</w:t>
      </w:r>
      <w:r w:rsidRPr="00C624BD">
        <w:rPr>
          <w:rFonts w:cs="Times New Roman"/>
        </w:rPr>
        <w:t>or (b), Penal Code.</w:t>
      </w:r>
    </w:p>
    <w:p w:rsidR="00276B22" w:rsidRPr="00C624BD" w:rsidRDefault="00276B22" w:rsidP="00276B22">
      <w:pPr>
        <w:spacing w:after="0" w:line="240" w:lineRule="auto"/>
        <w:ind w:left="720"/>
        <w:jc w:val="both"/>
        <w:rPr>
          <w:rFonts w:cs="Times New Roman"/>
        </w:rPr>
      </w:pPr>
    </w:p>
    <w:p w:rsidR="00276B22" w:rsidRPr="00C624BD" w:rsidRDefault="00276B22" w:rsidP="00276B22">
      <w:pPr>
        <w:spacing w:after="0" w:line="240" w:lineRule="auto"/>
        <w:ind w:left="720"/>
        <w:jc w:val="both"/>
        <w:rPr>
          <w:rFonts w:cs="Times New Roman"/>
        </w:rPr>
      </w:pPr>
      <w:r w:rsidRPr="00C624BD">
        <w:rPr>
          <w:rFonts w:cs="Times New Roman"/>
        </w:rPr>
        <w:t xml:space="preserve">(d) Prohibits a previous conviction from being used for purposes of restricting a defendant to the operation of a motor vehicle equipped with an ignition interlock device under Subsection (c) if the previous conviction was a final conviction under </w:t>
      </w:r>
      <w:r>
        <w:rPr>
          <w:rFonts w:cs="Times New Roman"/>
        </w:rPr>
        <w:t xml:space="preserve">certain sections, including </w:t>
      </w:r>
      <w:r w:rsidRPr="00C624BD">
        <w:rPr>
          <w:rFonts w:cs="Times New Roman"/>
        </w:rPr>
        <w:t>Section 49.061, Penal Code, and was for an offense committed before the beginning of the 10-year period preceding the date of the instant offense for which the defendant was convicted and placed on community supervision.</w:t>
      </w:r>
      <w:r>
        <w:rPr>
          <w:rFonts w:cs="Times New Roman"/>
        </w:rPr>
        <w:t xml:space="preserve"> Makes a conforming changes. </w:t>
      </w:r>
    </w:p>
    <w:p w:rsidR="00276B22" w:rsidRPr="00C624BD" w:rsidRDefault="00276B22" w:rsidP="00276B22">
      <w:pPr>
        <w:spacing w:after="0" w:line="240" w:lineRule="auto"/>
        <w:ind w:left="720"/>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11. Amends Section 12.203(a), Parks and Wildlife Code, as follows: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ind w:left="720"/>
        <w:jc w:val="both"/>
        <w:rPr>
          <w:rFonts w:cs="Times New Roman"/>
        </w:rPr>
      </w:pPr>
      <w:r w:rsidRPr="00C624BD">
        <w:rPr>
          <w:rFonts w:cs="Times New Roman"/>
        </w:rPr>
        <w:t>(a) Autho</w:t>
      </w:r>
      <w:r>
        <w:rPr>
          <w:rFonts w:cs="Times New Roman"/>
        </w:rPr>
        <w:t>rizes a person to apply to the Operation Game Thief C</w:t>
      </w:r>
      <w:r w:rsidRPr="00C624BD">
        <w:rPr>
          <w:rFonts w:cs="Times New Roman"/>
        </w:rPr>
        <w:t xml:space="preserve">ommittee for a reward to be paid from the operation game thief fund if the person furnishes information leading to the arrest and conviction of a person for a violation of this code or any of the following laws or a regulation adopted under this code or </w:t>
      </w:r>
      <w:r>
        <w:rPr>
          <w:rFonts w:cs="Times New Roman"/>
        </w:rPr>
        <w:t>certain</w:t>
      </w:r>
      <w:r w:rsidRPr="00C624BD">
        <w:rPr>
          <w:rFonts w:cs="Times New Roman"/>
        </w:rPr>
        <w:t xml:space="preserve"> laws </w:t>
      </w:r>
      <w:r>
        <w:rPr>
          <w:rFonts w:cs="Times New Roman"/>
        </w:rPr>
        <w:t>including Section 49.061</w:t>
      </w:r>
      <w:r w:rsidRPr="00C624BD">
        <w:rPr>
          <w:rFonts w:cs="Times New Roman"/>
        </w:rPr>
        <w:t>, Penal Code.</w:t>
      </w:r>
    </w:p>
    <w:p w:rsidR="00276B22" w:rsidRPr="00C624BD" w:rsidRDefault="00276B22" w:rsidP="00276B22">
      <w:pPr>
        <w:spacing w:after="0" w:line="240" w:lineRule="auto"/>
        <w:ind w:left="720"/>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12. Amends Section 524.011(a), Transportation Code, as follows: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ind w:left="720"/>
        <w:jc w:val="both"/>
        <w:rPr>
          <w:rFonts w:cs="Times New Roman"/>
        </w:rPr>
      </w:pPr>
      <w:r w:rsidRPr="00C624BD">
        <w:rPr>
          <w:rFonts w:cs="Times New Roman"/>
        </w:rPr>
        <w:t xml:space="preserve">(a) Requires an officer arresting a person to comply with Subsection (b) </w:t>
      </w:r>
      <w:r>
        <w:rPr>
          <w:rFonts w:cs="Times New Roman"/>
        </w:rPr>
        <w:t xml:space="preserve">(relating to requiring a peace officer to perform certain actions) </w:t>
      </w:r>
      <w:r w:rsidRPr="00C624BD">
        <w:rPr>
          <w:rFonts w:cs="Times New Roman"/>
        </w:rPr>
        <w:t>if:</w:t>
      </w:r>
    </w:p>
    <w:p w:rsidR="00276B22" w:rsidRPr="00C624BD" w:rsidRDefault="00276B22" w:rsidP="00276B22">
      <w:pPr>
        <w:spacing w:after="0" w:line="240" w:lineRule="auto"/>
        <w:ind w:left="720"/>
        <w:jc w:val="both"/>
        <w:rPr>
          <w:rFonts w:cs="Times New Roman"/>
        </w:rPr>
      </w:pPr>
    </w:p>
    <w:p w:rsidR="00276B22" w:rsidRPr="00C624BD" w:rsidRDefault="00276B22" w:rsidP="00276B22">
      <w:pPr>
        <w:spacing w:after="0" w:line="240" w:lineRule="auto"/>
        <w:ind w:left="1440"/>
        <w:jc w:val="both"/>
        <w:rPr>
          <w:rFonts w:cs="Times New Roman"/>
        </w:rPr>
      </w:pPr>
      <w:r w:rsidRPr="00C624BD">
        <w:rPr>
          <w:rFonts w:cs="Times New Roman"/>
        </w:rPr>
        <w:t xml:space="preserve">(1) the person is arrested for an offense under </w:t>
      </w:r>
      <w:r>
        <w:rPr>
          <w:rFonts w:cs="Times New Roman"/>
        </w:rPr>
        <w:t>certain sections, including Section</w:t>
      </w:r>
      <w:r w:rsidRPr="00C624BD">
        <w:rPr>
          <w:rFonts w:cs="Times New Roman"/>
        </w:rPr>
        <w:t xml:space="preserve"> 49.061, Penal Code, involving the operation of a motor vehicle or watercraft, submits to the taking of a specimen of breath or blood and an analysis of the specimen shows the person had an alcohol concentration of a level specified by Section 49.01(2)(B) (relating to defining "intoxicated" to mean </w:t>
      </w:r>
      <w:r w:rsidRPr="00C624BD">
        <w:rPr>
          <w:rFonts w:cs="Times New Roman"/>
          <w:color w:val="000000"/>
          <w:shd w:val="clear" w:color="auto" w:fill="FFFFFF"/>
        </w:rPr>
        <w:t>having an alcohol concentration of 0.08 or more)</w:t>
      </w:r>
      <w:r w:rsidRPr="00C624BD">
        <w:rPr>
          <w:rFonts w:cs="Times New Roman"/>
        </w:rPr>
        <w:t>, Penal Code; or</w:t>
      </w:r>
    </w:p>
    <w:p w:rsidR="00276B22" w:rsidRPr="00C624BD" w:rsidRDefault="00276B22" w:rsidP="00276B22">
      <w:pPr>
        <w:spacing w:after="0" w:line="240" w:lineRule="auto"/>
        <w:ind w:left="1440"/>
        <w:jc w:val="both"/>
        <w:rPr>
          <w:rFonts w:cs="Times New Roman"/>
        </w:rPr>
      </w:pPr>
    </w:p>
    <w:p w:rsidR="00276B22" w:rsidRPr="00C624BD" w:rsidRDefault="00276B22" w:rsidP="00276B22">
      <w:pPr>
        <w:spacing w:after="0" w:line="240" w:lineRule="auto"/>
        <w:ind w:left="1440"/>
        <w:jc w:val="both"/>
        <w:rPr>
          <w:rFonts w:cs="Times New Roman"/>
        </w:rPr>
      </w:pPr>
      <w:r w:rsidRPr="00C624BD">
        <w:rPr>
          <w:rFonts w:cs="Times New Roman"/>
        </w:rPr>
        <w:t xml:space="preserve">(2) the person is a minor arrested for an offense under </w:t>
      </w:r>
      <w:r>
        <w:rPr>
          <w:rFonts w:cs="Times New Roman"/>
        </w:rPr>
        <w:t xml:space="preserve">certain sections, including </w:t>
      </w:r>
      <w:r w:rsidRPr="00C624BD">
        <w:rPr>
          <w:rFonts w:cs="Times New Roman"/>
        </w:rPr>
        <w:t>Section 49.061, Penal Code, involving the operation of a motor vehicle or watercraft and certain conditions apply to the minor.</w:t>
      </w:r>
    </w:p>
    <w:p w:rsidR="00276B22" w:rsidRPr="00C624BD" w:rsidRDefault="00276B22" w:rsidP="00276B22">
      <w:pPr>
        <w:spacing w:after="0" w:line="240" w:lineRule="auto"/>
        <w:ind w:left="1440"/>
        <w:jc w:val="both"/>
        <w:rPr>
          <w:rFonts w:cs="Times New Roman"/>
        </w:rPr>
      </w:pPr>
    </w:p>
    <w:p w:rsidR="00276B22" w:rsidRPr="00C624BD" w:rsidRDefault="00276B22" w:rsidP="00276B22">
      <w:pPr>
        <w:spacing w:after="0" w:line="240" w:lineRule="auto"/>
        <w:ind w:left="720"/>
        <w:jc w:val="both"/>
        <w:rPr>
          <w:rFonts w:cs="Times New Roman"/>
        </w:rPr>
      </w:pPr>
      <w:r w:rsidRPr="00C624BD">
        <w:rPr>
          <w:rFonts w:cs="Times New Roman"/>
        </w:rPr>
        <w:t xml:space="preserve">Makes nonsubstantive changes. </w:t>
      </w:r>
    </w:p>
    <w:p w:rsidR="00276B22" w:rsidRPr="00C624BD" w:rsidRDefault="00276B22" w:rsidP="00276B22">
      <w:pPr>
        <w:spacing w:after="0" w:line="240" w:lineRule="auto"/>
        <w:ind w:left="1440"/>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13. Amends Section 524.015(b), Transportation Code, to prohibit a suspension from being imposed under Chapter 524 (Administrative Suspension of Driver's License for Failure to Pass Test for Intoxication) on a person who is acquitted of a criminal charge under </w:t>
      </w:r>
      <w:r>
        <w:rPr>
          <w:rFonts w:cs="Times New Roman"/>
        </w:rPr>
        <w:t xml:space="preserve">certain sections, including </w:t>
      </w:r>
      <w:r w:rsidRPr="00C624BD">
        <w:rPr>
          <w:rFonts w:cs="Times New Roman"/>
        </w:rPr>
        <w:t xml:space="preserve">Section 49.061, Penal Code, arising from the occurrence that was the basis for the suspension.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14. Amends Section 524.022(b), Transportation Code, to provide that a period of suspension under Chapter 524 for a minor is 60 days if the minor has not been previously convicted of an offense under </w:t>
      </w:r>
      <w:r>
        <w:rPr>
          <w:rFonts w:cs="Times New Roman"/>
        </w:rPr>
        <w:t xml:space="preserve">certain sections, including </w:t>
      </w:r>
      <w:r w:rsidRPr="00C624BD">
        <w:rPr>
          <w:rFonts w:cs="Times New Roman"/>
        </w:rPr>
        <w:t xml:space="preserve">Section </w:t>
      </w:r>
      <w:r>
        <w:rPr>
          <w:rFonts w:cs="Times New Roman"/>
        </w:rPr>
        <w:t xml:space="preserve">49.061, </w:t>
      </w:r>
      <w:r w:rsidRPr="00C624BD">
        <w:rPr>
          <w:rFonts w:cs="Times New Roman"/>
        </w:rPr>
        <w:t xml:space="preserve">Penal Code, involving the operation of a motor vehicle or a watercraft. Makes a nonsubstantive change.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15. Amends Section 524.023, Transportation Code, as follows: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ind w:left="720"/>
        <w:jc w:val="both"/>
        <w:rPr>
          <w:rFonts w:cs="Times New Roman"/>
        </w:rPr>
      </w:pPr>
      <w:r w:rsidRPr="00C624BD">
        <w:rPr>
          <w:rFonts w:cs="Times New Roman"/>
        </w:rPr>
        <w:t>Sec. 524.023</w:t>
      </w:r>
      <w:r>
        <w:rPr>
          <w:rFonts w:cs="Times New Roman"/>
        </w:rPr>
        <w:t>. APPLICATION OF SUSPENSION UNDER</w:t>
      </w:r>
      <w:r w:rsidRPr="00C624BD">
        <w:rPr>
          <w:rFonts w:cs="Times New Roman"/>
        </w:rPr>
        <w:t xml:space="preserve"> OTHER LAWS. (a) Requires </w:t>
      </w:r>
      <w:r>
        <w:rPr>
          <w:rFonts w:cs="Times New Roman"/>
        </w:rPr>
        <w:t xml:space="preserve">that </w:t>
      </w:r>
      <w:r w:rsidRPr="00C624BD">
        <w:rPr>
          <w:rFonts w:cs="Times New Roman"/>
        </w:rPr>
        <w:t>each of the suspension</w:t>
      </w:r>
      <w:r>
        <w:rPr>
          <w:rFonts w:cs="Times New Roman"/>
        </w:rPr>
        <w:t>s</w:t>
      </w:r>
      <w:r w:rsidRPr="00C624BD">
        <w:rPr>
          <w:rFonts w:cs="Times New Roman"/>
        </w:rPr>
        <w:t xml:space="preserve">, if a person is convicted of an offense under </w:t>
      </w:r>
      <w:r>
        <w:rPr>
          <w:rFonts w:cs="Times New Roman"/>
        </w:rPr>
        <w:t xml:space="preserve">certain sections, including </w:t>
      </w:r>
      <w:r w:rsidRPr="00C624BD">
        <w:rPr>
          <w:rFonts w:cs="Times New Roman"/>
        </w:rPr>
        <w:t xml:space="preserve">Section 49.061, Penal Code, and if any conduct on which that conviction is based is a ground for a driver's license suspension under </w:t>
      </w:r>
      <w:r>
        <w:rPr>
          <w:rFonts w:cs="Times New Roman"/>
        </w:rPr>
        <w:t xml:space="preserve">certain other provisions </w:t>
      </w:r>
      <w:r w:rsidRPr="00C624BD">
        <w:rPr>
          <w:rFonts w:cs="Times New Roman"/>
        </w:rPr>
        <w:t xml:space="preserve">be imposed. </w:t>
      </w:r>
    </w:p>
    <w:p w:rsidR="00276B22" w:rsidRPr="00C624BD" w:rsidRDefault="00276B22" w:rsidP="00276B22">
      <w:pPr>
        <w:spacing w:after="0" w:line="240" w:lineRule="auto"/>
        <w:ind w:left="720"/>
        <w:jc w:val="both"/>
        <w:rPr>
          <w:rFonts w:cs="Times New Roman"/>
        </w:rPr>
      </w:pPr>
    </w:p>
    <w:p w:rsidR="00276B22" w:rsidRPr="00C624BD" w:rsidRDefault="00276B22" w:rsidP="00276B22">
      <w:pPr>
        <w:spacing w:after="0" w:line="240" w:lineRule="auto"/>
        <w:ind w:left="1440"/>
        <w:jc w:val="both"/>
        <w:rPr>
          <w:rFonts w:cs="Times New Roman"/>
        </w:rPr>
      </w:pPr>
      <w:r w:rsidRPr="00C624BD">
        <w:rPr>
          <w:rFonts w:cs="Times New Roman"/>
        </w:rPr>
        <w:t xml:space="preserve">(b) Requires the court imposing a driver's license suspension under </w:t>
      </w:r>
      <w:r>
        <w:rPr>
          <w:rFonts w:cs="Times New Roman"/>
        </w:rPr>
        <w:t>certain provisions</w:t>
      </w:r>
      <w:r w:rsidRPr="00C624BD">
        <w:rPr>
          <w:rFonts w:cs="Times New Roman"/>
        </w:rPr>
        <w:t xml:space="preserve"> as required by Subsection (a) to credit a period of suspension imposed under Chapter 524 toward the period of suspension required under </w:t>
      </w:r>
      <w:r>
        <w:rPr>
          <w:rFonts w:cs="Times New Roman"/>
        </w:rPr>
        <w:t>these provisions</w:t>
      </w:r>
      <w:r w:rsidRPr="00C624BD">
        <w:rPr>
          <w:rFonts w:cs="Times New Roman"/>
        </w:rPr>
        <w:t xml:space="preserve"> unless the person was convicted of an offense under </w:t>
      </w:r>
      <w:r>
        <w:rPr>
          <w:rFonts w:cs="Times New Roman"/>
        </w:rPr>
        <w:t>certain sections, including Section</w:t>
      </w:r>
      <w:r w:rsidRPr="00C624BD">
        <w:rPr>
          <w:rFonts w:cs="Times New Roman"/>
        </w:rPr>
        <w:t xml:space="preserve"> 49.061, Penal Code, before the date of the conviction on which the suspension is based, in which event credit is prohibited from being given. </w:t>
      </w:r>
    </w:p>
    <w:p w:rsidR="00276B22" w:rsidRPr="00C624BD" w:rsidRDefault="00276B22" w:rsidP="00276B22">
      <w:pPr>
        <w:spacing w:after="0" w:line="240" w:lineRule="auto"/>
        <w:ind w:left="1440"/>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16. Amends Section 524.042(a), Transportation Code, as follows: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ind w:left="720"/>
        <w:jc w:val="both"/>
        <w:rPr>
          <w:rFonts w:cs="Times New Roman"/>
        </w:rPr>
      </w:pPr>
      <w:r w:rsidRPr="00C624BD">
        <w:rPr>
          <w:rFonts w:cs="Times New Roman"/>
        </w:rPr>
        <w:t xml:space="preserve">(a) Provides that a suspension of a driver's license under Chapter 524 is stayed on the filing of an appeal petition only if the person has not been convicted during the 10 years preceding the date of the person's arrest of an offense under </w:t>
      </w:r>
      <w:r>
        <w:rPr>
          <w:rFonts w:cs="Times New Roman"/>
        </w:rPr>
        <w:t xml:space="preserve">certain sections, including </w:t>
      </w:r>
      <w:r w:rsidRPr="00C624BD">
        <w:rPr>
          <w:rFonts w:cs="Times New Roman"/>
        </w:rPr>
        <w:t>Section 49.061, Penal Code.</w:t>
      </w:r>
      <w:r>
        <w:rPr>
          <w:rFonts w:cs="Times New Roman"/>
        </w:rPr>
        <w:t xml:space="preserve"> Makes a nonsubstantive change. </w:t>
      </w:r>
    </w:p>
    <w:p w:rsidR="00276B22" w:rsidRPr="00C624BD" w:rsidRDefault="00276B22" w:rsidP="00276B22">
      <w:pPr>
        <w:spacing w:after="0" w:line="240" w:lineRule="auto"/>
        <w:ind w:left="720"/>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17. Amends Section 724.012(b), Transportation Code, as follows: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ind w:left="720"/>
        <w:jc w:val="both"/>
        <w:rPr>
          <w:rFonts w:cs="Times New Roman"/>
        </w:rPr>
      </w:pPr>
      <w:r w:rsidRPr="00C624BD">
        <w:rPr>
          <w:rFonts w:cs="Times New Roman"/>
        </w:rPr>
        <w:t xml:space="preserve">(b) Requires a peace officer to require the taking of a specimen of the person's breath or blood under any of the following circumstances if the officer arrests the person for an offense under Chapter 49, Penal Code, involving the operation of a motor vehicle or a watercraft and the person refuses the officer's request to submit to the taking of a specimen voluntarily at the time of the arrest, the officer possesses or receives reliable information from a credible source that the person on two or more occasions, has been previously convicted of or placed on community supervision for an offense under </w:t>
      </w:r>
      <w:r>
        <w:rPr>
          <w:rFonts w:cs="Times New Roman"/>
        </w:rPr>
        <w:t xml:space="preserve">certain sections, including </w:t>
      </w:r>
      <w:r w:rsidRPr="00C624BD">
        <w:rPr>
          <w:rFonts w:cs="Times New Roman"/>
        </w:rPr>
        <w:t>Section 49.061, Penal Code, or an offense under the laws of another state containing elements substantially similar to the elements of an offense under those sections.</w:t>
      </w:r>
    </w:p>
    <w:p w:rsidR="00276B22" w:rsidRPr="00C624BD" w:rsidRDefault="00276B22" w:rsidP="00276B22">
      <w:pPr>
        <w:spacing w:after="0" w:line="240" w:lineRule="auto"/>
        <w:ind w:left="720"/>
        <w:jc w:val="both"/>
        <w:rPr>
          <w:rFonts w:cs="Times New Roman"/>
        </w:rPr>
      </w:pPr>
    </w:p>
    <w:p w:rsidR="00276B22" w:rsidRPr="00C624BD" w:rsidRDefault="00276B22" w:rsidP="00276B22">
      <w:pPr>
        <w:spacing w:after="0" w:line="240" w:lineRule="auto"/>
        <w:jc w:val="both"/>
        <w:rPr>
          <w:rFonts w:cs="Times New Roman"/>
        </w:rPr>
      </w:pPr>
      <w:r w:rsidRPr="00C624BD">
        <w:rPr>
          <w:rFonts w:cs="Times New Roman"/>
        </w:rPr>
        <w:t xml:space="preserve">SECTION 18. Provides that, to the extent of any conflict, this Act prevails over another Act of the 87th Legislature, Regular Session, 2021, relating to nonsubstantive additions to and corrections in enacted codes. </w:t>
      </w:r>
    </w:p>
    <w:p w:rsidR="00276B22" w:rsidRPr="00C624BD" w:rsidRDefault="00276B22" w:rsidP="00276B22">
      <w:pPr>
        <w:spacing w:after="0" w:line="240" w:lineRule="auto"/>
        <w:jc w:val="both"/>
        <w:rPr>
          <w:rFonts w:cs="Times New Roman"/>
        </w:rPr>
      </w:pPr>
    </w:p>
    <w:p w:rsidR="00276B22" w:rsidRPr="00C624BD" w:rsidRDefault="00276B22" w:rsidP="00276B22">
      <w:pPr>
        <w:spacing w:after="0" w:line="240" w:lineRule="auto"/>
        <w:jc w:val="both"/>
      </w:pPr>
      <w:r w:rsidRPr="00C624BD">
        <w:rPr>
          <w:rFonts w:cs="Times New Roman"/>
        </w:rPr>
        <w:t>SECTION 19. Effective date: September 1, 2021.</w:t>
      </w:r>
      <w:r>
        <w:t xml:space="preserve"> </w:t>
      </w:r>
    </w:p>
    <w:sectPr w:rsidR="00276B22" w:rsidRPr="00C624B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D7" w:rsidRDefault="00A542D7" w:rsidP="000F1DF9">
      <w:pPr>
        <w:spacing w:after="0" w:line="240" w:lineRule="auto"/>
      </w:pPr>
      <w:r>
        <w:separator/>
      </w:r>
    </w:p>
  </w:endnote>
  <w:endnote w:type="continuationSeparator" w:id="0">
    <w:p w:rsidR="00A542D7" w:rsidRDefault="00A542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42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6B2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76B22">
                <w:rPr>
                  <w:sz w:val="20"/>
                  <w:szCs w:val="20"/>
                </w:rPr>
                <w:t>H.B. 2505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76B2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42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6B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6B2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D7" w:rsidRDefault="00A542D7" w:rsidP="000F1DF9">
      <w:pPr>
        <w:spacing w:after="0" w:line="240" w:lineRule="auto"/>
      </w:pPr>
      <w:r>
        <w:separator/>
      </w:r>
    </w:p>
  </w:footnote>
  <w:footnote w:type="continuationSeparator" w:id="0">
    <w:p w:rsidR="00A542D7" w:rsidRDefault="00A542D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76B2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42D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1BB3D"/>
  <w15:docId w15:val="{F5EFA4CF-0E56-443B-AEA9-BB0E8F5A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6B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B9764A82574ACF91E710E906FBCDC2"/>
        <w:category>
          <w:name w:val="General"/>
          <w:gallery w:val="placeholder"/>
        </w:category>
        <w:types>
          <w:type w:val="bbPlcHdr"/>
        </w:types>
        <w:behaviors>
          <w:behavior w:val="content"/>
        </w:behaviors>
        <w:guid w:val="{807386B9-F4B9-4606-900A-050E4D5AB450}"/>
      </w:docPartPr>
      <w:docPartBody>
        <w:p w:rsidR="00000000" w:rsidRDefault="001F442A"/>
      </w:docPartBody>
    </w:docPart>
    <w:docPart>
      <w:docPartPr>
        <w:name w:val="7FEBCD908C774326AB8157D562741BFB"/>
        <w:category>
          <w:name w:val="General"/>
          <w:gallery w:val="placeholder"/>
        </w:category>
        <w:types>
          <w:type w:val="bbPlcHdr"/>
        </w:types>
        <w:behaviors>
          <w:behavior w:val="content"/>
        </w:behaviors>
        <w:guid w:val="{09AD0302-2EB2-4805-97F9-CE52D4FD8948}"/>
      </w:docPartPr>
      <w:docPartBody>
        <w:p w:rsidR="00000000" w:rsidRDefault="001F442A"/>
      </w:docPartBody>
    </w:docPart>
    <w:docPart>
      <w:docPartPr>
        <w:name w:val="21D2050C3F964023BF499EF5DA051882"/>
        <w:category>
          <w:name w:val="General"/>
          <w:gallery w:val="placeholder"/>
        </w:category>
        <w:types>
          <w:type w:val="bbPlcHdr"/>
        </w:types>
        <w:behaviors>
          <w:behavior w:val="content"/>
        </w:behaviors>
        <w:guid w:val="{DCFA1D7B-427A-4F08-8961-E5731A1F49C5}"/>
      </w:docPartPr>
      <w:docPartBody>
        <w:p w:rsidR="00000000" w:rsidRDefault="001F442A"/>
      </w:docPartBody>
    </w:docPart>
    <w:docPart>
      <w:docPartPr>
        <w:name w:val="3EAEDBDA4EA44AB3A1196061503424A6"/>
        <w:category>
          <w:name w:val="General"/>
          <w:gallery w:val="placeholder"/>
        </w:category>
        <w:types>
          <w:type w:val="bbPlcHdr"/>
        </w:types>
        <w:behaviors>
          <w:behavior w:val="content"/>
        </w:behaviors>
        <w:guid w:val="{85B289DE-BEF7-4B0A-87EE-4186533D8E33}"/>
      </w:docPartPr>
      <w:docPartBody>
        <w:p w:rsidR="00000000" w:rsidRDefault="001F442A"/>
      </w:docPartBody>
    </w:docPart>
    <w:docPart>
      <w:docPartPr>
        <w:name w:val="84056AF65DDF42058B1B8D6C878CBEA4"/>
        <w:category>
          <w:name w:val="General"/>
          <w:gallery w:val="placeholder"/>
        </w:category>
        <w:types>
          <w:type w:val="bbPlcHdr"/>
        </w:types>
        <w:behaviors>
          <w:behavior w:val="content"/>
        </w:behaviors>
        <w:guid w:val="{CDE14924-38D0-40C0-B50E-43BE14CE64FD}"/>
      </w:docPartPr>
      <w:docPartBody>
        <w:p w:rsidR="00000000" w:rsidRDefault="001F442A"/>
      </w:docPartBody>
    </w:docPart>
    <w:docPart>
      <w:docPartPr>
        <w:name w:val="CBE4DFACA5514919B559BD2595EDA0EA"/>
        <w:category>
          <w:name w:val="General"/>
          <w:gallery w:val="placeholder"/>
        </w:category>
        <w:types>
          <w:type w:val="bbPlcHdr"/>
        </w:types>
        <w:behaviors>
          <w:behavior w:val="content"/>
        </w:behaviors>
        <w:guid w:val="{28E181AF-17D6-4771-B089-99709D1B220C}"/>
      </w:docPartPr>
      <w:docPartBody>
        <w:p w:rsidR="00000000" w:rsidRDefault="001F442A"/>
      </w:docPartBody>
    </w:docPart>
    <w:docPart>
      <w:docPartPr>
        <w:name w:val="2824FA2F6FBE49C09163832FF255DAE7"/>
        <w:category>
          <w:name w:val="General"/>
          <w:gallery w:val="placeholder"/>
        </w:category>
        <w:types>
          <w:type w:val="bbPlcHdr"/>
        </w:types>
        <w:behaviors>
          <w:behavior w:val="content"/>
        </w:behaviors>
        <w:guid w:val="{0393517F-BF5C-43CD-80A1-856BB986306B}"/>
      </w:docPartPr>
      <w:docPartBody>
        <w:p w:rsidR="00000000" w:rsidRDefault="001F442A"/>
      </w:docPartBody>
    </w:docPart>
    <w:docPart>
      <w:docPartPr>
        <w:name w:val="0496B8CCD4F8442DB617CC846C7438FF"/>
        <w:category>
          <w:name w:val="General"/>
          <w:gallery w:val="placeholder"/>
        </w:category>
        <w:types>
          <w:type w:val="bbPlcHdr"/>
        </w:types>
        <w:behaviors>
          <w:behavior w:val="content"/>
        </w:behaviors>
        <w:guid w:val="{974302BA-D787-40CB-9B1A-31DE26D4A2EC}"/>
      </w:docPartPr>
      <w:docPartBody>
        <w:p w:rsidR="00000000" w:rsidRDefault="001F442A"/>
      </w:docPartBody>
    </w:docPart>
    <w:docPart>
      <w:docPartPr>
        <w:name w:val="0F16F404791346E8A579AC781A34A816"/>
        <w:category>
          <w:name w:val="General"/>
          <w:gallery w:val="placeholder"/>
        </w:category>
        <w:types>
          <w:type w:val="bbPlcHdr"/>
        </w:types>
        <w:behaviors>
          <w:behavior w:val="content"/>
        </w:behaviors>
        <w:guid w:val="{4790D9BA-A351-493F-86E2-3F13FA6349D6}"/>
      </w:docPartPr>
      <w:docPartBody>
        <w:p w:rsidR="00000000" w:rsidRDefault="001F442A"/>
      </w:docPartBody>
    </w:docPart>
    <w:docPart>
      <w:docPartPr>
        <w:name w:val="3FB8B71278EC48608BD5179D91789504"/>
        <w:category>
          <w:name w:val="General"/>
          <w:gallery w:val="placeholder"/>
        </w:category>
        <w:types>
          <w:type w:val="bbPlcHdr"/>
        </w:types>
        <w:behaviors>
          <w:behavior w:val="content"/>
        </w:behaviors>
        <w:guid w:val="{531365DF-4DEF-4673-9958-1FBBF49D12FC}"/>
      </w:docPartPr>
      <w:docPartBody>
        <w:p w:rsidR="00000000" w:rsidRDefault="00407BCC" w:rsidP="00407BCC">
          <w:pPr>
            <w:pStyle w:val="3FB8B71278EC48608BD5179D91789504"/>
          </w:pPr>
          <w:r w:rsidRPr="00A30DD1">
            <w:rPr>
              <w:rStyle w:val="PlaceholderText"/>
            </w:rPr>
            <w:t>Click here to enter a date.</w:t>
          </w:r>
        </w:p>
      </w:docPartBody>
    </w:docPart>
    <w:docPart>
      <w:docPartPr>
        <w:name w:val="58CCF94D52F44A71ADAA4DDC9BD6DE6F"/>
        <w:category>
          <w:name w:val="General"/>
          <w:gallery w:val="placeholder"/>
        </w:category>
        <w:types>
          <w:type w:val="bbPlcHdr"/>
        </w:types>
        <w:behaviors>
          <w:behavior w:val="content"/>
        </w:behaviors>
        <w:guid w:val="{00F59DC2-D6F0-47AE-ADCC-978D2E979545}"/>
      </w:docPartPr>
      <w:docPartBody>
        <w:p w:rsidR="00000000" w:rsidRDefault="001F442A"/>
      </w:docPartBody>
    </w:docPart>
    <w:docPart>
      <w:docPartPr>
        <w:name w:val="AF80EFD539FC4AF5A16C8296C98370E7"/>
        <w:category>
          <w:name w:val="General"/>
          <w:gallery w:val="placeholder"/>
        </w:category>
        <w:types>
          <w:type w:val="bbPlcHdr"/>
        </w:types>
        <w:behaviors>
          <w:behavior w:val="content"/>
        </w:behaviors>
        <w:guid w:val="{1D722426-60DC-4FC0-A1E7-BA4C07A11B99}"/>
      </w:docPartPr>
      <w:docPartBody>
        <w:p w:rsidR="00000000" w:rsidRDefault="001F442A"/>
      </w:docPartBody>
    </w:docPart>
    <w:docPart>
      <w:docPartPr>
        <w:name w:val="4849028BBFD74DE29E55AF537967ADBE"/>
        <w:category>
          <w:name w:val="General"/>
          <w:gallery w:val="placeholder"/>
        </w:category>
        <w:types>
          <w:type w:val="bbPlcHdr"/>
        </w:types>
        <w:behaviors>
          <w:behavior w:val="content"/>
        </w:behaviors>
        <w:guid w:val="{ED34BBDB-CB97-4486-AD88-98A4D5948D08}"/>
      </w:docPartPr>
      <w:docPartBody>
        <w:p w:rsidR="00000000" w:rsidRDefault="00407BCC" w:rsidP="00407BCC">
          <w:pPr>
            <w:pStyle w:val="4849028BBFD74DE29E55AF537967ADBE"/>
          </w:pPr>
          <w:r>
            <w:rPr>
              <w:rFonts w:eastAsia="Times New Roman" w:cs="Times New Roman"/>
              <w:bCs/>
              <w:szCs w:val="24"/>
            </w:rPr>
            <w:t xml:space="preserve"> </w:t>
          </w:r>
        </w:p>
      </w:docPartBody>
    </w:docPart>
    <w:docPart>
      <w:docPartPr>
        <w:name w:val="488478B2D6F44F71B91CB8D3CD217E93"/>
        <w:category>
          <w:name w:val="General"/>
          <w:gallery w:val="placeholder"/>
        </w:category>
        <w:types>
          <w:type w:val="bbPlcHdr"/>
        </w:types>
        <w:behaviors>
          <w:behavior w:val="content"/>
        </w:behaviors>
        <w:guid w:val="{C851BDBE-FB87-4408-A391-8FB28C31C594}"/>
      </w:docPartPr>
      <w:docPartBody>
        <w:p w:rsidR="00000000" w:rsidRDefault="001F442A"/>
      </w:docPartBody>
    </w:docPart>
    <w:docPart>
      <w:docPartPr>
        <w:name w:val="90DDAB71B7484DDFBFFDB8442145B3CE"/>
        <w:category>
          <w:name w:val="General"/>
          <w:gallery w:val="placeholder"/>
        </w:category>
        <w:types>
          <w:type w:val="bbPlcHdr"/>
        </w:types>
        <w:behaviors>
          <w:behavior w:val="content"/>
        </w:behaviors>
        <w:guid w:val="{7EC7E859-B888-4B80-94C7-73041E53AFA4}"/>
      </w:docPartPr>
      <w:docPartBody>
        <w:p w:rsidR="00000000" w:rsidRDefault="001F44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F442A"/>
    <w:rsid w:val="00280096"/>
    <w:rsid w:val="00290C4E"/>
    <w:rsid w:val="002A4665"/>
    <w:rsid w:val="002A5E86"/>
    <w:rsid w:val="002F07B9"/>
    <w:rsid w:val="0032359E"/>
    <w:rsid w:val="00330290"/>
    <w:rsid w:val="00407BC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B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FB8B71278EC48608BD5179D91789504">
    <w:name w:val="3FB8B71278EC48608BD5179D91789504"/>
    <w:rsid w:val="00407BCC"/>
    <w:pPr>
      <w:spacing w:after="160" w:line="259" w:lineRule="auto"/>
    </w:pPr>
  </w:style>
  <w:style w:type="paragraph" w:customStyle="1" w:styleId="4849028BBFD74DE29E55AF537967ADBE">
    <w:name w:val="4849028BBFD74DE29E55AF537967ADBE"/>
    <w:rsid w:val="00407B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81DF90-8F05-4937-9AA6-01C9CBB5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1690</Words>
  <Characters>9637</Characters>
  <Application>Microsoft Office Word</Application>
  <DocSecurity>0</DocSecurity>
  <Lines>80</Lines>
  <Paragraphs>22</Paragraphs>
  <ScaleCrop>false</ScaleCrop>
  <Company>Texas Legislative Council</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2021-05-18T22:55:00Z</cp:lastPrinted>
  <dcterms:created xsi:type="dcterms:W3CDTF">2015-05-29T14:24:00Z</dcterms:created>
  <dcterms:modified xsi:type="dcterms:W3CDTF">2021-05-18T22:56:00Z</dcterms:modified>
</cp:coreProperties>
</file>

<file path=docProps/custom.xml><?xml version="1.0" encoding="utf-8"?>
<op:Properties xmlns:vt="http://schemas.openxmlformats.org/officeDocument/2006/docPropsVTypes" xmlns:op="http://schemas.openxmlformats.org/officeDocument/2006/custom-properties"/>
</file>