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31D59" w14:paraId="6F6CD7F7" w14:textId="77777777" w:rsidTr="00345119">
        <w:tc>
          <w:tcPr>
            <w:tcW w:w="9576" w:type="dxa"/>
            <w:noWrap/>
          </w:tcPr>
          <w:p w14:paraId="34EC7C64" w14:textId="77777777" w:rsidR="008423E4" w:rsidRPr="0022177D" w:rsidRDefault="00B201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A612E8" w14:textId="77777777" w:rsidR="008423E4" w:rsidRPr="0022177D" w:rsidRDefault="008423E4" w:rsidP="008423E4">
      <w:pPr>
        <w:jc w:val="center"/>
      </w:pPr>
    </w:p>
    <w:p w14:paraId="27302D5E" w14:textId="77777777" w:rsidR="008423E4" w:rsidRPr="00B31F0E" w:rsidRDefault="008423E4" w:rsidP="008423E4"/>
    <w:p w14:paraId="7E4935E1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1D59" w14:paraId="25E12A7A" w14:textId="77777777" w:rsidTr="00345119">
        <w:tc>
          <w:tcPr>
            <w:tcW w:w="9576" w:type="dxa"/>
          </w:tcPr>
          <w:p w14:paraId="59A4E48F" w14:textId="17F6AB62" w:rsidR="008423E4" w:rsidRPr="00861995" w:rsidRDefault="00B201BF" w:rsidP="00345119">
            <w:pPr>
              <w:jc w:val="right"/>
            </w:pPr>
            <w:r>
              <w:t>H.B. 2509</w:t>
            </w:r>
          </w:p>
        </w:tc>
      </w:tr>
      <w:tr w:rsidR="00D31D59" w14:paraId="60B6930B" w14:textId="77777777" w:rsidTr="00345119">
        <w:tc>
          <w:tcPr>
            <w:tcW w:w="9576" w:type="dxa"/>
          </w:tcPr>
          <w:p w14:paraId="4A274CB5" w14:textId="19062147" w:rsidR="008423E4" w:rsidRPr="00861995" w:rsidRDefault="00B201BF" w:rsidP="002C404C">
            <w:pPr>
              <w:jc w:val="right"/>
            </w:pPr>
            <w:r>
              <w:t xml:space="preserve">By: </w:t>
            </w:r>
            <w:r w:rsidR="002C404C">
              <w:t>Lucio III</w:t>
            </w:r>
          </w:p>
        </w:tc>
      </w:tr>
      <w:tr w:rsidR="00D31D59" w14:paraId="00AF28F0" w14:textId="77777777" w:rsidTr="00345119">
        <w:tc>
          <w:tcPr>
            <w:tcW w:w="9576" w:type="dxa"/>
          </w:tcPr>
          <w:p w14:paraId="5733FE49" w14:textId="0BE6B0F9" w:rsidR="008423E4" w:rsidRPr="00861995" w:rsidRDefault="00B201BF" w:rsidP="00345119">
            <w:pPr>
              <w:jc w:val="right"/>
            </w:pPr>
            <w:r>
              <w:t>Higher Education</w:t>
            </w:r>
          </w:p>
        </w:tc>
      </w:tr>
      <w:tr w:rsidR="00D31D59" w14:paraId="6937FD3F" w14:textId="77777777" w:rsidTr="00345119">
        <w:tc>
          <w:tcPr>
            <w:tcW w:w="9576" w:type="dxa"/>
          </w:tcPr>
          <w:p w14:paraId="5AC240AC" w14:textId="761C1012" w:rsidR="008423E4" w:rsidRDefault="00B201BF" w:rsidP="00345119">
            <w:pPr>
              <w:jc w:val="right"/>
            </w:pPr>
            <w:r>
              <w:t>Committee Report (Unamended)</w:t>
            </w:r>
          </w:p>
        </w:tc>
      </w:tr>
    </w:tbl>
    <w:p w14:paraId="23FB3B5F" w14:textId="77777777" w:rsidR="008423E4" w:rsidRDefault="008423E4" w:rsidP="008423E4">
      <w:pPr>
        <w:tabs>
          <w:tab w:val="right" w:pos="9360"/>
        </w:tabs>
      </w:pPr>
    </w:p>
    <w:p w14:paraId="78216B0C" w14:textId="77777777" w:rsidR="008423E4" w:rsidRDefault="008423E4" w:rsidP="008423E4"/>
    <w:p w14:paraId="3514ACC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31D59" w14:paraId="44F142D7" w14:textId="77777777" w:rsidTr="00345119">
        <w:tc>
          <w:tcPr>
            <w:tcW w:w="9576" w:type="dxa"/>
          </w:tcPr>
          <w:p w14:paraId="753482FD" w14:textId="77777777" w:rsidR="008423E4" w:rsidRPr="00A8133F" w:rsidRDefault="00B201BF" w:rsidP="009E73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920F0E" w14:textId="77777777" w:rsidR="008423E4" w:rsidRDefault="008423E4" w:rsidP="009E7338"/>
          <w:p w14:paraId="505882B2" w14:textId="64EE642F" w:rsidR="008423E4" w:rsidRDefault="00B201BF" w:rsidP="009E7338">
            <w:pPr>
              <w:pStyle w:val="Header"/>
              <w:jc w:val="both"/>
            </w:pPr>
            <w:r>
              <w:t xml:space="preserve">The </w:t>
            </w:r>
            <w:r w:rsidR="00CA2096">
              <w:t xml:space="preserve">graduate medical education </w:t>
            </w:r>
            <w:r w:rsidR="00871404">
              <w:t xml:space="preserve">expansion </w:t>
            </w:r>
            <w:r w:rsidR="00CA2096">
              <w:t>p</w:t>
            </w:r>
            <w:r>
              <w:t xml:space="preserve">rogram, </w:t>
            </w:r>
            <w:r w:rsidR="00CA2096">
              <w:t xml:space="preserve">which is </w:t>
            </w:r>
            <w:r>
              <w:t xml:space="preserve">administered by the Texas Higher Education Coordinating Board, provides grants to medical schools and teaching hospitals to create and continue programs that establish first-year residency positions. However, only </w:t>
            </w:r>
            <w:r w:rsidR="00124F4C">
              <w:t xml:space="preserve">programs for </w:t>
            </w:r>
            <w:r w:rsidR="00871404">
              <w:t xml:space="preserve">training </w:t>
            </w:r>
            <w:r>
              <w:t>doctors of osteopath</w:t>
            </w:r>
            <w:r>
              <w:t>ic medicine and doctors of medicine are</w:t>
            </w:r>
            <w:r w:rsidR="00CA2096">
              <w:t xml:space="preserve"> currently</w:t>
            </w:r>
            <w:r>
              <w:t xml:space="preserve"> eligible </w:t>
            </w:r>
            <w:r w:rsidR="00124F4C">
              <w:t>to receive a grant</w:t>
            </w:r>
            <w:r>
              <w:t xml:space="preserve">. </w:t>
            </w:r>
            <w:r w:rsidR="00CA2096">
              <w:t xml:space="preserve">Given the </w:t>
            </w:r>
            <w:r>
              <w:t>great need in Texas for podiatri</w:t>
            </w:r>
            <w:r w:rsidR="00871404">
              <w:t>sts</w:t>
            </w:r>
            <w:r>
              <w:t xml:space="preserve"> to keep up with the growth </w:t>
            </w:r>
            <w:r w:rsidR="00D96878">
              <w:t xml:space="preserve">in </w:t>
            </w:r>
            <w:r>
              <w:t>demand for foot-related services created by aging, diabetes, and obesity,</w:t>
            </w:r>
            <w:r w:rsidR="000A0840">
              <w:t xml:space="preserve"> there have been calls to extend the eligibility for grants under the program to podiatric residency programs. </w:t>
            </w:r>
            <w:r w:rsidR="00871404">
              <w:t xml:space="preserve">These programs are already considered an approved </w:t>
            </w:r>
            <w:r w:rsidR="00445B94">
              <w:t>graduate medical education</w:t>
            </w:r>
            <w:r w:rsidR="00871404">
              <w:t xml:space="preserve"> program for the purpose of federal reimbursement to teach</w:t>
            </w:r>
            <w:r w:rsidR="007B3589">
              <w:t>ing</w:t>
            </w:r>
            <w:r w:rsidR="00871404">
              <w:t xml:space="preserve"> hospitals. </w:t>
            </w:r>
            <w:r w:rsidR="000A0840">
              <w:t xml:space="preserve">H.B. 2509 seeks to address this issue by including </w:t>
            </w:r>
            <w:r w:rsidR="005B26C5">
              <w:t>those</w:t>
            </w:r>
            <w:r w:rsidR="000A0840">
              <w:t xml:space="preserve"> programs </w:t>
            </w:r>
            <w:r w:rsidR="00124F4C">
              <w:t xml:space="preserve">in the </w:t>
            </w:r>
            <w:r w:rsidR="00445B94">
              <w:t xml:space="preserve">coordinating board's </w:t>
            </w:r>
            <w:r w:rsidR="00124F4C">
              <w:t>graduate medical education</w:t>
            </w:r>
            <w:r w:rsidR="00445B94">
              <w:t xml:space="preserve"> expansion</w:t>
            </w:r>
            <w:r w:rsidR="00124F4C">
              <w:t xml:space="preserve"> program</w:t>
            </w:r>
            <w:r>
              <w:t>.</w:t>
            </w:r>
          </w:p>
          <w:p w14:paraId="6E9AD52E" w14:textId="77777777" w:rsidR="008423E4" w:rsidRPr="00E26B13" w:rsidRDefault="008423E4" w:rsidP="009E7338">
            <w:pPr>
              <w:rPr>
                <w:b/>
              </w:rPr>
            </w:pPr>
          </w:p>
        </w:tc>
      </w:tr>
      <w:tr w:rsidR="00D31D59" w14:paraId="208B51FF" w14:textId="77777777" w:rsidTr="00345119">
        <w:tc>
          <w:tcPr>
            <w:tcW w:w="9576" w:type="dxa"/>
          </w:tcPr>
          <w:p w14:paraId="769E1921" w14:textId="77777777" w:rsidR="0017725B" w:rsidRDefault="00B201BF" w:rsidP="009E7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36FDD4" w14:textId="77777777" w:rsidR="0017725B" w:rsidRDefault="0017725B" w:rsidP="009E7338">
            <w:pPr>
              <w:rPr>
                <w:b/>
                <w:u w:val="single"/>
              </w:rPr>
            </w:pPr>
          </w:p>
          <w:p w14:paraId="1AB464CA" w14:textId="77777777" w:rsidR="00B664BF" w:rsidRPr="00B664BF" w:rsidRDefault="00B201BF" w:rsidP="009E7338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158B6AC2" w14:textId="77777777" w:rsidR="0017725B" w:rsidRPr="0017725B" w:rsidRDefault="0017725B" w:rsidP="009E7338">
            <w:pPr>
              <w:rPr>
                <w:b/>
                <w:u w:val="single"/>
              </w:rPr>
            </w:pPr>
          </w:p>
        </w:tc>
      </w:tr>
      <w:tr w:rsidR="00D31D59" w14:paraId="0883C75D" w14:textId="77777777" w:rsidTr="00345119">
        <w:tc>
          <w:tcPr>
            <w:tcW w:w="9576" w:type="dxa"/>
          </w:tcPr>
          <w:p w14:paraId="1BD55BFC" w14:textId="77777777" w:rsidR="008423E4" w:rsidRPr="00A8133F" w:rsidRDefault="00B201BF" w:rsidP="009E73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3369CCD" w14:textId="77777777" w:rsidR="008423E4" w:rsidRDefault="008423E4" w:rsidP="009E7338"/>
          <w:p w14:paraId="412A3E89" w14:textId="77777777" w:rsidR="00B664BF" w:rsidRDefault="00B201BF" w:rsidP="009E7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0CADF45A" w14:textId="77777777" w:rsidR="008423E4" w:rsidRPr="00E21FDC" w:rsidRDefault="008423E4" w:rsidP="009E7338">
            <w:pPr>
              <w:rPr>
                <w:b/>
              </w:rPr>
            </w:pPr>
          </w:p>
        </w:tc>
      </w:tr>
      <w:tr w:rsidR="00D31D59" w14:paraId="14D100BE" w14:textId="77777777" w:rsidTr="00345119">
        <w:tc>
          <w:tcPr>
            <w:tcW w:w="9576" w:type="dxa"/>
          </w:tcPr>
          <w:p w14:paraId="4283E3C5" w14:textId="77777777" w:rsidR="008423E4" w:rsidRPr="00A8133F" w:rsidRDefault="00B201BF" w:rsidP="009E73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C5E41E" w14:textId="77777777" w:rsidR="008423E4" w:rsidRDefault="008423E4" w:rsidP="009E7338"/>
          <w:p w14:paraId="3ACD2DC9" w14:textId="3B9E4BFD" w:rsidR="009C36CD" w:rsidRPr="009C36CD" w:rsidRDefault="00B201BF" w:rsidP="009E7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2509 amends the Education Code to include </w:t>
            </w:r>
            <w:r w:rsidR="00D44077">
              <w:t>in the definition of "graduate medical education program</w:t>
            </w:r>
            <w:r w:rsidR="005B26C5">
              <w:t>,</w:t>
            </w:r>
            <w:r w:rsidR="00D44077">
              <w:t xml:space="preserve">" </w:t>
            </w:r>
            <w:r w:rsidR="005B26C5">
              <w:t xml:space="preserve">for purposes of certain funds and state programs supporting graduate medical education, </w:t>
            </w:r>
            <w:r w:rsidRPr="00B664BF">
              <w:t>a nationally accredited post-doctor of podiatric medicine program that prepares podiatrists for independent practice in the specialty area of podiatry</w:t>
            </w:r>
            <w:r w:rsidR="00D44077">
              <w:t xml:space="preserve">. </w:t>
            </w:r>
          </w:p>
          <w:p w14:paraId="6C625E85" w14:textId="77777777" w:rsidR="008423E4" w:rsidRPr="00835628" w:rsidRDefault="008423E4" w:rsidP="009E7338">
            <w:pPr>
              <w:rPr>
                <w:b/>
              </w:rPr>
            </w:pPr>
          </w:p>
        </w:tc>
      </w:tr>
      <w:tr w:rsidR="00D31D59" w14:paraId="428F7834" w14:textId="77777777" w:rsidTr="00345119">
        <w:tc>
          <w:tcPr>
            <w:tcW w:w="9576" w:type="dxa"/>
          </w:tcPr>
          <w:p w14:paraId="31162635" w14:textId="77777777" w:rsidR="008423E4" w:rsidRPr="00A8133F" w:rsidRDefault="00B201BF" w:rsidP="009E73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C48709" w14:textId="77777777" w:rsidR="008423E4" w:rsidRDefault="008423E4" w:rsidP="009E7338"/>
          <w:p w14:paraId="437D3E8F" w14:textId="77777777" w:rsidR="008423E4" w:rsidRPr="003624F2" w:rsidRDefault="00B201BF" w:rsidP="009E7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</w:t>
            </w:r>
            <w:r>
              <w:t>ot receive the necessary vote, September 1, 2021.</w:t>
            </w:r>
          </w:p>
          <w:p w14:paraId="36D5C912" w14:textId="77777777" w:rsidR="008423E4" w:rsidRPr="00233FDB" w:rsidRDefault="008423E4" w:rsidP="009E7338">
            <w:pPr>
              <w:rPr>
                <w:b/>
              </w:rPr>
            </w:pPr>
          </w:p>
        </w:tc>
      </w:tr>
    </w:tbl>
    <w:p w14:paraId="1503335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6D653C6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3D03" w14:textId="77777777" w:rsidR="00000000" w:rsidRDefault="00B201BF">
      <w:r>
        <w:separator/>
      </w:r>
    </w:p>
  </w:endnote>
  <w:endnote w:type="continuationSeparator" w:id="0">
    <w:p w14:paraId="274BF062" w14:textId="77777777" w:rsidR="00000000" w:rsidRDefault="00B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8A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1D59" w14:paraId="4E435AF3" w14:textId="77777777" w:rsidTr="009C1E9A">
      <w:trPr>
        <w:cantSplit/>
      </w:trPr>
      <w:tc>
        <w:tcPr>
          <w:tcW w:w="0" w:type="pct"/>
        </w:tcPr>
        <w:p w14:paraId="371BA8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0BC5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A5CA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4602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D36E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1D59" w14:paraId="184AC8CE" w14:textId="77777777" w:rsidTr="009C1E9A">
      <w:trPr>
        <w:cantSplit/>
      </w:trPr>
      <w:tc>
        <w:tcPr>
          <w:tcW w:w="0" w:type="pct"/>
        </w:tcPr>
        <w:p w14:paraId="090501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14BB0B" w14:textId="767AB64A" w:rsidR="00EC379B" w:rsidRPr="009C1E9A" w:rsidRDefault="00B201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20033</w:t>
          </w:r>
        </w:p>
      </w:tc>
      <w:tc>
        <w:tcPr>
          <w:tcW w:w="2453" w:type="pct"/>
        </w:tcPr>
        <w:p w14:paraId="565865EB" w14:textId="67FAA566" w:rsidR="00EC379B" w:rsidRDefault="00B20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34F73">
            <w:t>21.103.492</w:t>
          </w:r>
          <w:r>
            <w:fldChar w:fldCharType="end"/>
          </w:r>
        </w:p>
      </w:tc>
    </w:tr>
    <w:tr w:rsidR="00D31D59" w14:paraId="5B0C68D6" w14:textId="77777777" w:rsidTr="009C1E9A">
      <w:trPr>
        <w:cantSplit/>
      </w:trPr>
      <w:tc>
        <w:tcPr>
          <w:tcW w:w="0" w:type="pct"/>
        </w:tcPr>
        <w:p w14:paraId="080657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674DA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41AC8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8A9F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1D59" w14:paraId="3AEDC6C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1ECCFC" w14:textId="67D7D4D6" w:rsidR="00EC379B" w:rsidRDefault="00B201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34F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AAA0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F05A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C06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3C9F" w14:textId="77777777" w:rsidR="00000000" w:rsidRDefault="00B201BF">
      <w:r>
        <w:separator/>
      </w:r>
    </w:p>
  </w:footnote>
  <w:footnote w:type="continuationSeparator" w:id="0">
    <w:p w14:paraId="57726041" w14:textId="77777777" w:rsidR="00000000" w:rsidRDefault="00B2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8F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9B6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3B3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84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4F4C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ADA"/>
    <w:rsid w:val="00201E8F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04C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DD1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C6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866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B9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6C5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D1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589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404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6A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338"/>
    <w:rsid w:val="009E7AEB"/>
    <w:rsid w:val="009F1B37"/>
    <w:rsid w:val="009F4EB0"/>
    <w:rsid w:val="009F4F2B"/>
    <w:rsid w:val="009F513E"/>
    <w:rsid w:val="009F5802"/>
    <w:rsid w:val="009F64AE"/>
    <w:rsid w:val="009F7FD1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F1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1BF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581"/>
    <w:rsid w:val="00B564BF"/>
    <w:rsid w:val="00B56D88"/>
    <w:rsid w:val="00B6104E"/>
    <w:rsid w:val="00B610C7"/>
    <w:rsid w:val="00B62106"/>
    <w:rsid w:val="00B626A8"/>
    <w:rsid w:val="00B65695"/>
    <w:rsid w:val="00B664BF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720"/>
    <w:rsid w:val="00C80B8F"/>
    <w:rsid w:val="00C82743"/>
    <w:rsid w:val="00C834CE"/>
    <w:rsid w:val="00C86A01"/>
    <w:rsid w:val="00C9047F"/>
    <w:rsid w:val="00C91F65"/>
    <w:rsid w:val="00C92310"/>
    <w:rsid w:val="00C95150"/>
    <w:rsid w:val="00C95A73"/>
    <w:rsid w:val="00CA02B0"/>
    <w:rsid w:val="00CA032E"/>
    <w:rsid w:val="00CA209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D59"/>
    <w:rsid w:val="00D35728"/>
    <w:rsid w:val="00D37BCF"/>
    <w:rsid w:val="00D40F93"/>
    <w:rsid w:val="00D42277"/>
    <w:rsid w:val="00D43C59"/>
    <w:rsid w:val="00D44077"/>
    <w:rsid w:val="00D44ADE"/>
    <w:rsid w:val="00D5069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878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F7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1E48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BDBBC-764F-4316-AABB-A3ED6B59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64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4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HB02509 (Committee Report (Unamended))</vt:lpstr>
    </vt:vector>
  </TitlesOfParts>
  <Company>State of Texas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20033</dc:subject>
  <dc:creator>State of Texas</dc:creator>
  <dc:description>HB 2509 by Lucio III-(H)Higher Education</dc:description>
  <cp:lastModifiedBy>Emma Bodisch</cp:lastModifiedBy>
  <cp:revision>2</cp:revision>
  <cp:lastPrinted>2003-11-26T17:21:00Z</cp:lastPrinted>
  <dcterms:created xsi:type="dcterms:W3CDTF">2021-04-13T21:01:00Z</dcterms:created>
  <dcterms:modified xsi:type="dcterms:W3CDTF">2021-04-13T21:01:00Z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21.103.492</vt:lpwstr>
  </property>
</Properties>
</file>