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D54FD" w14:paraId="7083656B" w14:textId="77777777" w:rsidTr="00345119">
        <w:tc>
          <w:tcPr>
            <w:tcW w:w="9576" w:type="dxa"/>
            <w:noWrap/>
          </w:tcPr>
          <w:p w14:paraId="3D0128B4" w14:textId="77777777" w:rsidR="008423E4" w:rsidRPr="0022177D" w:rsidRDefault="00D85823" w:rsidP="00CD285D">
            <w:pPr>
              <w:pStyle w:val="Heading1"/>
            </w:pPr>
            <w:bookmarkStart w:id="0" w:name="_GoBack"/>
            <w:bookmarkEnd w:id="0"/>
            <w:r w:rsidRPr="00631897">
              <w:t>BILL ANALYSIS</w:t>
            </w:r>
          </w:p>
        </w:tc>
      </w:tr>
    </w:tbl>
    <w:p w14:paraId="7BD6A684" w14:textId="77777777" w:rsidR="008423E4" w:rsidRPr="0022177D" w:rsidRDefault="008423E4" w:rsidP="00CD285D">
      <w:pPr>
        <w:jc w:val="center"/>
      </w:pPr>
    </w:p>
    <w:p w14:paraId="74BEFE7A" w14:textId="77777777" w:rsidR="008423E4" w:rsidRPr="00B31F0E" w:rsidRDefault="008423E4" w:rsidP="00CD285D"/>
    <w:p w14:paraId="5E357725" w14:textId="77777777" w:rsidR="008423E4" w:rsidRPr="00742794" w:rsidRDefault="008423E4" w:rsidP="00CD285D">
      <w:pPr>
        <w:tabs>
          <w:tab w:val="right" w:pos="9360"/>
        </w:tabs>
      </w:pPr>
    </w:p>
    <w:tbl>
      <w:tblPr>
        <w:tblW w:w="0" w:type="auto"/>
        <w:tblLayout w:type="fixed"/>
        <w:tblLook w:val="01E0" w:firstRow="1" w:lastRow="1" w:firstColumn="1" w:lastColumn="1" w:noHBand="0" w:noVBand="0"/>
      </w:tblPr>
      <w:tblGrid>
        <w:gridCol w:w="9576"/>
      </w:tblGrid>
      <w:tr w:rsidR="000D54FD" w14:paraId="66463411" w14:textId="77777777" w:rsidTr="00345119">
        <w:tc>
          <w:tcPr>
            <w:tcW w:w="9576" w:type="dxa"/>
          </w:tcPr>
          <w:p w14:paraId="4428A4C7" w14:textId="291D41FA" w:rsidR="008423E4" w:rsidRPr="00861995" w:rsidRDefault="00D85823" w:rsidP="00CD285D">
            <w:pPr>
              <w:jc w:val="right"/>
            </w:pPr>
            <w:r>
              <w:t>H.B. 2510</w:t>
            </w:r>
          </w:p>
        </w:tc>
      </w:tr>
      <w:tr w:rsidR="000D54FD" w14:paraId="296B692D" w14:textId="77777777" w:rsidTr="00345119">
        <w:tc>
          <w:tcPr>
            <w:tcW w:w="9576" w:type="dxa"/>
          </w:tcPr>
          <w:p w14:paraId="2E485ED9" w14:textId="50D68C11" w:rsidR="008423E4" w:rsidRPr="00861995" w:rsidRDefault="00D85823" w:rsidP="00CD285D">
            <w:pPr>
              <w:jc w:val="right"/>
            </w:pPr>
            <w:r>
              <w:t xml:space="preserve">By: </w:t>
            </w:r>
            <w:r w:rsidR="00B82528">
              <w:t>Noble</w:t>
            </w:r>
          </w:p>
        </w:tc>
      </w:tr>
      <w:tr w:rsidR="000D54FD" w14:paraId="7D94E60B" w14:textId="77777777" w:rsidTr="00345119">
        <w:tc>
          <w:tcPr>
            <w:tcW w:w="9576" w:type="dxa"/>
          </w:tcPr>
          <w:p w14:paraId="18AE9B9F" w14:textId="58F07821" w:rsidR="008423E4" w:rsidRPr="00861995" w:rsidRDefault="00D85823" w:rsidP="00CD285D">
            <w:pPr>
              <w:jc w:val="right"/>
            </w:pPr>
            <w:r>
              <w:t>Ways &amp; Means</w:t>
            </w:r>
          </w:p>
        </w:tc>
      </w:tr>
      <w:tr w:rsidR="000D54FD" w14:paraId="3E6812C6" w14:textId="77777777" w:rsidTr="00345119">
        <w:tc>
          <w:tcPr>
            <w:tcW w:w="9576" w:type="dxa"/>
          </w:tcPr>
          <w:p w14:paraId="544A388B" w14:textId="7118F929" w:rsidR="008423E4" w:rsidRDefault="00D85823" w:rsidP="00CD285D">
            <w:pPr>
              <w:jc w:val="right"/>
            </w:pPr>
            <w:r>
              <w:t>Committee Report (Unamended)</w:t>
            </w:r>
          </w:p>
        </w:tc>
      </w:tr>
    </w:tbl>
    <w:p w14:paraId="39A50D72" w14:textId="77777777" w:rsidR="008423E4" w:rsidRDefault="008423E4" w:rsidP="00CD285D">
      <w:pPr>
        <w:tabs>
          <w:tab w:val="right" w:pos="9360"/>
        </w:tabs>
      </w:pPr>
    </w:p>
    <w:p w14:paraId="0C01AE40" w14:textId="77777777" w:rsidR="008423E4" w:rsidRDefault="008423E4" w:rsidP="00CD285D"/>
    <w:p w14:paraId="37868CF1" w14:textId="77777777" w:rsidR="008423E4" w:rsidRDefault="008423E4" w:rsidP="00CD285D"/>
    <w:tbl>
      <w:tblPr>
        <w:tblW w:w="0" w:type="auto"/>
        <w:tblCellMar>
          <w:left w:w="115" w:type="dxa"/>
          <w:right w:w="115" w:type="dxa"/>
        </w:tblCellMar>
        <w:tblLook w:val="01E0" w:firstRow="1" w:lastRow="1" w:firstColumn="1" w:lastColumn="1" w:noHBand="0" w:noVBand="0"/>
      </w:tblPr>
      <w:tblGrid>
        <w:gridCol w:w="9360"/>
      </w:tblGrid>
      <w:tr w:rsidR="000D54FD" w14:paraId="5CF25319" w14:textId="77777777" w:rsidTr="00345119">
        <w:tc>
          <w:tcPr>
            <w:tcW w:w="9576" w:type="dxa"/>
          </w:tcPr>
          <w:p w14:paraId="3FD9BC2A" w14:textId="77777777" w:rsidR="008423E4" w:rsidRPr="00A8133F" w:rsidRDefault="00D85823" w:rsidP="00CD285D">
            <w:pPr>
              <w:rPr>
                <w:b/>
              </w:rPr>
            </w:pPr>
            <w:r w:rsidRPr="009C1E9A">
              <w:rPr>
                <w:b/>
                <w:u w:val="single"/>
              </w:rPr>
              <w:t>BACKGROUND AND PURPOSE</w:t>
            </w:r>
            <w:r>
              <w:rPr>
                <w:b/>
              </w:rPr>
              <w:t xml:space="preserve"> </w:t>
            </w:r>
          </w:p>
          <w:p w14:paraId="1F145D18" w14:textId="77777777" w:rsidR="008423E4" w:rsidRDefault="008423E4" w:rsidP="00CD285D"/>
          <w:p w14:paraId="6B442048" w14:textId="637F0BDC" w:rsidR="008423E4" w:rsidRDefault="00D85823" w:rsidP="00CD285D">
            <w:pPr>
              <w:pStyle w:val="Header"/>
              <w:jc w:val="both"/>
            </w:pPr>
            <w:r>
              <w:t xml:space="preserve">It has been noted that the sale of animals from nonprofit animal shelters is exempt from the sales and use tax, but that the sale of animals from nonprofit animal welfare organizations does not have the same tax-exempt status. </w:t>
            </w:r>
            <w:r w:rsidR="00B82528">
              <w:t>Individuals and families who are willing to open their homes to unwanted animals</w:t>
            </w:r>
            <w:r w:rsidR="004F3CDA">
              <w:t xml:space="preserve"> </w:t>
            </w:r>
            <w:r w:rsidR="00B82528">
              <w:t>through pet adoption should not have to pay sales tax on that adoption</w:t>
            </w:r>
            <w:r>
              <w:t>, and</w:t>
            </w:r>
            <w:r w:rsidR="00B82528">
              <w:t xml:space="preserve"> </w:t>
            </w:r>
            <w:r>
              <w:t>t</w:t>
            </w:r>
            <w:r w:rsidR="00B82528">
              <w:t xml:space="preserve">hose who work in </w:t>
            </w:r>
            <w:r>
              <w:t xml:space="preserve">animal </w:t>
            </w:r>
            <w:r w:rsidR="00B82528">
              <w:t>rescue and</w:t>
            </w:r>
            <w:r>
              <w:t xml:space="preserve"> welfare </w:t>
            </w:r>
            <w:r w:rsidR="00B82528">
              <w:t>organizations and are dedicated to finding forever homes for pets should</w:t>
            </w:r>
            <w:r w:rsidR="004F3CDA">
              <w:t xml:space="preserve"> </w:t>
            </w:r>
            <w:r w:rsidR="00B82528">
              <w:t xml:space="preserve">be rightly focused on the care and placement of the </w:t>
            </w:r>
            <w:r>
              <w:t>animals</w:t>
            </w:r>
            <w:r w:rsidR="00B82528">
              <w:t xml:space="preserve">, not </w:t>
            </w:r>
            <w:r>
              <w:t>o</w:t>
            </w:r>
            <w:r w:rsidR="00B82528">
              <w:t>n the collection and paperwork</w:t>
            </w:r>
            <w:r w:rsidR="004F3CDA">
              <w:t xml:space="preserve"> </w:t>
            </w:r>
            <w:r w:rsidR="00B82528">
              <w:t>associated with sales tax receipts. H</w:t>
            </w:r>
            <w:r w:rsidR="004F3CDA">
              <w:t>.</w:t>
            </w:r>
            <w:r w:rsidR="00B82528">
              <w:t>B</w:t>
            </w:r>
            <w:r w:rsidR="004F3CDA">
              <w:t>.</w:t>
            </w:r>
            <w:r w:rsidR="00B82528">
              <w:t xml:space="preserve"> 2510 </w:t>
            </w:r>
            <w:r w:rsidR="004F3CDA">
              <w:t xml:space="preserve">seeks to address this issue </w:t>
            </w:r>
            <w:r>
              <w:t xml:space="preserve">and alleviate confusion with regard to which animal adoptions require sales tax collection </w:t>
            </w:r>
            <w:r w:rsidR="004F3CDA">
              <w:t>by exempting</w:t>
            </w:r>
            <w:r w:rsidR="00B82528">
              <w:t xml:space="preserve"> animals </w:t>
            </w:r>
            <w:r w:rsidR="005669A8">
              <w:t>sold by</w:t>
            </w:r>
            <w:r w:rsidR="00B82528">
              <w:t xml:space="preserve"> a</w:t>
            </w:r>
            <w:r w:rsidR="004F3CDA">
              <w:t xml:space="preserve"> </w:t>
            </w:r>
            <w:r w:rsidR="00B82528">
              <w:t>nonprofit animal welfare organization from</w:t>
            </w:r>
            <w:r w:rsidR="004F3CDA">
              <w:t xml:space="preserve"> the</w:t>
            </w:r>
            <w:r w:rsidR="00B82528">
              <w:t xml:space="preserve"> sales</w:t>
            </w:r>
            <w:r w:rsidR="004F3CDA">
              <w:t xml:space="preserve"> and use </w:t>
            </w:r>
            <w:r w:rsidR="00B82528">
              <w:t>tax</w:t>
            </w:r>
            <w:r w:rsidR="004F3CDA">
              <w:t>.</w:t>
            </w:r>
          </w:p>
          <w:p w14:paraId="2F975DB2" w14:textId="77777777" w:rsidR="008423E4" w:rsidRPr="00E26B13" w:rsidRDefault="008423E4" w:rsidP="00CD285D">
            <w:pPr>
              <w:rPr>
                <w:b/>
              </w:rPr>
            </w:pPr>
          </w:p>
        </w:tc>
      </w:tr>
      <w:tr w:rsidR="000D54FD" w14:paraId="39ECD6F1" w14:textId="77777777" w:rsidTr="00345119">
        <w:tc>
          <w:tcPr>
            <w:tcW w:w="9576" w:type="dxa"/>
          </w:tcPr>
          <w:p w14:paraId="576AD354" w14:textId="77777777" w:rsidR="0017725B" w:rsidRDefault="00D85823" w:rsidP="00CD285D">
            <w:pPr>
              <w:rPr>
                <w:b/>
                <w:u w:val="single"/>
              </w:rPr>
            </w:pPr>
            <w:r>
              <w:rPr>
                <w:b/>
                <w:u w:val="single"/>
              </w:rPr>
              <w:t>CRIMINAL JUSTICE IMPACT</w:t>
            </w:r>
          </w:p>
          <w:p w14:paraId="383A10E9" w14:textId="77777777" w:rsidR="0017725B" w:rsidRDefault="0017725B" w:rsidP="00CD285D">
            <w:pPr>
              <w:rPr>
                <w:b/>
                <w:u w:val="single"/>
              </w:rPr>
            </w:pPr>
          </w:p>
          <w:p w14:paraId="26A79ADB" w14:textId="77777777" w:rsidR="003E4CE7" w:rsidRPr="003E4CE7" w:rsidRDefault="00D85823" w:rsidP="00CD285D">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14:paraId="06EC7FBB" w14:textId="77777777" w:rsidR="0017725B" w:rsidRPr="0017725B" w:rsidRDefault="0017725B" w:rsidP="00CD285D">
            <w:pPr>
              <w:rPr>
                <w:b/>
                <w:u w:val="single"/>
              </w:rPr>
            </w:pPr>
          </w:p>
        </w:tc>
      </w:tr>
      <w:tr w:rsidR="000D54FD" w14:paraId="42B60A0B" w14:textId="77777777" w:rsidTr="00345119">
        <w:tc>
          <w:tcPr>
            <w:tcW w:w="9576" w:type="dxa"/>
          </w:tcPr>
          <w:p w14:paraId="4DFEA342" w14:textId="77777777" w:rsidR="008423E4" w:rsidRPr="00A8133F" w:rsidRDefault="00D85823" w:rsidP="00CD285D">
            <w:pPr>
              <w:rPr>
                <w:b/>
              </w:rPr>
            </w:pPr>
            <w:r w:rsidRPr="009C1E9A">
              <w:rPr>
                <w:b/>
                <w:u w:val="single"/>
              </w:rPr>
              <w:t>RULEMAKING AUTHORITY</w:t>
            </w:r>
            <w:r>
              <w:rPr>
                <w:b/>
              </w:rPr>
              <w:t xml:space="preserve"> </w:t>
            </w:r>
          </w:p>
          <w:p w14:paraId="3CC9EE4C" w14:textId="77777777" w:rsidR="008423E4" w:rsidRDefault="008423E4" w:rsidP="00CD285D"/>
          <w:p w14:paraId="29C7B2DA" w14:textId="77777777" w:rsidR="003E4CE7" w:rsidRDefault="00D85823" w:rsidP="00CD285D">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14:paraId="6D25157B" w14:textId="77777777" w:rsidR="008423E4" w:rsidRPr="00E21FDC" w:rsidRDefault="008423E4" w:rsidP="00CD285D">
            <w:pPr>
              <w:rPr>
                <w:b/>
              </w:rPr>
            </w:pPr>
          </w:p>
        </w:tc>
      </w:tr>
      <w:tr w:rsidR="000D54FD" w14:paraId="3A55D2D3" w14:textId="77777777" w:rsidTr="00345119">
        <w:tc>
          <w:tcPr>
            <w:tcW w:w="9576" w:type="dxa"/>
          </w:tcPr>
          <w:p w14:paraId="5CAC134C" w14:textId="77777777" w:rsidR="008423E4" w:rsidRPr="00A8133F" w:rsidRDefault="00D85823" w:rsidP="00CD285D">
            <w:pPr>
              <w:rPr>
                <w:b/>
              </w:rPr>
            </w:pPr>
            <w:r w:rsidRPr="009C1E9A">
              <w:rPr>
                <w:b/>
                <w:u w:val="single"/>
              </w:rPr>
              <w:t>ANALYSIS</w:t>
            </w:r>
            <w:r>
              <w:rPr>
                <w:b/>
              </w:rPr>
              <w:t xml:space="preserve"> </w:t>
            </w:r>
          </w:p>
          <w:p w14:paraId="506D3981" w14:textId="77777777" w:rsidR="008423E4" w:rsidRDefault="008423E4" w:rsidP="00CD285D"/>
          <w:p w14:paraId="0943DD1D" w14:textId="1E7D4D9D" w:rsidR="009C36CD" w:rsidRPr="009C36CD" w:rsidRDefault="00D85823" w:rsidP="00CD285D">
            <w:pPr>
              <w:pStyle w:val="Header"/>
              <w:tabs>
                <w:tab w:val="clear" w:pos="4320"/>
                <w:tab w:val="clear" w:pos="8640"/>
              </w:tabs>
              <w:jc w:val="both"/>
            </w:pPr>
            <w:r>
              <w:t>H.B. 2510 amends the Tax Code to exempt the sale</w:t>
            </w:r>
            <w:r w:rsidR="007B4C3A">
              <w:t xml:space="preserve"> </w:t>
            </w:r>
            <w:r>
              <w:t>of an animal by a nonprofit animal welfare organization</w:t>
            </w:r>
            <w:r w:rsidR="007B4C3A">
              <w:t>, including the acceptance of an adoption fee</w:t>
            </w:r>
            <w:r w:rsidR="00FE2570">
              <w:t>, from the sales and use tax</w:t>
            </w:r>
            <w:r>
              <w:t>.</w:t>
            </w:r>
          </w:p>
          <w:p w14:paraId="0B864D72" w14:textId="77777777" w:rsidR="008423E4" w:rsidRPr="00835628" w:rsidRDefault="008423E4" w:rsidP="00CD285D">
            <w:pPr>
              <w:rPr>
                <w:b/>
              </w:rPr>
            </w:pPr>
          </w:p>
        </w:tc>
      </w:tr>
      <w:tr w:rsidR="000D54FD" w14:paraId="7062F5F0" w14:textId="77777777" w:rsidTr="00345119">
        <w:tc>
          <w:tcPr>
            <w:tcW w:w="9576" w:type="dxa"/>
          </w:tcPr>
          <w:p w14:paraId="0985BC47" w14:textId="77777777" w:rsidR="008423E4" w:rsidRPr="00A8133F" w:rsidRDefault="00D85823" w:rsidP="00CD285D">
            <w:pPr>
              <w:rPr>
                <w:b/>
              </w:rPr>
            </w:pPr>
            <w:r w:rsidRPr="009C1E9A">
              <w:rPr>
                <w:b/>
                <w:u w:val="single"/>
              </w:rPr>
              <w:t>EFFECTIVE DATE</w:t>
            </w:r>
            <w:r>
              <w:rPr>
                <w:b/>
              </w:rPr>
              <w:t xml:space="preserve"> </w:t>
            </w:r>
          </w:p>
          <w:p w14:paraId="6A94982D" w14:textId="77777777" w:rsidR="008423E4" w:rsidRDefault="008423E4" w:rsidP="00CD285D"/>
          <w:p w14:paraId="619EF2E0" w14:textId="77777777" w:rsidR="008423E4" w:rsidRPr="003624F2" w:rsidRDefault="00D85823" w:rsidP="00CD285D">
            <w:pPr>
              <w:pStyle w:val="Header"/>
              <w:tabs>
                <w:tab w:val="clear" w:pos="4320"/>
                <w:tab w:val="clear" w:pos="8640"/>
              </w:tabs>
              <w:jc w:val="both"/>
            </w:pPr>
            <w:r>
              <w:t>October 1, 2021.</w:t>
            </w:r>
          </w:p>
          <w:p w14:paraId="29D8773C" w14:textId="77777777" w:rsidR="008423E4" w:rsidRPr="00233FDB" w:rsidRDefault="008423E4" w:rsidP="00CD285D">
            <w:pPr>
              <w:rPr>
                <w:b/>
              </w:rPr>
            </w:pPr>
          </w:p>
        </w:tc>
      </w:tr>
    </w:tbl>
    <w:p w14:paraId="1F81DA6C" w14:textId="77777777" w:rsidR="008423E4" w:rsidRPr="00BE0E75" w:rsidRDefault="008423E4" w:rsidP="00CD285D">
      <w:pPr>
        <w:jc w:val="both"/>
        <w:rPr>
          <w:rFonts w:ascii="Arial" w:hAnsi="Arial"/>
          <w:sz w:val="16"/>
          <w:szCs w:val="16"/>
        </w:rPr>
      </w:pPr>
    </w:p>
    <w:p w14:paraId="53A519CE" w14:textId="77777777" w:rsidR="004108C3" w:rsidRPr="008423E4" w:rsidRDefault="004108C3" w:rsidP="00CD285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1A5DA" w14:textId="77777777" w:rsidR="00000000" w:rsidRDefault="00D85823">
      <w:r>
        <w:separator/>
      </w:r>
    </w:p>
  </w:endnote>
  <w:endnote w:type="continuationSeparator" w:id="0">
    <w:p w14:paraId="4D9291B4" w14:textId="77777777" w:rsidR="00000000" w:rsidRDefault="00D8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4833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54FD" w14:paraId="2003C032" w14:textId="77777777" w:rsidTr="009C1E9A">
      <w:trPr>
        <w:cantSplit/>
      </w:trPr>
      <w:tc>
        <w:tcPr>
          <w:tcW w:w="0" w:type="pct"/>
        </w:tcPr>
        <w:p w14:paraId="3C8DF199" w14:textId="77777777" w:rsidR="00137D90" w:rsidRDefault="00137D90" w:rsidP="009C1E9A">
          <w:pPr>
            <w:pStyle w:val="Footer"/>
            <w:tabs>
              <w:tab w:val="clear" w:pos="8640"/>
              <w:tab w:val="right" w:pos="9360"/>
            </w:tabs>
          </w:pPr>
        </w:p>
      </w:tc>
      <w:tc>
        <w:tcPr>
          <w:tcW w:w="2395" w:type="pct"/>
        </w:tcPr>
        <w:p w14:paraId="2C7A58FE" w14:textId="77777777" w:rsidR="00137D90" w:rsidRDefault="00137D90" w:rsidP="009C1E9A">
          <w:pPr>
            <w:pStyle w:val="Footer"/>
            <w:tabs>
              <w:tab w:val="clear" w:pos="8640"/>
              <w:tab w:val="right" w:pos="9360"/>
            </w:tabs>
          </w:pPr>
        </w:p>
        <w:p w14:paraId="6CB4DD04" w14:textId="77777777" w:rsidR="001A4310" w:rsidRDefault="001A4310" w:rsidP="009C1E9A">
          <w:pPr>
            <w:pStyle w:val="Footer"/>
            <w:tabs>
              <w:tab w:val="clear" w:pos="8640"/>
              <w:tab w:val="right" w:pos="9360"/>
            </w:tabs>
          </w:pPr>
        </w:p>
        <w:p w14:paraId="718FCD00" w14:textId="77777777" w:rsidR="00137D90" w:rsidRDefault="00137D90" w:rsidP="009C1E9A">
          <w:pPr>
            <w:pStyle w:val="Footer"/>
            <w:tabs>
              <w:tab w:val="clear" w:pos="8640"/>
              <w:tab w:val="right" w:pos="9360"/>
            </w:tabs>
          </w:pPr>
        </w:p>
      </w:tc>
      <w:tc>
        <w:tcPr>
          <w:tcW w:w="2453" w:type="pct"/>
        </w:tcPr>
        <w:p w14:paraId="34B85E3B" w14:textId="77777777" w:rsidR="00137D90" w:rsidRDefault="00137D90" w:rsidP="009C1E9A">
          <w:pPr>
            <w:pStyle w:val="Footer"/>
            <w:tabs>
              <w:tab w:val="clear" w:pos="8640"/>
              <w:tab w:val="right" w:pos="9360"/>
            </w:tabs>
            <w:jc w:val="right"/>
          </w:pPr>
        </w:p>
      </w:tc>
    </w:tr>
    <w:tr w:rsidR="000D54FD" w14:paraId="71511B31" w14:textId="77777777" w:rsidTr="009C1E9A">
      <w:trPr>
        <w:cantSplit/>
      </w:trPr>
      <w:tc>
        <w:tcPr>
          <w:tcW w:w="0" w:type="pct"/>
        </w:tcPr>
        <w:p w14:paraId="4AF111EF" w14:textId="77777777" w:rsidR="00EC379B" w:rsidRDefault="00EC379B" w:rsidP="009C1E9A">
          <w:pPr>
            <w:pStyle w:val="Footer"/>
            <w:tabs>
              <w:tab w:val="clear" w:pos="8640"/>
              <w:tab w:val="right" w:pos="9360"/>
            </w:tabs>
          </w:pPr>
        </w:p>
      </w:tc>
      <w:tc>
        <w:tcPr>
          <w:tcW w:w="2395" w:type="pct"/>
        </w:tcPr>
        <w:p w14:paraId="1D49DA83" w14:textId="769D03C9" w:rsidR="00EC379B" w:rsidRPr="009C1E9A" w:rsidRDefault="00D85823" w:rsidP="009C1E9A">
          <w:pPr>
            <w:pStyle w:val="Footer"/>
            <w:tabs>
              <w:tab w:val="clear" w:pos="8640"/>
              <w:tab w:val="right" w:pos="9360"/>
            </w:tabs>
            <w:rPr>
              <w:rFonts w:ascii="Shruti" w:hAnsi="Shruti"/>
              <w:sz w:val="22"/>
            </w:rPr>
          </w:pPr>
          <w:r>
            <w:rPr>
              <w:rFonts w:ascii="Shruti" w:hAnsi="Shruti"/>
              <w:sz w:val="22"/>
            </w:rPr>
            <w:t>87R 17141</w:t>
          </w:r>
        </w:p>
      </w:tc>
      <w:tc>
        <w:tcPr>
          <w:tcW w:w="2453" w:type="pct"/>
        </w:tcPr>
        <w:p w14:paraId="3550A184" w14:textId="0D0FFC72" w:rsidR="00EC379B" w:rsidRDefault="00D85823" w:rsidP="009C1E9A">
          <w:pPr>
            <w:pStyle w:val="Footer"/>
            <w:tabs>
              <w:tab w:val="clear" w:pos="8640"/>
              <w:tab w:val="right" w:pos="9360"/>
            </w:tabs>
            <w:jc w:val="right"/>
          </w:pPr>
          <w:r>
            <w:fldChar w:fldCharType="begin"/>
          </w:r>
          <w:r>
            <w:instrText xml:space="preserve"> DOCPROPERTY  OTID  \* MERGEFORMAT </w:instrText>
          </w:r>
          <w:r>
            <w:fldChar w:fldCharType="separate"/>
          </w:r>
          <w:r w:rsidR="00460D20">
            <w:t>21.86.20</w:t>
          </w:r>
          <w:r>
            <w:fldChar w:fldCharType="end"/>
          </w:r>
        </w:p>
      </w:tc>
    </w:tr>
    <w:tr w:rsidR="000D54FD" w14:paraId="447E5F93" w14:textId="77777777" w:rsidTr="009C1E9A">
      <w:trPr>
        <w:cantSplit/>
      </w:trPr>
      <w:tc>
        <w:tcPr>
          <w:tcW w:w="0" w:type="pct"/>
        </w:tcPr>
        <w:p w14:paraId="4F8D29A0" w14:textId="77777777" w:rsidR="00EC379B" w:rsidRDefault="00EC379B" w:rsidP="009C1E9A">
          <w:pPr>
            <w:pStyle w:val="Footer"/>
            <w:tabs>
              <w:tab w:val="clear" w:pos="4320"/>
              <w:tab w:val="clear" w:pos="8640"/>
              <w:tab w:val="left" w:pos="2865"/>
            </w:tabs>
          </w:pPr>
        </w:p>
      </w:tc>
      <w:tc>
        <w:tcPr>
          <w:tcW w:w="2395" w:type="pct"/>
        </w:tcPr>
        <w:p w14:paraId="7582BEA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3D92393" w14:textId="77777777" w:rsidR="00EC379B" w:rsidRDefault="00EC379B" w:rsidP="006D504F">
          <w:pPr>
            <w:pStyle w:val="Footer"/>
            <w:rPr>
              <w:rStyle w:val="PageNumber"/>
            </w:rPr>
          </w:pPr>
        </w:p>
        <w:p w14:paraId="2C3691A6" w14:textId="77777777" w:rsidR="00EC379B" w:rsidRDefault="00EC379B" w:rsidP="009C1E9A">
          <w:pPr>
            <w:pStyle w:val="Footer"/>
            <w:tabs>
              <w:tab w:val="clear" w:pos="8640"/>
              <w:tab w:val="right" w:pos="9360"/>
            </w:tabs>
            <w:jc w:val="right"/>
          </w:pPr>
        </w:p>
      </w:tc>
    </w:tr>
    <w:tr w:rsidR="000D54FD" w14:paraId="5F9D82D7" w14:textId="77777777" w:rsidTr="009C1E9A">
      <w:trPr>
        <w:cantSplit/>
        <w:trHeight w:val="323"/>
      </w:trPr>
      <w:tc>
        <w:tcPr>
          <w:tcW w:w="0" w:type="pct"/>
          <w:gridSpan w:val="3"/>
        </w:tcPr>
        <w:p w14:paraId="3F25752D" w14:textId="2952A4C2" w:rsidR="00EC379B" w:rsidRDefault="00D858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60D20">
            <w:rPr>
              <w:rStyle w:val="PageNumber"/>
              <w:noProof/>
            </w:rPr>
            <w:t>1</w:t>
          </w:r>
          <w:r>
            <w:rPr>
              <w:rStyle w:val="PageNumber"/>
            </w:rPr>
            <w:fldChar w:fldCharType="end"/>
          </w:r>
        </w:p>
        <w:p w14:paraId="1B0D12F8" w14:textId="77777777" w:rsidR="00EC379B" w:rsidRDefault="00EC379B" w:rsidP="009C1E9A">
          <w:pPr>
            <w:pStyle w:val="Footer"/>
            <w:tabs>
              <w:tab w:val="clear" w:pos="8640"/>
              <w:tab w:val="right" w:pos="9360"/>
            </w:tabs>
            <w:jc w:val="center"/>
          </w:pPr>
        </w:p>
      </w:tc>
    </w:tr>
  </w:tbl>
  <w:p w14:paraId="38B16EA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311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6070" w14:textId="77777777" w:rsidR="00000000" w:rsidRDefault="00D85823">
      <w:r>
        <w:separator/>
      </w:r>
    </w:p>
  </w:footnote>
  <w:footnote w:type="continuationSeparator" w:id="0">
    <w:p w14:paraId="6B852A7A" w14:textId="77777777" w:rsidR="00000000" w:rsidRDefault="00D8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838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8C0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5B4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E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4FD"/>
    <w:rsid w:val="000D769C"/>
    <w:rsid w:val="000E1976"/>
    <w:rsid w:val="000E20F1"/>
    <w:rsid w:val="000E5B20"/>
    <w:rsid w:val="000E7C14"/>
    <w:rsid w:val="000F094C"/>
    <w:rsid w:val="000F18A2"/>
    <w:rsid w:val="000F2A7F"/>
    <w:rsid w:val="000F3535"/>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7BE"/>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182B"/>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2EB"/>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261"/>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3C6E"/>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4CE7"/>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9C2"/>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D20"/>
    <w:rsid w:val="00461B69"/>
    <w:rsid w:val="00462B3D"/>
    <w:rsid w:val="00474927"/>
    <w:rsid w:val="00475913"/>
    <w:rsid w:val="00480080"/>
    <w:rsid w:val="004802E1"/>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CDA"/>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69A8"/>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973"/>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BDA"/>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2738"/>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C3A"/>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D9"/>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57B8"/>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E2D"/>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2528"/>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7B2"/>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833"/>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85D"/>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0EF6"/>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5823"/>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00D0"/>
    <w:rsid w:val="00DC1F1B"/>
    <w:rsid w:val="00DC3105"/>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C9A"/>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2570"/>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7CA90D-B951-4032-82D1-A6ECFF3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83C6E"/>
    <w:rPr>
      <w:sz w:val="16"/>
      <w:szCs w:val="16"/>
    </w:rPr>
  </w:style>
  <w:style w:type="paragraph" w:styleId="CommentText">
    <w:name w:val="annotation text"/>
    <w:basedOn w:val="Normal"/>
    <w:link w:val="CommentTextChar"/>
    <w:semiHidden/>
    <w:unhideWhenUsed/>
    <w:rsid w:val="00383C6E"/>
    <w:rPr>
      <w:sz w:val="20"/>
      <w:szCs w:val="20"/>
    </w:rPr>
  </w:style>
  <w:style w:type="character" w:customStyle="1" w:styleId="CommentTextChar">
    <w:name w:val="Comment Text Char"/>
    <w:basedOn w:val="DefaultParagraphFont"/>
    <w:link w:val="CommentText"/>
    <w:semiHidden/>
    <w:rsid w:val="00383C6E"/>
  </w:style>
  <w:style w:type="paragraph" w:styleId="CommentSubject">
    <w:name w:val="annotation subject"/>
    <w:basedOn w:val="CommentText"/>
    <w:next w:val="CommentText"/>
    <w:link w:val="CommentSubjectChar"/>
    <w:semiHidden/>
    <w:unhideWhenUsed/>
    <w:rsid w:val="00383C6E"/>
    <w:rPr>
      <w:b/>
      <w:bCs/>
    </w:rPr>
  </w:style>
  <w:style w:type="character" w:customStyle="1" w:styleId="CommentSubjectChar">
    <w:name w:val="Comment Subject Char"/>
    <w:basedOn w:val="CommentTextChar"/>
    <w:link w:val="CommentSubject"/>
    <w:semiHidden/>
    <w:rsid w:val="00383C6E"/>
    <w:rPr>
      <w:b/>
      <w:bCs/>
    </w:rPr>
  </w:style>
  <w:style w:type="paragraph" w:styleId="Revision">
    <w:name w:val="Revision"/>
    <w:hidden/>
    <w:uiPriority w:val="99"/>
    <w:semiHidden/>
    <w:rsid w:val="00D10E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1392</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HB02510 (Committee Report (Unamended))</vt:lpstr>
    </vt:vector>
  </TitlesOfParts>
  <Company>State of Texas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17141</dc:subject>
  <dc:creator>State of Texas</dc:creator>
  <dc:description>HB 2510 by Noble-(H)Ways &amp; Means</dc:description>
  <cp:lastModifiedBy>Lauren Bustamente</cp:lastModifiedBy>
  <cp:revision>2</cp:revision>
  <cp:lastPrinted>2003-11-26T17:21:00Z</cp:lastPrinted>
  <dcterms:created xsi:type="dcterms:W3CDTF">2021-03-30T21:11:00Z</dcterms:created>
  <dcterms:modified xsi:type="dcterms:W3CDTF">2021-03-30T21:11:00Z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21.86.20</vt:lpwstr>
  </property>
</Properties>
</file>