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85DED" w14:paraId="316DC0AC" w14:textId="77777777" w:rsidTr="00345119">
        <w:tc>
          <w:tcPr>
            <w:tcW w:w="9576" w:type="dxa"/>
            <w:noWrap/>
          </w:tcPr>
          <w:p w14:paraId="56EBDC42" w14:textId="77777777" w:rsidR="008423E4" w:rsidRPr="0022177D" w:rsidRDefault="00E63050" w:rsidP="00B4607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854F8A" w14:textId="77777777" w:rsidR="008423E4" w:rsidRPr="0022177D" w:rsidRDefault="008423E4" w:rsidP="00B46071">
      <w:pPr>
        <w:jc w:val="center"/>
      </w:pPr>
    </w:p>
    <w:p w14:paraId="47493ECB" w14:textId="77777777" w:rsidR="008423E4" w:rsidRPr="00B31F0E" w:rsidRDefault="008423E4" w:rsidP="00B46071"/>
    <w:p w14:paraId="5FFACD88" w14:textId="77777777" w:rsidR="008423E4" w:rsidRPr="00742794" w:rsidRDefault="008423E4" w:rsidP="00B4607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5DED" w14:paraId="601CE4CE" w14:textId="77777777" w:rsidTr="00345119">
        <w:tc>
          <w:tcPr>
            <w:tcW w:w="9576" w:type="dxa"/>
          </w:tcPr>
          <w:p w14:paraId="33ABC7CD" w14:textId="14879EAA" w:rsidR="008423E4" w:rsidRPr="00861995" w:rsidRDefault="00E63050" w:rsidP="00B46071">
            <w:pPr>
              <w:jc w:val="right"/>
            </w:pPr>
            <w:r>
              <w:t>H.B. 2521</w:t>
            </w:r>
          </w:p>
        </w:tc>
      </w:tr>
      <w:tr w:rsidR="00E85DED" w14:paraId="5E13BDC0" w14:textId="77777777" w:rsidTr="00345119">
        <w:tc>
          <w:tcPr>
            <w:tcW w:w="9576" w:type="dxa"/>
          </w:tcPr>
          <w:p w14:paraId="4F828ACD" w14:textId="15816E0D" w:rsidR="008423E4" w:rsidRPr="00861995" w:rsidRDefault="00E63050" w:rsidP="00B46071">
            <w:pPr>
              <w:jc w:val="right"/>
            </w:pPr>
            <w:r>
              <w:t xml:space="preserve">By: </w:t>
            </w:r>
            <w:r w:rsidR="006A5F07">
              <w:t>Harris</w:t>
            </w:r>
          </w:p>
        </w:tc>
      </w:tr>
      <w:tr w:rsidR="00E85DED" w14:paraId="1DC44DEA" w14:textId="77777777" w:rsidTr="00345119">
        <w:tc>
          <w:tcPr>
            <w:tcW w:w="9576" w:type="dxa"/>
          </w:tcPr>
          <w:p w14:paraId="36636271" w14:textId="2227A62E" w:rsidR="008423E4" w:rsidRPr="00861995" w:rsidRDefault="00E63050" w:rsidP="00B46071">
            <w:pPr>
              <w:jc w:val="right"/>
            </w:pPr>
            <w:r>
              <w:t>Transportation</w:t>
            </w:r>
          </w:p>
        </w:tc>
      </w:tr>
      <w:tr w:rsidR="00E85DED" w14:paraId="5120B481" w14:textId="77777777" w:rsidTr="00345119">
        <w:tc>
          <w:tcPr>
            <w:tcW w:w="9576" w:type="dxa"/>
          </w:tcPr>
          <w:p w14:paraId="0EEDBAB7" w14:textId="3ECEFF2A" w:rsidR="008423E4" w:rsidRDefault="00E63050" w:rsidP="00B46071">
            <w:pPr>
              <w:jc w:val="right"/>
            </w:pPr>
            <w:r>
              <w:t>Committee Report (Unamended)</w:t>
            </w:r>
          </w:p>
        </w:tc>
      </w:tr>
    </w:tbl>
    <w:p w14:paraId="6EB99147" w14:textId="77777777" w:rsidR="008423E4" w:rsidRDefault="008423E4" w:rsidP="00B46071">
      <w:pPr>
        <w:tabs>
          <w:tab w:val="right" w:pos="9360"/>
        </w:tabs>
      </w:pPr>
    </w:p>
    <w:p w14:paraId="60073785" w14:textId="77777777" w:rsidR="008423E4" w:rsidRDefault="008423E4" w:rsidP="00B46071"/>
    <w:p w14:paraId="0FE9C45C" w14:textId="77777777" w:rsidR="008423E4" w:rsidRDefault="008423E4" w:rsidP="00B4607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85DED" w14:paraId="17AB2F8B" w14:textId="77777777" w:rsidTr="00345119">
        <w:tc>
          <w:tcPr>
            <w:tcW w:w="9576" w:type="dxa"/>
          </w:tcPr>
          <w:p w14:paraId="161EA523" w14:textId="77777777" w:rsidR="008423E4" w:rsidRPr="00A8133F" w:rsidRDefault="00E63050" w:rsidP="00B460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B1ED88" w14:textId="77777777" w:rsidR="008423E4" w:rsidRDefault="008423E4" w:rsidP="00B46071"/>
          <w:p w14:paraId="34F24EA0" w14:textId="525F2E4D" w:rsidR="008423E4" w:rsidRDefault="00E63050" w:rsidP="00B460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0421A">
              <w:t>Judge Bascom Bentley III</w:t>
            </w:r>
            <w:r w:rsidR="003078FC">
              <w:t>, a man admired by many in Palestine,</w:t>
            </w:r>
            <w:r w:rsidRPr="00C0421A">
              <w:t xml:space="preserve"> passed away on December 11, 2017.</w:t>
            </w:r>
            <w:r>
              <w:t xml:space="preserve"> </w:t>
            </w:r>
            <w:r w:rsidR="003078FC">
              <w:t xml:space="preserve">Given Judge Bentley's lifelong accomplishments as an attorney, judge, and mentor, there have been calls from Palestine to </w:t>
            </w:r>
            <w:r w:rsidR="00B172EF">
              <w:t xml:space="preserve">honor </w:t>
            </w:r>
            <w:r w:rsidR="003078FC">
              <w:t xml:space="preserve">his life and career with a memorial roadway designation in his name. </w:t>
            </w:r>
            <w:r w:rsidRPr="00C0421A">
              <w:t>H</w:t>
            </w:r>
            <w:r w:rsidR="003078FC">
              <w:t>.</w:t>
            </w:r>
            <w:r w:rsidRPr="00C0421A">
              <w:t>B</w:t>
            </w:r>
            <w:r w:rsidR="003078FC">
              <w:t>.</w:t>
            </w:r>
            <w:r w:rsidRPr="00C0421A">
              <w:t xml:space="preserve"> 2</w:t>
            </w:r>
            <w:r w:rsidR="00D119CC">
              <w:t>52</w:t>
            </w:r>
            <w:r w:rsidRPr="00C0421A">
              <w:t xml:space="preserve">1 seeks to </w:t>
            </w:r>
            <w:r w:rsidR="003078FC">
              <w:t xml:space="preserve">recognize Judge Bentley by designating </w:t>
            </w:r>
            <w:r w:rsidRPr="00C0421A">
              <w:t>S</w:t>
            </w:r>
            <w:r w:rsidRPr="00C0421A">
              <w:t>tate Loop 256 in the city of Palestine as the Bascom W. Bentley III Memorial Loop.</w:t>
            </w:r>
          </w:p>
          <w:p w14:paraId="4EBF3042" w14:textId="77777777" w:rsidR="008423E4" w:rsidRPr="00E26B13" w:rsidRDefault="008423E4" w:rsidP="00B46071">
            <w:pPr>
              <w:rPr>
                <w:b/>
              </w:rPr>
            </w:pPr>
          </w:p>
        </w:tc>
      </w:tr>
      <w:tr w:rsidR="00E85DED" w14:paraId="32BBBE36" w14:textId="77777777" w:rsidTr="00345119">
        <w:tc>
          <w:tcPr>
            <w:tcW w:w="9576" w:type="dxa"/>
          </w:tcPr>
          <w:p w14:paraId="1D4B99A0" w14:textId="77777777" w:rsidR="0017725B" w:rsidRDefault="00E63050" w:rsidP="00B460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8515674" w14:textId="77777777" w:rsidR="0017725B" w:rsidRDefault="0017725B" w:rsidP="00B46071">
            <w:pPr>
              <w:rPr>
                <w:b/>
                <w:u w:val="single"/>
              </w:rPr>
            </w:pPr>
          </w:p>
          <w:p w14:paraId="636E9D58" w14:textId="77777777" w:rsidR="000A289A" w:rsidRPr="000A289A" w:rsidRDefault="00E63050" w:rsidP="00B46071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14:paraId="259726E4" w14:textId="77777777" w:rsidR="0017725B" w:rsidRPr="0017725B" w:rsidRDefault="0017725B" w:rsidP="00B46071">
            <w:pPr>
              <w:rPr>
                <w:b/>
                <w:u w:val="single"/>
              </w:rPr>
            </w:pPr>
          </w:p>
        </w:tc>
      </w:tr>
      <w:tr w:rsidR="00E85DED" w14:paraId="2A2037DB" w14:textId="77777777" w:rsidTr="00345119">
        <w:tc>
          <w:tcPr>
            <w:tcW w:w="9576" w:type="dxa"/>
          </w:tcPr>
          <w:p w14:paraId="677CFF19" w14:textId="77777777" w:rsidR="008423E4" w:rsidRPr="00A8133F" w:rsidRDefault="00E63050" w:rsidP="00B460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15347FC" w14:textId="77777777" w:rsidR="008423E4" w:rsidRDefault="008423E4" w:rsidP="00B46071"/>
          <w:p w14:paraId="32FD6996" w14:textId="77777777" w:rsidR="000A289A" w:rsidRDefault="00E63050" w:rsidP="00B460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14:paraId="3EC86D91" w14:textId="77777777" w:rsidR="008423E4" w:rsidRPr="00E21FDC" w:rsidRDefault="008423E4" w:rsidP="00B46071">
            <w:pPr>
              <w:rPr>
                <w:b/>
              </w:rPr>
            </w:pPr>
          </w:p>
        </w:tc>
      </w:tr>
      <w:tr w:rsidR="00E85DED" w14:paraId="796B194B" w14:textId="77777777" w:rsidTr="00345119">
        <w:tc>
          <w:tcPr>
            <w:tcW w:w="9576" w:type="dxa"/>
          </w:tcPr>
          <w:p w14:paraId="310BA0C7" w14:textId="77777777" w:rsidR="008423E4" w:rsidRPr="00A8133F" w:rsidRDefault="00E63050" w:rsidP="00B460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623D26E" w14:textId="77777777" w:rsidR="008423E4" w:rsidRDefault="008423E4" w:rsidP="00B46071"/>
          <w:p w14:paraId="474C7B29" w14:textId="77777777" w:rsidR="009C36CD" w:rsidRPr="009C36CD" w:rsidRDefault="00E63050" w:rsidP="00B460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2521 amends the Transportation Code to designate State Loop 256 in the city of Palestine as the Bascom W. Bentley III Memorial Loop. The bill requires the Texas Department of </w:t>
            </w:r>
            <w:r>
              <w:t>Transportation, subject to a grant or donation of funds, to design and construct markers indicating the designation as the Bascom W. Bentley III Memorial Loop and any other appropriate information and to erect a marker at appropriate sites along the loop.</w:t>
            </w:r>
          </w:p>
          <w:p w14:paraId="5C1DAC62" w14:textId="77777777" w:rsidR="008423E4" w:rsidRPr="00835628" w:rsidRDefault="008423E4" w:rsidP="00B46071">
            <w:pPr>
              <w:rPr>
                <w:b/>
              </w:rPr>
            </w:pPr>
          </w:p>
        </w:tc>
      </w:tr>
      <w:tr w:rsidR="00E85DED" w14:paraId="36648D07" w14:textId="77777777" w:rsidTr="00345119">
        <w:tc>
          <w:tcPr>
            <w:tcW w:w="9576" w:type="dxa"/>
          </w:tcPr>
          <w:p w14:paraId="1CB64F74" w14:textId="77777777" w:rsidR="008423E4" w:rsidRPr="00A8133F" w:rsidRDefault="00E63050" w:rsidP="00B460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912DCB3" w14:textId="77777777" w:rsidR="008423E4" w:rsidRDefault="008423E4" w:rsidP="00B46071"/>
          <w:p w14:paraId="03A9846A" w14:textId="77777777" w:rsidR="008423E4" w:rsidRPr="003624F2" w:rsidRDefault="00E63050" w:rsidP="00B460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194991A1" w14:textId="77777777" w:rsidR="008423E4" w:rsidRPr="00233FDB" w:rsidRDefault="008423E4" w:rsidP="00B46071">
            <w:pPr>
              <w:rPr>
                <w:b/>
              </w:rPr>
            </w:pPr>
          </w:p>
        </w:tc>
      </w:tr>
    </w:tbl>
    <w:p w14:paraId="4A832095" w14:textId="77777777" w:rsidR="008423E4" w:rsidRPr="00BE0E75" w:rsidRDefault="008423E4" w:rsidP="00B46071">
      <w:pPr>
        <w:jc w:val="both"/>
        <w:rPr>
          <w:rFonts w:ascii="Arial" w:hAnsi="Arial"/>
          <w:sz w:val="16"/>
          <w:szCs w:val="16"/>
        </w:rPr>
      </w:pPr>
    </w:p>
    <w:p w14:paraId="2385C235" w14:textId="77777777" w:rsidR="004108C3" w:rsidRPr="008423E4" w:rsidRDefault="004108C3" w:rsidP="00B46071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EC098" w14:textId="77777777" w:rsidR="00000000" w:rsidRDefault="00E63050">
      <w:r>
        <w:separator/>
      </w:r>
    </w:p>
  </w:endnote>
  <w:endnote w:type="continuationSeparator" w:id="0">
    <w:p w14:paraId="07FA0FE7" w14:textId="77777777" w:rsidR="00000000" w:rsidRDefault="00E6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6DC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5DED" w14:paraId="5B4DBB55" w14:textId="77777777" w:rsidTr="009C1E9A">
      <w:trPr>
        <w:cantSplit/>
      </w:trPr>
      <w:tc>
        <w:tcPr>
          <w:tcW w:w="0" w:type="pct"/>
        </w:tcPr>
        <w:p w14:paraId="5869B4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32F0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33EA0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A5CA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58BC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5DED" w14:paraId="3E7D9C58" w14:textId="77777777" w:rsidTr="009C1E9A">
      <w:trPr>
        <w:cantSplit/>
      </w:trPr>
      <w:tc>
        <w:tcPr>
          <w:tcW w:w="0" w:type="pct"/>
        </w:tcPr>
        <w:p w14:paraId="5018A4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C779FD8" w14:textId="1CC8E295" w:rsidR="00EC379B" w:rsidRPr="009C1E9A" w:rsidRDefault="00E630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20319</w:t>
          </w:r>
        </w:p>
      </w:tc>
      <w:tc>
        <w:tcPr>
          <w:tcW w:w="2453" w:type="pct"/>
        </w:tcPr>
        <w:p w14:paraId="743C0AF7" w14:textId="078B5823" w:rsidR="00EC379B" w:rsidRDefault="00E630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46071">
            <w:t>21.106.2310</w:t>
          </w:r>
          <w:r>
            <w:fldChar w:fldCharType="end"/>
          </w:r>
        </w:p>
      </w:tc>
    </w:tr>
    <w:tr w:rsidR="00E85DED" w14:paraId="250B2E57" w14:textId="77777777" w:rsidTr="009C1E9A">
      <w:trPr>
        <w:cantSplit/>
      </w:trPr>
      <w:tc>
        <w:tcPr>
          <w:tcW w:w="0" w:type="pct"/>
        </w:tcPr>
        <w:p w14:paraId="73E3A41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F1C366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5F815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2F2509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5DED" w14:paraId="1AF1B43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FD85E4" w14:textId="2FC0C05C" w:rsidR="00EC379B" w:rsidRDefault="00E630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4607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10654D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59B826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CB7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B42A1" w14:textId="77777777" w:rsidR="00000000" w:rsidRDefault="00E63050">
      <w:r>
        <w:separator/>
      </w:r>
    </w:p>
  </w:footnote>
  <w:footnote w:type="continuationSeparator" w:id="0">
    <w:p w14:paraId="397E9C44" w14:textId="77777777" w:rsidR="00000000" w:rsidRDefault="00E6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006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D18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352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289A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692B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78F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07DC0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3F97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F0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2EF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6071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21A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832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9CC"/>
    <w:rsid w:val="00D11B0B"/>
    <w:rsid w:val="00D12A3E"/>
    <w:rsid w:val="00D22160"/>
    <w:rsid w:val="00D22172"/>
    <w:rsid w:val="00D2301B"/>
    <w:rsid w:val="00D239EE"/>
    <w:rsid w:val="00D24A26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050"/>
    <w:rsid w:val="00E634DC"/>
    <w:rsid w:val="00E63F08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5DE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54EA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E2A059-FA31-4F44-A8AD-98F8582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A28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2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28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2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2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HB02521 (Committee Report (Unamended))</vt:lpstr>
    </vt:vector>
  </TitlesOfParts>
  <Company>State of Texas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20319</dc:subject>
  <dc:creator>State of Texas</dc:creator>
  <dc:description>HB 2521 by Harris-(H)Transportation</dc:description>
  <cp:lastModifiedBy>Lauren Bustamante</cp:lastModifiedBy>
  <cp:revision>2</cp:revision>
  <cp:lastPrinted>2003-11-26T17:21:00Z</cp:lastPrinted>
  <dcterms:created xsi:type="dcterms:W3CDTF">2021-04-26T23:51:00Z</dcterms:created>
  <dcterms:modified xsi:type="dcterms:W3CDTF">2021-04-26T23:51:00Z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21.106.2310</vt:lpwstr>
  </property>
</Properties>
</file>