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D1694" w14:paraId="5CDABC41" w14:textId="77777777" w:rsidTr="00345119">
        <w:tc>
          <w:tcPr>
            <w:tcW w:w="9576" w:type="dxa"/>
            <w:noWrap/>
          </w:tcPr>
          <w:p w14:paraId="36A46C47" w14:textId="77777777" w:rsidR="008423E4" w:rsidRPr="0022177D" w:rsidRDefault="00E34325" w:rsidP="009E5582">
            <w:pPr>
              <w:pStyle w:val="Heading1"/>
            </w:pPr>
            <w:bookmarkStart w:id="0" w:name="_GoBack"/>
            <w:bookmarkEnd w:id="0"/>
            <w:r w:rsidRPr="00631897">
              <w:t>BILL ANALYSIS</w:t>
            </w:r>
          </w:p>
        </w:tc>
      </w:tr>
    </w:tbl>
    <w:p w14:paraId="4E74E8FF" w14:textId="77777777" w:rsidR="008423E4" w:rsidRPr="0022177D" w:rsidRDefault="008423E4" w:rsidP="009E5582">
      <w:pPr>
        <w:jc w:val="center"/>
      </w:pPr>
    </w:p>
    <w:p w14:paraId="761B613D" w14:textId="77777777" w:rsidR="008423E4" w:rsidRPr="00B31F0E" w:rsidRDefault="008423E4" w:rsidP="009E5582"/>
    <w:p w14:paraId="136E62DD" w14:textId="77777777" w:rsidR="008423E4" w:rsidRPr="00742794" w:rsidRDefault="008423E4" w:rsidP="009E5582">
      <w:pPr>
        <w:tabs>
          <w:tab w:val="right" w:pos="9360"/>
        </w:tabs>
      </w:pPr>
    </w:p>
    <w:tbl>
      <w:tblPr>
        <w:tblW w:w="0" w:type="auto"/>
        <w:tblLayout w:type="fixed"/>
        <w:tblLook w:val="01E0" w:firstRow="1" w:lastRow="1" w:firstColumn="1" w:lastColumn="1" w:noHBand="0" w:noVBand="0"/>
      </w:tblPr>
      <w:tblGrid>
        <w:gridCol w:w="9576"/>
      </w:tblGrid>
      <w:tr w:rsidR="00ED1694" w14:paraId="2846CD94" w14:textId="77777777" w:rsidTr="00345119">
        <w:tc>
          <w:tcPr>
            <w:tcW w:w="9576" w:type="dxa"/>
          </w:tcPr>
          <w:p w14:paraId="0CD37BF3" w14:textId="25D5553A" w:rsidR="008423E4" w:rsidRPr="00861995" w:rsidRDefault="00E34325" w:rsidP="009E5582">
            <w:pPr>
              <w:jc w:val="right"/>
            </w:pPr>
            <w:r>
              <w:t>C.S.H.B. 2533</w:t>
            </w:r>
          </w:p>
        </w:tc>
      </w:tr>
      <w:tr w:rsidR="00ED1694" w14:paraId="009B5A36" w14:textId="77777777" w:rsidTr="00345119">
        <w:tc>
          <w:tcPr>
            <w:tcW w:w="9576" w:type="dxa"/>
          </w:tcPr>
          <w:p w14:paraId="3F49785D" w14:textId="450B32E6" w:rsidR="008423E4" w:rsidRPr="00861995" w:rsidRDefault="00E34325" w:rsidP="009E5582">
            <w:pPr>
              <w:jc w:val="right"/>
            </w:pPr>
            <w:r>
              <w:t xml:space="preserve">By: </w:t>
            </w:r>
            <w:r w:rsidR="00BE695D">
              <w:t>Darby</w:t>
            </w:r>
          </w:p>
        </w:tc>
      </w:tr>
      <w:tr w:rsidR="00ED1694" w14:paraId="580C6053" w14:textId="77777777" w:rsidTr="00345119">
        <w:tc>
          <w:tcPr>
            <w:tcW w:w="9576" w:type="dxa"/>
          </w:tcPr>
          <w:p w14:paraId="62E07599" w14:textId="1DDEFD4B" w:rsidR="008423E4" w:rsidRPr="00861995" w:rsidRDefault="00E34325" w:rsidP="009E5582">
            <w:pPr>
              <w:jc w:val="right"/>
            </w:pPr>
            <w:r>
              <w:t>Licensing &amp; Administrative Procedures</w:t>
            </w:r>
          </w:p>
        </w:tc>
      </w:tr>
      <w:tr w:rsidR="00ED1694" w14:paraId="18FAE502" w14:textId="77777777" w:rsidTr="00345119">
        <w:tc>
          <w:tcPr>
            <w:tcW w:w="9576" w:type="dxa"/>
          </w:tcPr>
          <w:p w14:paraId="6DD82B1D" w14:textId="2284B46D" w:rsidR="008423E4" w:rsidRDefault="00E34325" w:rsidP="009E5582">
            <w:pPr>
              <w:jc w:val="right"/>
            </w:pPr>
            <w:r>
              <w:t>Committee Report (Substituted)</w:t>
            </w:r>
          </w:p>
        </w:tc>
      </w:tr>
    </w:tbl>
    <w:p w14:paraId="6C303FBC" w14:textId="77777777" w:rsidR="008423E4" w:rsidRDefault="008423E4" w:rsidP="009E5582">
      <w:pPr>
        <w:tabs>
          <w:tab w:val="right" w:pos="9360"/>
        </w:tabs>
      </w:pPr>
    </w:p>
    <w:p w14:paraId="120A107A" w14:textId="77777777" w:rsidR="008423E4" w:rsidRDefault="008423E4" w:rsidP="009E5582"/>
    <w:p w14:paraId="2726D17E" w14:textId="77777777" w:rsidR="008423E4" w:rsidRDefault="008423E4" w:rsidP="009E5582"/>
    <w:tbl>
      <w:tblPr>
        <w:tblW w:w="0" w:type="auto"/>
        <w:tblCellMar>
          <w:left w:w="115" w:type="dxa"/>
          <w:right w:w="115" w:type="dxa"/>
        </w:tblCellMar>
        <w:tblLook w:val="01E0" w:firstRow="1" w:lastRow="1" w:firstColumn="1" w:lastColumn="1" w:noHBand="0" w:noVBand="0"/>
      </w:tblPr>
      <w:tblGrid>
        <w:gridCol w:w="9360"/>
      </w:tblGrid>
      <w:tr w:rsidR="00ED1694" w14:paraId="68F44DD4" w14:textId="77777777" w:rsidTr="00345119">
        <w:tc>
          <w:tcPr>
            <w:tcW w:w="9576" w:type="dxa"/>
          </w:tcPr>
          <w:p w14:paraId="173F98F5" w14:textId="77777777" w:rsidR="008423E4" w:rsidRPr="00A8133F" w:rsidRDefault="00E34325" w:rsidP="009E5582">
            <w:pPr>
              <w:rPr>
                <w:b/>
              </w:rPr>
            </w:pPr>
            <w:r w:rsidRPr="009C1E9A">
              <w:rPr>
                <w:b/>
                <w:u w:val="single"/>
              </w:rPr>
              <w:t>BACKGROUND AND PURPOSE</w:t>
            </w:r>
            <w:r>
              <w:rPr>
                <w:b/>
              </w:rPr>
              <w:t xml:space="preserve"> </w:t>
            </w:r>
          </w:p>
          <w:p w14:paraId="7DDB9BBC" w14:textId="77777777" w:rsidR="008423E4" w:rsidRDefault="008423E4" w:rsidP="009E5582"/>
          <w:p w14:paraId="6CF265FE" w14:textId="4995E696" w:rsidR="008423E4" w:rsidRDefault="00E34325" w:rsidP="009E5582">
            <w:pPr>
              <w:pStyle w:val="Header"/>
              <w:tabs>
                <w:tab w:val="clear" w:pos="4320"/>
                <w:tab w:val="clear" w:pos="8640"/>
              </w:tabs>
              <w:jc w:val="both"/>
            </w:pPr>
            <w:r w:rsidRPr="00267F94">
              <w:t xml:space="preserve">Federal agencies have raised the financial thresholds </w:t>
            </w:r>
            <w:r w:rsidR="004F6A0F">
              <w:t>determining when</w:t>
            </w:r>
            <w:r w:rsidRPr="00267F94">
              <w:t xml:space="preserve"> lenders </w:t>
            </w:r>
            <w:r w:rsidR="004F6A0F">
              <w:t xml:space="preserve">may </w:t>
            </w:r>
            <w:r w:rsidRPr="00267F94">
              <w:t xml:space="preserve">rely on </w:t>
            </w:r>
            <w:r w:rsidR="00D11926">
              <w:t xml:space="preserve">certain </w:t>
            </w:r>
            <w:r w:rsidRPr="00267F94">
              <w:t xml:space="preserve">evaluations in lieu of appraisals. </w:t>
            </w:r>
            <w:r w:rsidR="00D11926">
              <w:t>These e</w:t>
            </w:r>
            <w:r w:rsidRPr="00267F94">
              <w:t xml:space="preserve">valuations </w:t>
            </w:r>
            <w:r w:rsidR="00D11926">
              <w:t>may</w:t>
            </w:r>
            <w:r w:rsidR="00D11926" w:rsidRPr="00267F94">
              <w:t xml:space="preserve"> </w:t>
            </w:r>
            <w:r w:rsidRPr="00267F94">
              <w:t xml:space="preserve">be performed by non-appraisers and </w:t>
            </w:r>
            <w:r w:rsidR="001D71FC">
              <w:t>are not required</w:t>
            </w:r>
            <w:r w:rsidRPr="00267F94">
              <w:t xml:space="preserve"> to comply with stringent requirements provided by the Uniform Standards of Professional Appraisal Practice (USPAP). However, under Texas law, licen</w:t>
            </w:r>
            <w:r w:rsidRPr="00267F94">
              <w:t>sed appraisers are still obligated to make their evaluations USPAP</w:t>
            </w:r>
            <w:r w:rsidR="0022505B">
              <w:t xml:space="preserve"> </w:t>
            </w:r>
            <w:r w:rsidRPr="00267F94">
              <w:t xml:space="preserve">compliant, which </w:t>
            </w:r>
            <w:r w:rsidR="00CE21E6">
              <w:t>is</w:t>
            </w:r>
            <w:r w:rsidRPr="00267F94">
              <w:t xml:space="preserve"> an economic disadvantage for licensed appraisers.</w:t>
            </w:r>
            <w:r w:rsidR="00D11926">
              <w:t xml:space="preserve"> There have been calls for c</w:t>
            </w:r>
            <w:r w:rsidRPr="00267F94">
              <w:t>larification to better align federal and state standards</w:t>
            </w:r>
            <w:r w:rsidR="001D71FC">
              <w:t xml:space="preserve"> regarding this issue</w:t>
            </w:r>
            <w:r w:rsidRPr="00267F94">
              <w:t>.</w:t>
            </w:r>
            <w:r w:rsidR="00D11926">
              <w:t xml:space="preserve"> C.S.H.B. 2533 seeks to provide this clarification.</w:t>
            </w:r>
          </w:p>
          <w:p w14:paraId="2A3FB44A" w14:textId="77777777" w:rsidR="008423E4" w:rsidRPr="00E26B13" w:rsidRDefault="008423E4" w:rsidP="009E5582">
            <w:pPr>
              <w:rPr>
                <w:b/>
              </w:rPr>
            </w:pPr>
          </w:p>
        </w:tc>
      </w:tr>
      <w:tr w:rsidR="00ED1694" w14:paraId="6E0A9EC5" w14:textId="77777777" w:rsidTr="00345119">
        <w:tc>
          <w:tcPr>
            <w:tcW w:w="9576" w:type="dxa"/>
          </w:tcPr>
          <w:p w14:paraId="7F5A9AC6" w14:textId="77777777" w:rsidR="0017725B" w:rsidRDefault="00E34325" w:rsidP="009E5582">
            <w:pPr>
              <w:rPr>
                <w:b/>
                <w:u w:val="single"/>
              </w:rPr>
            </w:pPr>
            <w:r>
              <w:rPr>
                <w:b/>
                <w:u w:val="single"/>
              </w:rPr>
              <w:t>CRIMINAL JUSTICE IMPACT</w:t>
            </w:r>
          </w:p>
          <w:p w14:paraId="51F09930" w14:textId="77777777" w:rsidR="0017725B" w:rsidRDefault="0017725B" w:rsidP="009E5582">
            <w:pPr>
              <w:rPr>
                <w:b/>
                <w:u w:val="single"/>
              </w:rPr>
            </w:pPr>
          </w:p>
          <w:p w14:paraId="163198A3" w14:textId="77777777" w:rsidR="00556036" w:rsidRPr="00556036" w:rsidRDefault="00E34325" w:rsidP="009E5582">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14:paraId="07B962A9" w14:textId="77777777" w:rsidR="0017725B" w:rsidRPr="0017725B" w:rsidRDefault="0017725B" w:rsidP="009E5582">
            <w:pPr>
              <w:rPr>
                <w:b/>
                <w:u w:val="single"/>
              </w:rPr>
            </w:pPr>
          </w:p>
        </w:tc>
      </w:tr>
      <w:tr w:rsidR="00ED1694" w14:paraId="1D51F68E" w14:textId="77777777" w:rsidTr="00345119">
        <w:tc>
          <w:tcPr>
            <w:tcW w:w="9576" w:type="dxa"/>
          </w:tcPr>
          <w:p w14:paraId="2879E04E" w14:textId="77777777" w:rsidR="008423E4" w:rsidRPr="00A8133F" w:rsidRDefault="00E34325" w:rsidP="009E5582">
            <w:pPr>
              <w:rPr>
                <w:b/>
              </w:rPr>
            </w:pPr>
            <w:r w:rsidRPr="009C1E9A">
              <w:rPr>
                <w:b/>
                <w:u w:val="single"/>
              </w:rPr>
              <w:t>RULEMAKING AUTHORITY</w:t>
            </w:r>
            <w:r>
              <w:rPr>
                <w:b/>
              </w:rPr>
              <w:t xml:space="preserve"> </w:t>
            </w:r>
          </w:p>
          <w:p w14:paraId="669EEA2C" w14:textId="77777777" w:rsidR="008423E4" w:rsidRDefault="008423E4" w:rsidP="009E5582"/>
          <w:p w14:paraId="798A9204" w14:textId="77777777" w:rsidR="00556036" w:rsidRDefault="00E34325" w:rsidP="009E5582">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14:paraId="5410A334" w14:textId="77777777" w:rsidR="008423E4" w:rsidRPr="00E21FDC" w:rsidRDefault="008423E4" w:rsidP="009E5582">
            <w:pPr>
              <w:rPr>
                <w:b/>
              </w:rPr>
            </w:pPr>
          </w:p>
        </w:tc>
      </w:tr>
      <w:tr w:rsidR="00ED1694" w14:paraId="53829296" w14:textId="77777777" w:rsidTr="00345119">
        <w:tc>
          <w:tcPr>
            <w:tcW w:w="9576" w:type="dxa"/>
          </w:tcPr>
          <w:p w14:paraId="6C6C784E" w14:textId="77777777" w:rsidR="008423E4" w:rsidRPr="00A8133F" w:rsidRDefault="00E34325" w:rsidP="009E5582">
            <w:pPr>
              <w:rPr>
                <w:b/>
              </w:rPr>
            </w:pPr>
            <w:r w:rsidRPr="009C1E9A">
              <w:rPr>
                <w:b/>
                <w:u w:val="single"/>
              </w:rPr>
              <w:t>ANALYSIS</w:t>
            </w:r>
            <w:r>
              <w:rPr>
                <w:b/>
              </w:rPr>
              <w:t xml:space="preserve"> </w:t>
            </w:r>
          </w:p>
          <w:p w14:paraId="1850368F" w14:textId="77777777" w:rsidR="008423E4" w:rsidRDefault="008423E4" w:rsidP="009E5582"/>
          <w:p w14:paraId="4F416DB8" w14:textId="121CA104" w:rsidR="003C6867" w:rsidRDefault="00E34325" w:rsidP="009E5582">
            <w:pPr>
              <w:pStyle w:val="Header"/>
              <w:tabs>
                <w:tab w:val="clear" w:pos="4320"/>
                <w:tab w:val="clear" w:pos="8640"/>
              </w:tabs>
              <w:jc w:val="both"/>
            </w:pPr>
            <w:r>
              <w:t>C.S.</w:t>
            </w:r>
            <w:r w:rsidR="00556036">
              <w:t xml:space="preserve">H.B. 2533 amends the Occupations Code to exempt </w:t>
            </w:r>
            <w:r>
              <w:t xml:space="preserve">the following </w:t>
            </w:r>
            <w:r w:rsidR="00556036">
              <w:t xml:space="preserve">from provisions governing real estate </w:t>
            </w:r>
            <w:r w:rsidR="001D71FC">
              <w:t>appraisers</w:t>
            </w:r>
            <w:r>
              <w:t>:</w:t>
            </w:r>
          </w:p>
          <w:p w14:paraId="4B1DD3C5" w14:textId="37915EF7" w:rsidR="003C6867" w:rsidRDefault="00E34325" w:rsidP="009E5582">
            <w:pPr>
              <w:pStyle w:val="Header"/>
              <w:numPr>
                <w:ilvl w:val="0"/>
                <w:numId w:val="1"/>
              </w:numPr>
              <w:tabs>
                <w:tab w:val="clear" w:pos="4320"/>
                <w:tab w:val="clear" w:pos="8640"/>
              </w:tabs>
              <w:jc w:val="both"/>
            </w:pPr>
            <w:r w:rsidRPr="00556036">
              <w:t>an employee of a</w:t>
            </w:r>
            <w:r>
              <w:t xml:space="preserve"> federally regulated</w:t>
            </w:r>
            <w:r w:rsidRPr="00556036">
              <w:t xml:space="preserve"> financial institution</w:t>
            </w:r>
            <w:r>
              <w:t>, as defined by the bill,</w:t>
            </w:r>
            <w:r w:rsidRPr="00556036">
              <w:t xml:space="preserve"> or any other person engaged by </w:t>
            </w:r>
            <w:r>
              <w:t>the</w:t>
            </w:r>
            <w:r w:rsidRPr="00556036">
              <w:t xml:space="preserve"> institution </w:t>
            </w:r>
            <w:r>
              <w:t>who performs</w:t>
            </w:r>
            <w:r w:rsidRPr="00556036">
              <w:t xml:space="preserve"> an evaluation of real property for use </w:t>
            </w:r>
            <w:r>
              <w:t>by</w:t>
            </w:r>
            <w:r w:rsidRPr="00556036">
              <w:t xml:space="preserve"> the institution in a transaction for which the institution </w:t>
            </w:r>
            <w:r>
              <w:t>is</w:t>
            </w:r>
            <w:r w:rsidRPr="00556036">
              <w:t xml:space="preserve"> not be req</w:t>
            </w:r>
            <w:r>
              <w:t xml:space="preserve">uired to use the services of a </w:t>
            </w:r>
            <w:r w:rsidRPr="00556036">
              <w:t xml:space="preserve">licensed or certified appraiser </w:t>
            </w:r>
            <w:r>
              <w:t>under</w:t>
            </w:r>
            <w:r w:rsidRPr="00556036">
              <w:t xml:space="preserve"> </w:t>
            </w:r>
            <w:r>
              <w:t xml:space="preserve">applicable </w:t>
            </w:r>
            <w:r w:rsidRPr="00556036">
              <w:t>f</w:t>
            </w:r>
            <w:r w:rsidRPr="00556036">
              <w:t>ederal regulations</w:t>
            </w:r>
            <w:r>
              <w:t xml:space="preserve"> or applicable state law;</w:t>
            </w:r>
          </w:p>
          <w:p w14:paraId="683F50FC" w14:textId="77777777" w:rsidR="003C6867" w:rsidRDefault="00E34325" w:rsidP="009E5582">
            <w:pPr>
              <w:pStyle w:val="Header"/>
              <w:numPr>
                <w:ilvl w:val="0"/>
                <w:numId w:val="1"/>
              </w:numPr>
              <w:tabs>
                <w:tab w:val="clear" w:pos="4320"/>
                <w:tab w:val="clear" w:pos="8640"/>
              </w:tabs>
              <w:jc w:val="both"/>
            </w:pPr>
            <w:r>
              <w:t xml:space="preserve">an employee </w:t>
            </w:r>
            <w:r w:rsidRPr="003C6867">
              <w:t>of a non-bank financial institution or any other person engaged by the institution who provides an analysis, assessment, opinion, conclusion, notation, or compilation of data concerning the value of a</w:t>
            </w:r>
            <w:r w:rsidRPr="003C6867">
              <w:t>n interest in real property for use by the institution;</w:t>
            </w:r>
            <w:r>
              <w:t xml:space="preserve"> and</w:t>
            </w:r>
          </w:p>
          <w:p w14:paraId="59DA8756" w14:textId="60D08B9A" w:rsidR="003C6867" w:rsidRDefault="00E34325" w:rsidP="009E5582">
            <w:pPr>
              <w:pStyle w:val="Header"/>
              <w:numPr>
                <w:ilvl w:val="0"/>
                <w:numId w:val="1"/>
              </w:numPr>
              <w:tabs>
                <w:tab w:val="clear" w:pos="4320"/>
                <w:tab w:val="clear" w:pos="8640"/>
              </w:tabs>
              <w:jc w:val="both"/>
            </w:pPr>
            <w:r>
              <w:t>the purchase of an automated valuation model</w:t>
            </w:r>
            <w:r w:rsidR="00D939C3">
              <w:t xml:space="preserve">, defined </w:t>
            </w:r>
            <w:r w:rsidR="001D71FC">
              <w:t xml:space="preserve">by the bill </w:t>
            </w:r>
            <w:r w:rsidR="00D939C3">
              <w:t xml:space="preserve">as a system </w:t>
            </w:r>
            <w:r w:rsidR="00D939C3" w:rsidRPr="00D939C3">
              <w:t>used to derive the value of real property through publicly available property records and various analytic methodologies</w:t>
            </w:r>
            <w:r w:rsidR="00237528">
              <w:t>.</w:t>
            </w:r>
          </w:p>
          <w:p w14:paraId="20E3AF86" w14:textId="511B9CFE" w:rsidR="005B43B7" w:rsidRPr="009C36CD" w:rsidRDefault="00E34325" w:rsidP="009E5582">
            <w:pPr>
              <w:pStyle w:val="Header"/>
              <w:tabs>
                <w:tab w:val="clear" w:pos="4320"/>
                <w:tab w:val="clear" w:pos="8640"/>
              </w:tabs>
              <w:jc w:val="both"/>
            </w:pPr>
            <w:r>
              <w:t>A certified</w:t>
            </w:r>
            <w:r w:rsidR="00556036">
              <w:t xml:space="preserve"> or licensed appraiser </w:t>
            </w:r>
            <w:r>
              <w:t xml:space="preserve">is not required </w:t>
            </w:r>
            <w:r w:rsidR="00556036">
              <w:t xml:space="preserve">to comply with established professional standards </w:t>
            </w:r>
            <w:r w:rsidR="00092AF7">
              <w:t xml:space="preserve">to </w:t>
            </w:r>
            <w:r w:rsidR="00556036">
              <w:t>provid</w:t>
            </w:r>
            <w:r w:rsidR="00092AF7">
              <w:t>e</w:t>
            </w:r>
            <w:r w:rsidR="00556036">
              <w:t xml:space="preserve"> </w:t>
            </w:r>
            <w:r w:rsidR="00CF36BD">
              <w:t xml:space="preserve">such an evaluation, </w:t>
            </w:r>
            <w:r w:rsidR="00092AF7" w:rsidRPr="00092AF7">
              <w:t>analysis, assessment, opinion, conclusion, notation, or compilation</w:t>
            </w:r>
            <w:r w:rsidR="00092AF7">
              <w:t xml:space="preserve">. The bill requires </w:t>
            </w:r>
            <w:r w:rsidR="006018F4">
              <w:t>those</w:t>
            </w:r>
            <w:r w:rsidR="00092AF7">
              <w:t xml:space="preserve"> document</w:t>
            </w:r>
            <w:r w:rsidR="006018F4">
              <w:t>s</w:t>
            </w:r>
            <w:r w:rsidR="00092AF7">
              <w:t xml:space="preserve"> to contain </w:t>
            </w:r>
            <w:r w:rsidR="004F6A0F">
              <w:t>a notice</w:t>
            </w:r>
            <w:r w:rsidR="009B6725">
              <w:t>, as prescribed,</w:t>
            </w:r>
            <w:r w:rsidR="004F6A0F">
              <w:t xml:space="preserve"> </w:t>
            </w:r>
            <w:r w:rsidR="00092AF7">
              <w:t xml:space="preserve">on the first page of the document </w:t>
            </w:r>
            <w:r w:rsidR="004F6A0F">
              <w:t>stating that the</w:t>
            </w:r>
            <w:r w:rsidRPr="005B43B7">
              <w:t xml:space="preserve"> appraisal</w:t>
            </w:r>
            <w:r w:rsidR="004F6A0F">
              <w:t xml:space="preserve"> is not</w:t>
            </w:r>
            <w:r w:rsidRPr="005B43B7">
              <w:t xml:space="preserve"> performed in accordance with</w:t>
            </w:r>
            <w:r w:rsidR="00237528" w:rsidRPr="00267F94">
              <w:t xml:space="preserve"> the Uniform Standards of Professional Appraisal Practice</w:t>
            </w:r>
            <w:r w:rsidRPr="005B43B7">
              <w:t xml:space="preserve"> </w:t>
            </w:r>
            <w:r w:rsidR="00237528">
              <w:t>(</w:t>
            </w:r>
            <w:r w:rsidR="004F6A0F">
              <w:t>USPAP</w:t>
            </w:r>
            <w:r w:rsidR="00237528">
              <w:t>)</w:t>
            </w:r>
            <w:r w:rsidR="004F6A0F">
              <w:t>.</w:t>
            </w:r>
          </w:p>
          <w:p w14:paraId="59D17501" w14:textId="77777777" w:rsidR="008423E4" w:rsidRPr="00835628" w:rsidRDefault="008423E4" w:rsidP="009E5582">
            <w:pPr>
              <w:rPr>
                <w:b/>
              </w:rPr>
            </w:pPr>
          </w:p>
        </w:tc>
      </w:tr>
      <w:tr w:rsidR="00ED1694" w14:paraId="26146471" w14:textId="77777777" w:rsidTr="00345119">
        <w:tc>
          <w:tcPr>
            <w:tcW w:w="9576" w:type="dxa"/>
          </w:tcPr>
          <w:p w14:paraId="533E5B8F" w14:textId="77777777" w:rsidR="008423E4" w:rsidRPr="00A8133F" w:rsidRDefault="00E34325" w:rsidP="009E5582">
            <w:pPr>
              <w:rPr>
                <w:b/>
              </w:rPr>
            </w:pPr>
            <w:r w:rsidRPr="009C1E9A">
              <w:rPr>
                <w:b/>
                <w:u w:val="single"/>
              </w:rPr>
              <w:t>EFFECTIVE DATE</w:t>
            </w:r>
            <w:r>
              <w:rPr>
                <w:b/>
              </w:rPr>
              <w:t xml:space="preserve"> </w:t>
            </w:r>
          </w:p>
          <w:p w14:paraId="1A4B5957" w14:textId="77777777" w:rsidR="008423E4" w:rsidRDefault="008423E4" w:rsidP="009E5582"/>
          <w:p w14:paraId="57AF10A8" w14:textId="77777777" w:rsidR="008423E4" w:rsidRPr="003624F2" w:rsidRDefault="00E34325" w:rsidP="009E5582">
            <w:pPr>
              <w:pStyle w:val="Header"/>
              <w:tabs>
                <w:tab w:val="clear" w:pos="4320"/>
                <w:tab w:val="clear" w:pos="8640"/>
              </w:tabs>
              <w:jc w:val="both"/>
            </w:pPr>
            <w:r>
              <w:t>On passage, or, if the bill does not receive the ne</w:t>
            </w:r>
            <w:r>
              <w:t>cessary vote, September 1, 2021.</w:t>
            </w:r>
          </w:p>
          <w:p w14:paraId="721EE3C1" w14:textId="77777777" w:rsidR="008423E4" w:rsidRPr="00233FDB" w:rsidRDefault="008423E4" w:rsidP="009E5582">
            <w:pPr>
              <w:rPr>
                <w:b/>
              </w:rPr>
            </w:pPr>
          </w:p>
        </w:tc>
      </w:tr>
      <w:tr w:rsidR="00ED1694" w14:paraId="5F253C8D" w14:textId="77777777" w:rsidTr="00345119">
        <w:tc>
          <w:tcPr>
            <w:tcW w:w="9576" w:type="dxa"/>
          </w:tcPr>
          <w:p w14:paraId="5F111A73" w14:textId="77777777" w:rsidR="00BE695D" w:rsidRDefault="00E34325" w:rsidP="009E5582">
            <w:pPr>
              <w:jc w:val="both"/>
              <w:rPr>
                <w:b/>
                <w:u w:val="single"/>
              </w:rPr>
            </w:pPr>
            <w:r>
              <w:rPr>
                <w:b/>
                <w:u w:val="single"/>
              </w:rPr>
              <w:t>COMPARISON OF ORIGINAL AND SUBSTITUTE</w:t>
            </w:r>
          </w:p>
          <w:p w14:paraId="111517FA" w14:textId="77777777" w:rsidR="001D71FC" w:rsidRDefault="001D71FC" w:rsidP="009E5582">
            <w:pPr>
              <w:jc w:val="both"/>
            </w:pPr>
          </w:p>
          <w:p w14:paraId="155C2C29" w14:textId="42BC9707" w:rsidR="001D71FC" w:rsidRDefault="00E34325" w:rsidP="009E5582">
            <w:pPr>
              <w:jc w:val="both"/>
            </w:pPr>
            <w:r>
              <w:t>While C.S.H.B. 2533 may differ from the original in minor or nonsubstantive ways, the following summarizes the substantial differences between the introduced and committee substitute</w:t>
            </w:r>
            <w:r>
              <w:t xml:space="preserve"> versions of the bill.</w:t>
            </w:r>
          </w:p>
          <w:p w14:paraId="57FABB3D" w14:textId="22CB1BE2" w:rsidR="001D71FC" w:rsidRDefault="001D71FC" w:rsidP="009E5582">
            <w:pPr>
              <w:jc w:val="both"/>
            </w:pPr>
          </w:p>
          <w:p w14:paraId="4300A558" w14:textId="77777777" w:rsidR="009B6725" w:rsidRDefault="00E34325" w:rsidP="009E5582">
            <w:pPr>
              <w:jc w:val="both"/>
            </w:pPr>
            <w:r>
              <w:t>The substitute</w:t>
            </w:r>
            <w:r w:rsidR="002F57BD">
              <w:t xml:space="preserve"> includes</w:t>
            </w:r>
            <w:r>
              <w:t xml:space="preserve"> the following provisions:</w:t>
            </w:r>
          </w:p>
          <w:p w14:paraId="30D49A16" w14:textId="4C7D29FA" w:rsidR="009B6725" w:rsidRDefault="00E34325" w:rsidP="009E5582">
            <w:pPr>
              <w:pStyle w:val="ListParagraph"/>
              <w:numPr>
                <w:ilvl w:val="0"/>
                <w:numId w:val="2"/>
              </w:numPr>
              <w:jc w:val="both"/>
            </w:pPr>
            <w:r>
              <w:t xml:space="preserve">a provision exempting </w:t>
            </w:r>
            <w:r w:rsidRPr="002F57BD">
              <w:t>from provisions governing real estate appraisers</w:t>
            </w:r>
            <w:r w:rsidR="001E5911">
              <w:t xml:space="preserve"> </w:t>
            </w:r>
            <w:r w:rsidR="001E5911" w:rsidRPr="001E5911">
              <w:t>an employee of a non-bank financial institution or any other person engaged by the institution who provides an analysis, assessment, opinion, conclusion, notation, or compilation of data concerning the value of an interest in real property for use by the institution</w:t>
            </w:r>
            <w:r>
              <w:t>; and</w:t>
            </w:r>
            <w:r w:rsidR="001E5911">
              <w:t xml:space="preserve"> </w:t>
            </w:r>
          </w:p>
          <w:p w14:paraId="64F962F9" w14:textId="57E61586" w:rsidR="001D71FC" w:rsidRDefault="00E34325" w:rsidP="009E5582">
            <w:pPr>
              <w:pStyle w:val="ListParagraph"/>
              <w:numPr>
                <w:ilvl w:val="0"/>
                <w:numId w:val="2"/>
              </w:numPr>
              <w:jc w:val="both"/>
            </w:pPr>
            <w:r>
              <w:t>a provision establishing that a certified or licensed appraiser is not required to comply with</w:t>
            </w:r>
            <w:r>
              <w:t xml:space="preserve"> established professional standards to provide </w:t>
            </w:r>
            <w:r w:rsidR="001E5911">
              <w:t xml:space="preserve">those </w:t>
            </w:r>
            <w:r w:rsidR="000B04B2">
              <w:t>documents</w:t>
            </w:r>
            <w:r>
              <w:t>.</w:t>
            </w:r>
          </w:p>
          <w:p w14:paraId="20524CFC" w14:textId="7B2A2D31" w:rsidR="006018F4" w:rsidRDefault="006018F4" w:rsidP="009E5582">
            <w:pPr>
              <w:jc w:val="both"/>
            </w:pPr>
          </w:p>
          <w:p w14:paraId="1C14B008" w14:textId="148388A5" w:rsidR="006018F4" w:rsidRDefault="00E34325" w:rsidP="009E5582">
            <w:pPr>
              <w:jc w:val="both"/>
            </w:pPr>
            <w:r>
              <w:t xml:space="preserve">The substitute does </w:t>
            </w:r>
            <w:r w:rsidR="00C4339E">
              <w:t xml:space="preserve">not </w:t>
            </w:r>
            <w:r>
              <w:t>include</w:t>
            </w:r>
            <w:r w:rsidR="00C4339E">
              <w:t xml:space="preserve"> the specification that </w:t>
            </w:r>
            <w:r>
              <w:t xml:space="preserve">the </w:t>
            </w:r>
            <w:r w:rsidR="009B6725">
              <w:t xml:space="preserve">applicable </w:t>
            </w:r>
            <w:r>
              <w:t xml:space="preserve">notice </w:t>
            </w:r>
            <w:r w:rsidR="009B6725">
              <w:t xml:space="preserve">regarding the evaluation </w:t>
            </w:r>
            <w:r w:rsidR="00C4339E">
              <w:t>must</w:t>
            </w:r>
            <w:r w:rsidR="009B6725">
              <w:t xml:space="preserve"> </w:t>
            </w:r>
            <w:r>
              <w:t>be clear and conspicuous.</w:t>
            </w:r>
          </w:p>
          <w:p w14:paraId="182BB0AB" w14:textId="1FCC00E5" w:rsidR="001D71FC" w:rsidRPr="001D71FC" w:rsidRDefault="001D71FC" w:rsidP="009E5582">
            <w:pPr>
              <w:jc w:val="both"/>
            </w:pPr>
          </w:p>
        </w:tc>
      </w:tr>
      <w:tr w:rsidR="00ED1694" w14:paraId="58650414" w14:textId="77777777" w:rsidTr="00345119">
        <w:tc>
          <w:tcPr>
            <w:tcW w:w="9576" w:type="dxa"/>
          </w:tcPr>
          <w:p w14:paraId="1DE0E95B" w14:textId="77777777" w:rsidR="00BE695D" w:rsidRPr="009C1E9A" w:rsidRDefault="00BE695D" w:rsidP="009E5582">
            <w:pPr>
              <w:rPr>
                <w:b/>
                <w:u w:val="single"/>
              </w:rPr>
            </w:pPr>
          </w:p>
        </w:tc>
      </w:tr>
      <w:tr w:rsidR="00ED1694" w14:paraId="41F3B103" w14:textId="77777777" w:rsidTr="00345119">
        <w:tc>
          <w:tcPr>
            <w:tcW w:w="9576" w:type="dxa"/>
          </w:tcPr>
          <w:p w14:paraId="3E32E7CE" w14:textId="77777777" w:rsidR="00BE695D" w:rsidRPr="00BE695D" w:rsidRDefault="00BE695D" w:rsidP="009E5582">
            <w:pPr>
              <w:jc w:val="both"/>
            </w:pPr>
          </w:p>
        </w:tc>
      </w:tr>
    </w:tbl>
    <w:p w14:paraId="775E0A4E" w14:textId="77777777" w:rsidR="008423E4" w:rsidRPr="00BE0E75" w:rsidRDefault="008423E4" w:rsidP="009E5582">
      <w:pPr>
        <w:jc w:val="both"/>
        <w:rPr>
          <w:rFonts w:ascii="Arial" w:hAnsi="Arial"/>
          <w:sz w:val="16"/>
          <w:szCs w:val="16"/>
        </w:rPr>
      </w:pPr>
    </w:p>
    <w:p w14:paraId="6DBE4892" w14:textId="77777777" w:rsidR="004108C3" w:rsidRPr="008423E4" w:rsidRDefault="004108C3" w:rsidP="009E558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8F64" w14:textId="77777777" w:rsidR="00000000" w:rsidRDefault="00E34325">
      <w:r>
        <w:separator/>
      </w:r>
    </w:p>
  </w:endnote>
  <w:endnote w:type="continuationSeparator" w:id="0">
    <w:p w14:paraId="1D0B29CB" w14:textId="77777777" w:rsidR="00000000" w:rsidRDefault="00E3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337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D1694" w14:paraId="616245AE" w14:textId="77777777" w:rsidTr="009C1E9A">
      <w:trPr>
        <w:cantSplit/>
      </w:trPr>
      <w:tc>
        <w:tcPr>
          <w:tcW w:w="0" w:type="pct"/>
        </w:tcPr>
        <w:p w14:paraId="33616ABF" w14:textId="77777777" w:rsidR="00137D90" w:rsidRDefault="00137D90" w:rsidP="009C1E9A">
          <w:pPr>
            <w:pStyle w:val="Footer"/>
            <w:tabs>
              <w:tab w:val="clear" w:pos="8640"/>
              <w:tab w:val="right" w:pos="9360"/>
            </w:tabs>
          </w:pPr>
        </w:p>
      </w:tc>
      <w:tc>
        <w:tcPr>
          <w:tcW w:w="2395" w:type="pct"/>
        </w:tcPr>
        <w:p w14:paraId="3B48FE39" w14:textId="77777777" w:rsidR="00137D90" w:rsidRDefault="00137D90" w:rsidP="009C1E9A">
          <w:pPr>
            <w:pStyle w:val="Footer"/>
            <w:tabs>
              <w:tab w:val="clear" w:pos="8640"/>
              <w:tab w:val="right" w:pos="9360"/>
            </w:tabs>
          </w:pPr>
        </w:p>
        <w:p w14:paraId="7A4DAC91" w14:textId="77777777" w:rsidR="001A4310" w:rsidRDefault="001A4310" w:rsidP="009C1E9A">
          <w:pPr>
            <w:pStyle w:val="Footer"/>
            <w:tabs>
              <w:tab w:val="clear" w:pos="8640"/>
              <w:tab w:val="right" w:pos="9360"/>
            </w:tabs>
          </w:pPr>
        </w:p>
        <w:p w14:paraId="10E22B0B" w14:textId="77777777" w:rsidR="00137D90" w:rsidRDefault="00137D90" w:rsidP="009C1E9A">
          <w:pPr>
            <w:pStyle w:val="Footer"/>
            <w:tabs>
              <w:tab w:val="clear" w:pos="8640"/>
              <w:tab w:val="right" w:pos="9360"/>
            </w:tabs>
          </w:pPr>
        </w:p>
      </w:tc>
      <w:tc>
        <w:tcPr>
          <w:tcW w:w="2453" w:type="pct"/>
        </w:tcPr>
        <w:p w14:paraId="4F99FBEB" w14:textId="77777777" w:rsidR="00137D90" w:rsidRDefault="00137D90" w:rsidP="009C1E9A">
          <w:pPr>
            <w:pStyle w:val="Footer"/>
            <w:tabs>
              <w:tab w:val="clear" w:pos="8640"/>
              <w:tab w:val="right" w:pos="9360"/>
            </w:tabs>
            <w:jc w:val="right"/>
          </w:pPr>
        </w:p>
      </w:tc>
    </w:tr>
    <w:tr w:rsidR="00ED1694" w14:paraId="3EFDDEB9" w14:textId="77777777" w:rsidTr="009C1E9A">
      <w:trPr>
        <w:cantSplit/>
      </w:trPr>
      <w:tc>
        <w:tcPr>
          <w:tcW w:w="0" w:type="pct"/>
        </w:tcPr>
        <w:p w14:paraId="1217FFDA" w14:textId="77777777" w:rsidR="00EC379B" w:rsidRDefault="00EC379B" w:rsidP="009C1E9A">
          <w:pPr>
            <w:pStyle w:val="Footer"/>
            <w:tabs>
              <w:tab w:val="clear" w:pos="8640"/>
              <w:tab w:val="right" w:pos="9360"/>
            </w:tabs>
          </w:pPr>
        </w:p>
      </w:tc>
      <w:tc>
        <w:tcPr>
          <w:tcW w:w="2395" w:type="pct"/>
        </w:tcPr>
        <w:p w14:paraId="3DBF074B" w14:textId="337463A6" w:rsidR="00EC379B" w:rsidRPr="009C1E9A" w:rsidRDefault="00E34325" w:rsidP="009C1E9A">
          <w:pPr>
            <w:pStyle w:val="Footer"/>
            <w:tabs>
              <w:tab w:val="clear" w:pos="8640"/>
              <w:tab w:val="right" w:pos="9360"/>
            </w:tabs>
            <w:rPr>
              <w:rFonts w:ascii="Shruti" w:hAnsi="Shruti"/>
              <w:sz w:val="22"/>
            </w:rPr>
          </w:pPr>
          <w:r>
            <w:rPr>
              <w:rFonts w:ascii="Shruti" w:hAnsi="Shruti"/>
              <w:sz w:val="22"/>
            </w:rPr>
            <w:t>87R 17345</w:t>
          </w:r>
        </w:p>
      </w:tc>
      <w:tc>
        <w:tcPr>
          <w:tcW w:w="2453" w:type="pct"/>
        </w:tcPr>
        <w:p w14:paraId="64878B74" w14:textId="433467A2" w:rsidR="00EC379B" w:rsidRDefault="00E34325" w:rsidP="009C1E9A">
          <w:pPr>
            <w:pStyle w:val="Footer"/>
            <w:tabs>
              <w:tab w:val="clear" w:pos="8640"/>
              <w:tab w:val="right" w:pos="9360"/>
            </w:tabs>
            <w:jc w:val="right"/>
          </w:pPr>
          <w:r>
            <w:fldChar w:fldCharType="begin"/>
          </w:r>
          <w:r>
            <w:instrText xml:space="preserve"> DOCPROPERTY  OTID  \* MERGEFORMAT </w:instrText>
          </w:r>
          <w:r>
            <w:fldChar w:fldCharType="separate"/>
          </w:r>
          <w:r w:rsidR="00624721">
            <w:t>21.87.96</w:t>
          </w:r>
          <w:r>
            <w:fldChar w:fldCharType="end"/>
          </w:r>
        </w:p>
      </w:tc>
    </w:tr>
    <w:tr w:rsidR="00ED1694" w14:paraId="3BB9ED9F" w14:textId="77777777" w:rsidTr="009C1E9A">
      <w:trPr>
        <w:cantSplit/>
      </w:trPr>
      <w:tc>
        <w:tcPr>
          <w:tcW w:w="0" w:type="pct"/>
        </w:tcPr>
        <w:p w14:paraId="2C56232B" w14:textId="77777777" w:rsidR="00EC379B" w:rsidRDefault="00EC379B" w:rsidP="009C1E9A">
          <w:pPr>
            <w:pStyle w:val="Footer"/>
            <w:tabs>
              <w:tab w:val="clear" w:pos="4320"/>
              <w:tab w:val="clear" w:pos="8640"/>
              <w:tab w:val="left" w:pos="2865"/>
            </w:tabs>
          </w:pPr>
        </w:p>
      </w:tc>
      <w:tc>
        <w:tcPr>
          <w:tcW w:w="2395" w:type="pct"/>
        </w:tcPr>
        <w:p w14:paraId="7F8FF8CA" w14:textId="1CDC617B" w:rsidR="00EC379B" w:rsidRPr="009C1E9A" w:rsidRDefault="00E34325" w:rsidP="009C1E9A">
          <w:pPr>
            <w:pStyle w:val="Footer"/>
            <w:tabs>
              <w:tab w:val="clear" w:pos="4320"/>
              <w:tab w:val="clear" w:pos="8640"/>
              <w:tab w:val="left" w:pos="2865"/>
            </w:tabs>
            <w:rPr>
              <w:rFonts w:ascii="Shruti" w:hAnsi="Shruti"/>
              <w:sz w:val="22"/>
            </w:rPr>
          </w:pPr>
          <w:r>
            <w:rPr>
              <w:rFonts w:ascii="Shruti" w:hAnsi="Shruti"/>
              <w:sz w:val="22"/>
            </w:rPr>
            <w:t>Substitute Document Number: 87R 13375</w:t>
          </w:r>
        </w:p>
      </w:tc>
      <w:tc>
        <w:tcPr>
          <w:tcW w:w="2453" w:type="pct"/>
        </w:tcPr>
        <w:p w14:paraId="51486B39" w14:textId="77777777" w:rsidR="00EC379B" w:rsidRDefault="00EC379B" w:rsidP="006D504F">
          <w:pPr>
            <w:pStyle w:val="Footer"/>
            <w:rPr>
              <w:rStyle w:val="PageNumber"/>
            </w:rPr>
          </w:pPr>
        </w:p>
        <w:p w14:paraId="62463DB3" w14:textId="77777777" w:rsidR="00EC379B" w:rsidRDefault="00EC379B" w:rsidP="009C1E9A">
          <w:pPr>
            <w:pStyle w:val="Footer"/>
            <w:tabs>
              <w:tab w:val="clear" w:pos="8640"/>
              <w:tab w:val="right" w:pos="9360"/>
            </w:tabs>
            <w:jc w:val="right"/>
          </w:pPr>
        </w:p>
      </w:tc>
    </w:tr>
    <w:tr w:rsidR="00ED1694" w14:paraId="735D2936" w14:textId="77777777" w:rsidTr="009C1E9A">
      <w:trPr>
        <w:cantSplit/>
        <w:trHeight w:val="323"/>
      </w:trPr>
      <w:tc>
        <w:tcPr>
          <w:tcW w:w="0" w:type="pct"/>
          <w:gridSpan w:val="3"/>
        </w:tcPr>
        <w:p w14:paraId="66DDAE52" w14:textId="23C33428" w:rsidR="00EC379B" w:rsidRDefault="00E3432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24721">
            <w:rPr>
              <w:rStyle w:val="PageNumber"/>
              <w:noProof/>
            </w:rPr>
            <w:t>1</w:t>
          </w:r>
          <w:r>
            <w:rPr>
              <w:rStyle w:val="PageNumber"/>
            </w:rPr>
            <w:fldChar w:fldCharType="end"/>
          </w:r>
        </w:p>
        <w:p w14:paraId="61757D84" w14:textId="77777777" w:rsidR="00EC379B" w:rsidRDefault="00EC379B" w:rsidP="009C1E9A">
          <w:pPr>
            <w:pStyle w:val="Footer"/>
            <w:tabs>
              <w:tab w:val="clear" w:pos="8640"/>
              <w:tab w:val="right" w:pos="9360"/>
            </w:tabs>
            <w:jc w:val="center"/>
          </w:pPr>
        </w:p>
      </w:tc>
    </w:tr>
  </w:tbl>
  <w:p w14:paraId="5802EAE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39F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B5E9" w14:textId="77777777" w:rsidR="00000000" w:rsidRDefault="00E34325">
      <w:r>
        <w:separator/>
      </w:r>
    </w:p>
  </w:footnote>
  <w:footnote w:type="continuationSeparator" w:id="0">
    <w:p w14:paraId="3DA01F3E" w14:textId="77777777" w:rsidR="00000000" w:rsidRDefault="00E34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12E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1F7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3BE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A73B0"/>
    <w:multiLevelType w:val="hybridMultilevel"/>
    <w:tmpl w:val="FCBAFD7A"/>
    <w:lvl w:ilvl="0" w:tplc="8AAC6FDC">
      <w:start w:val="1"/>
      <w:numFmt w:val="bullet"/>
      <w:lvlText w:val=""/>
      <w:lvlJc w:val="left"/>
      <w:pPr>
        <w:tabs>
          <w:tab w:val="num" w:pos="720"/>
        </w:tabs>
        <w:ind w:left="720" w:hanging="360"/>
      </w:pPr>
      <w:rPr>
        <w:rFonts w:ascii="Symbol" w:hAnsi="Symbol" w:hint="default"/>
      </w:rPr>
    </w:lvl>
    <w:lvl w:ilvl="1" w:tplc="A378CA64" w:tentative="1">
      <w:start w:val="1"/>
      <w:numFmt w:val="bullet"/>
      <w:lvlText w:val="o"/>
      <w:lvlJc w:val="left"/>
      <w:pPr>
        <w:ind w:left="1440" w:hanging="360"/>
      </w:pPr>
      <w:rPr>
        <w:rFonts w:ascii="Courier New" w:hAnsi="Courier New" w:cs="Courier New" w:hint="default"/>
      </w:rPr>
    </w:lvl>
    <w:lvl w:ilvl="2" w:tplc="EADCBDB8" w:tentative="1">
      <w:start w:val="1"/>
      <w:numFmt w:val="bullet"/>
      <w:lvlText w:val=""/>
      <w:lvlJc w:val="left"/>
      <w:pPr>
        <w:ind w:left="2160" w:hanging="360"/>
      </w:pPr>
      <w:rPr>
        <w:rFonts w:ascii="Wingdings" w:hAnsi="Wingdings" w:hint="default"/>
      </w:rPr>
    </w:lvl>
    <w:lvl w:ilvl="3" w:tplc="C76AA202" w:tentative="1">
      <w:start w:val="1"/>
      <w:numFmt w:val="bullet"/>
      <w:lvlText w:val=""/>
      <w:lvlJc w:val="left"/>
      <w:pPr>
        <w:ind w:left="2880" w:hanging="360"/>
      </w:pPr>
      <w:rPr>
        <w:rFonts w:ascii="Symbol" w:hAnsi="Symbol" w:hint="default"/>
      </w:rPr>
    </w:lvl>
    <w:lvl w:ilvl="4" w:tplc="9BC2FB1E" w:tentative="1">
      <w:start w:val="1"/>
      <w:numFmt w:val="bullet"/>
      <w:lvlText w:val="o"/>
      <w:lvlJc w:val="left"/>
      <w:pPr>
        <w:ind w:left="3600" w:hanging="360"/>
      </w:pPr>
      <w:rPr>
        <w:rFonts w:ascii="Courier New" w:hAnsi="Courier New" w:cs="Courier New" w:hint="default"/>
      </w:rPr>
    </w:lvl>
    <w:lvl w:ilvl="5" w:tplc="4276285A" w:tentative="1">
      <w:start w:val="1"/>
      <w:numFmt w:val="bullet"/>
      <w:lvlText w:val=""/>
      <w:lvlJc w:val="left"/>
      <w:pPr>
        <w:ind w:left="4320" w:hanging="360"/>
      </w:pPr>
      <w:rPr>
        <w:rFonts w:ascii="Wingdings" w:hAnsi="Wingdings" w:hint="default"/>
      </w:rPr>
    </w:lvl>
    <w:lvl w:ilvl="6" w:tplc="5D8C24B2" w:tentative="1">
      <w:start w:val="1"/>
      <w:numFmt w:val="bullet"/>
      <w:lvlText w:val=""/>
      <w:lvlJc w:val="left"/>
      <w:pPr>
        <w:ind w:left="5040" w:hanging="360"/>
      </w:pPr>
      <w:rPr>
        <w:rFonts w:ascii="Symbol" w:hAnsi="Symbol" w:hint="default"/>
      </w:rPr>
    </w:lvl>
    <w:lvl w:ilvl="7" w:tplc="47444D3C" w:tentative="1">
      <w:start w:val="1"/>
      <w:numFmt w:val="bullet"/>
      <w:lvlText w:val="o"/>
      <w:lvlJc w:val="left"/>
      <w:pPr>
        <w:ind w:left="5760" w:hanging="360"/>
      </w:pPr>
      <w:rPr>
        <w:rFonts w:ascii="Courier New" w:hAnsi="Courier New" w:cs="Courier New" w:hint="default"/>
      </w:rPr>
    </w:lvl>
    <w:lvl w:ilvl="8" w:tplc="63C0389C" w:tentative="1">
      <w:start w:val="1"/>
      <w:numFmt w:val="bullet"/>
      <w:lvlText w:val=""/>
      <w:lvlJc w:val="left"/>
      <w:pPr>
        <w:ind w:left="6480" w:hanging="360"/>
      </w:pPr>
      <w:rPr>
        <w:rFonts w:ascii="Wingdings" w:hAnsi="Wingdings" w:hint="default"/>
      </w:rPr>
    </w:lvl>
  </w:abstractNum>
  <w:abstractNum w:abstractNumId="1" w15:restartNumberingAfterBreak="0">
    <w:nsid w:val="36326C02"/>
    <w:multiLevelType w:val="hybridMultilevel"/>
    <w:tmpl w:val="D09A232C"/>
    <w:lvl w:ilvl="0" w:tplc="EC82DC0E">
      <w:start w:val="1"/>
      <w:numFmt w:val="bullet"/>
      <w:lvlText w:val=""/>
      <w:lvlJc w:val="left"/>
      <w:pPr>
        <w:tabs>
          <w:tab w:val="num" w:pos="720"/>
        </w:tabs>
        <w:ind w:left="720" w:hanging="360"/>
      </w:pPr>
      <w:rPr>
        <w:rFonts w:ascii="Symbol" w:hAnsi="Symbol" w:hint="default"/>
      </w:rPr>
    </w:lvl>
    <w:lvl w:ilvl="1" w:tplc="A27ACC1A" w:tentative="1">
      <w:start w:val="1"/>
      <w:numFmt w:val="bullet"/>
      <w:lvlText w:val="o"/>
      <w:lvlJc w:val="left"/>
      <w:pPr>
        <w:ind w:left="1440" w:hanging="360"/>
      </w:pPr>
      <w:rPr>
        <w:rFonts w:ascii="Courier New" w:hAnsi="Courier New" w:cs="Courier New" w:hint="default"/>
      </w:rPr>
    </w:lvl>
    <w:lvl w:ilvl="2" w:tplc="7ACEB680" w:tentative="1">
      <w:start w:val="1"/>
      <w:numFmt w:val="bullet"/>
      <w:lvlText w:val=""/>
      <w:lvlJc w:val="left"/>
      <w:pPr>
        <w:ind w:left="2160" w:hanging="360"/>
      </w:pPr>
      <w:rPr>
        <w:rFonts w:ascii="Wingdings" w:hAnsi="Wingdings" w:hint="default"/>
      </w:rPr>
    </w:lvl>
    <w:lvl w:ilvl="3" w:tplc="D750CE58" w:tentative="1">
      <w:start w:val="1"/>
      <w:numFmt w:val="bullet"/>
      <w:lvlText w:val=""/>
      <w:lvlJc w:val="left"/>
      <w:pPr>
        <w:ind w:left="2880" w:hanging="360"/>
      </w:pPr>
      <w:rPr>
        <w:rFonts w:ascii="Symbol" w:hAnsi="Symbol" w:hint="default"/>
      </w:rPr>
    </w:lvl>
    <w:lvl w:ilvl="4" w:tplc="8020C8D6" w:tentative="1">
      <w:start w:val="1"/>
      <w:numFmt w:val="bullet"/>
      <w:lvlText w:val="o"/>
      <w:lvlJc w:val="left"/>
      <w:pPr>
        <w:ind w:left="3600" w:hanging="360"/>
      </w:pPr>
      <w:rPr>
        <w:rFonts w:ascii="Courier New" w:hAnsi="Courier New" w:cs="Courier New" w:hint="default"/>
      </w:rPr>
    </w:lvl>
    <w:lvl w:ilvl="5" w:tplc="6BF64D7A" w:tentative="1">
      <w:start w:val="1"/>
      <w:numFmt w:val="bullet"/>
      <w:lvlText w:val=""/>
      <w:lvlJc w:val="left"/>
      <w:pPr>
        <w:ind w:left="4320" w:hanging="360"/>
      </w:pPr>
      <w:rPr>
        <w:rFonts w:ascii="Wingdings" w:hAnsi="Wingdings" w:hint="default"/>
      </w:rPr>
    </w:lvl>
    <w:lvl w:ilvl="6" w:tplc="D1C89566" w:tentative="1">
      <w:start w:val="1"/>
      <w:numFmt w:val="bullet"/>
      <w:lvlText w:val=""/>
      <w:lvlJc w:val="left"/>
      <w:pPr>
        <w:ind w:left="5040" w:hanging="360"/>
      </w:pPr>
      <w:rPr>
        <w:rFonts w:ascii="Symbol" w:hAnsi="Symbol" w:hint="default"/>
      </w:rPr>
    </w:lvl>
    <w:lvl w:ilvl="7" w:tplc="012C55EA" w:tentative="1">
      <w:start w:val="1"/>
      <w:numFmt w:val="bullet"/>
      <w:lvlText w:val="o"/>
      <w:lvlJc w:val="left"/>
      <w:pPr>
        <w:ind w:left="5760" w:hanging="360"/>
      </w:pPr>
      <w:rPr>
        <w:rFonts w:ascii="Courier New" w:hAnsi="Courier New" w:cs="Courier New" w:hint="default"/>
      </w:rPr>
    </w:lvl>
    <w:lvl w:ilvl="8" w:tplc="87321AC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3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68DE"/>
    <w:rsid w:val="000676A7"/>
    <w:rsid w:val="00073914"/>
    <w:rsid w:val="00074236"/>
    <w:rsid w:val="000746BD"/>
    <w:rsid w:val="00076D7D"/>
    <w:rsid w:val="00080D95"/>
    <w:rsid w:val="00090E6B"/>
    <w:rsid w:val="00091B2C"/>
    <w:rsid w:val="00092ABC"/>
    <w:rsid w:val="00092AF7"/>
    <w:rsid w:val="00097AAF"/>
    <w:rsid w:val="00097D13"/>
    <w:rsid w:val="000A4893"/>
    <w:rsid w:val="000A54E0"/>
    <w:rsid w:val="000A72C4"/>
    <w:rsid w:val="000B04B2"/>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05EA"/>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71FC"/>
    <w:rsid w:val="001E2CAD"/>
    <w:rsid w:val="001E34DB"/>
    <w:rsid w:val="001E37CD"/>
    <w:rsid w:val="001E4070"/>
    <w:rsid w:val="001E5911"/>
    <w:rsid w:val="001E655E"/>
    <w:rsid w:val="001F3CB8"/>
    <w:rsid w:val="001F6B91"/>
    <w:rsid w:val="001F703C"/>
    <w:rsid w:val="00200B9E"/>
    <w:rsid w:val="00200BF5"/>
    <w:rsid w:val="002010D1"/>
    <w:rsid w:val="00201338"/>
    <w:rsid w:val="0020775D"/>
    <w:rsid w:val="00210C1F"/>
    <w:rsid w:val="002116DD"/>
    <w:rsid w:val="0021383D"/>
    <w:rsid w:val="00216BBA"/>
    <w:rsid w:val="00216E12"/>
    <w:rsid w:val="00217466"/>
    <w:rsid w:val="0021751D"/>
    <w:rsid w:val="00217C49"/>
    <w:rsid w:val="0022177D"/>
    <w:rsid w:val="00224C37"/>
    <w:rsid w:val="0022505B"/>
    <w:rsid w:val="002304DF"/>
    <w:rsid w:val="0023341D"/>
    <w:rsid w:val="002338DA"/>
    <w:rsid w:val="00233D66"/>
    <w:rsid w:val="00233FDB"/>
    <w:rsid w:val="00234F58"/>
    <w:rsid w:val="0023507D"/>
    <w:rsid w:val="00237528"/>
    <w:rsid w:val="0024077A"/>
    <w:rsid w:val="00241EC1"/>
    <w:rsid w:val="002431DA"/>
    <w:rsid w:val="0024691D"/>
    <w:rsid w:val="00247D27"/>
    <w:rsid w:val="00250A50"/>
    <w:rsid w:val="00251ED5"/>
    <w:rsid w:val="0025551B"/>
    <w:rsid w:val="00255EB6"/>
    <w:rsid w:val="00257429"/>
    <w:rsid w:val="00260FA4"/>
    <w:rsid w:val="00261183"/>
    <w:rsid w:val="00262A66"/>
    <w:rsid w:val="00263140"/>
    <w:rsid w:val="002631C8"/>
    <w:rsid w:val="00265133"/>
    <w:rsid w:val="00265A23"/>
    <w:rsid w:val="00267841"/>
    <w:rsid w:val="00267F94"/>
    <w:rsid w:val="002710C3"/>
    <w:rsid w:val="002734D6"/>
    <w:rsid w:val="00274C45"/>
    <w:rsid w:val="00275109"/>
    <w:rsid w:val="00275BEE"/>
    <w:rsid w:val="00277434"/>
    <w:rsid w:val="00280123"/>
    <w:rsid w:val="00281343"/>
    <w:rsid w:val="00281883"/>
    <w:rsid w:val="00284460"/>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57BD"/>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616"/>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6867"/>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6A0F"/>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528"/>
    <w:rsid w:val="005336BD"/>
    <w:rsid w:val="00534A49"/>
    <w:rsid w:val="005363BB"/>
    <w:rsid w:val="00541B98"/>
    <w:rsid w:val="00543374"/>
    <w:rsid w:val="00545548"/>
    <w:rsid w:val="00546923"/>
    <w:rsid w:val="00551CA6"/>
    <w:rsid w:val="00555034"/>
    <w:rsid w:val="00556036"/>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43B7"/>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18F4"/>
    <w:rsid w:val="00603B0F"/>
    <w:rsid w:val="006049F5"/>
    <w:rsid w:val="00605F7B"/>
    <w:rsid w:val="00607E64"/>
    <w:rsid w:val="006106E9"/>
    <w:rsid w:val="0061159E"/>
    <w:rsid w:val="00614633"/>
    <w:rsid w:val="00614BC8"/>
    <w:rsid w:val="006151FB"/>
    <w:rsid w:val="00617411"/>
    <w:rsid w:val="0062472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77786"/>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5F9D"/>
    <w:rsid w:val="009B6725"/>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5582"/>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695D"/>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339E"/>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1E6"/>
    <w:rsid w:val="00CE245D"/>
    <w:rsid w:val="00CE300F"/>
    <w:rsid w:val="00CE3582"/>
    <w:rsid w:val="00CE3795"/>
    <w:rsid w:val="00CE3E20"/>
    <w:rsid w:val="00CF36BD"/>
    <w:rsid w:val="00CF4827"/>
    <w:rsid w:val="00CF4C69"/>
    <w:rsid w:val="00CF581C"/>
    <w:rsid w:val="00CF71E0"/>
    <w:rsid w:val="00D001B1"/>
    <w:rsid w:val="00D03176"/>
    <w:rsid w:val="00D060A8"/>
    <w:rsid w:val="00D06605"/>
    <w:rsid w:val="00D0720F"/>
    <w:rsid w:val="00D074E2"/>
    <w:rsid w:val="00D11926"/>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39C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2936"/>
    <w:rsid w:val="00E13374"/>
    <w:rsid w:val="00E14079"/>
    <w:rsid w:val="00E15F90"/>
    <w:rsid w:val="00E16D3E"/>
    <w:rsid w:val="00E17167"/>
    <w:rsid w:val="00E20520"/>
    <w:rsid w:val="00E21D55"/>
    <w:rsid w:val="00E21FDC"/>
    <w:rsid w:val="00E2551E"/>
    <w:rsid w:val="00E26B13"/>
    <w:rsid w:val="00E27E5A"/>
    <w:rsid w:val="00E31135"/>
    <w:rsid w:val="00E317BA"/>
    <w:rsid w:val="00E34325"/>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44E9"/>
    <w:rsid w:val="00ED0665"/>
    <w:rsid w:val="00ED12C0"/>
    <w:rsid w:val="00ED1694"/>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27812A-122F-4B48-8127-7A07E518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56036"/>
    <w:rPr>
      <w:sz w:val="16"/>
      <w:szCs w:val="16"/>
    </w:rPr>
  </w:style>
  <w:style w:type="paragraph" w:styleId="CommentText">
    <w:name w:val="annotation text"/>
    <w:basedOn w:val="Normal"/>
    <w:link w:val="CommentTextChar"/>
    <w:semiHidden/>
    <w:unhideWhenUsed/>
    <w:rsid w:val="00556036"/>
    <w:rPr>
      <w:sz w:val="20"/>
      <w:szCs w:val="20"/>
    </w:rPr>
  </w:style>
  <w:style w:type="character" w:customStyle="1" w:styleId="CommentTextChar">
    <w:name w:val="Comment Text Char"/>
    <w:basedOn w:val="DefaultParagraphFont"/>
    <w:link w:val="CommentText"/>
    <w:semiHidden/>
    <w:rsid w:val="00556036"/>
  </w:style>
  <w:style w:type="paragraph" w:styleId="CommentSubject">
    <w:name w:val="annotation subject"/>
    <w:basedOn w:val="CommentText"/>
    <w:next w:val="CommentText"/>
    <w:link w:val="CommentSubjectChar"/>
    <w:semiHidden/>
    <w:unhideWhenUsed/>
    <w:rsid w:val="00556036"/>
    <w:rPr>
      <w:b/>
      <w:bCs/>
    </w:rPr>
  </w:style>
  <w:style w:type="character" w:customStyle="1" w:styleId="CommentSubjectChar">
    <w:name w:val="Comment Subject Char"/>
    <w:basedOn w:val="CommentTextChar"/>
    <w:link w:val="CommentSubject"/>
    <w:semiHidden/>
    <w:rsid w:val="00556036"/>
    <w:rPr>
      <w:b/>
      <w:bCs/>
    </w:rPr>
  </w:style>
  <w:style w:type="paragraph" w:styleId="Revision">
    <w:name w:val="Revision"/>
    <w:hidden/>
    <w:uiPriority w:val="99"/>
    <w:semiHidden/>
    <w:rsid w:val="006018F4"/>
    <w:rPr>
      <w:sz w:val="24"/>
      <w:szCs w:val="24"/>
    </w:rPr>
  </w:style>
  <w:style w:type="paragraph" w:styleId="ListParagraph">
    <w:name w:val="List Paragraph"/>
    <w:basedOn w:val="Normal"/>
    <w:uiPriority w:val="34"/>
    <w:qFormat/>
    <w:rsid w:val="009B6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3162</Characters>
  <Application>Microsoft Office Word</Application>
  <DocSecurity>4</DocSecurity>
  <Lines>78</Lines>
  <Paragraphs>25</Paragraphs>
  <ScaleCrop>false</ScaleCrop>
  <HeadingPairs>
    <vt:vector size="2" baseType="variant">
      <vt:variant>
        <vt:lpstr>Title</vt:lpstr>
      </vt:variant>
      <vt:variant>
        <vt:i4>1</vt:i4>
      </vt:variant>
    </vt:vector>
  </HeadingPairs>
  <TitlesOfParts>
    <vt:vector size="1" baseType="lpstr">
      <vt:lpstr>BA - HB02533 (Committee Report (Substituted))</vt:lpstr>
    </vt:vector>
  </TitlesOfParts>
  <Company>State of Texas</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17345</dc:subject>
  <dc:creator>State of Texas</dc:creator>
  <dc:description>HB 2533 by Darby-(H)Licensing &amp; Administrative Procedures (Substitute Document Number: 87R 13375)</dc:description>
  <cp:lastModifiedBy>Lauren Bustamente</cp:lastModifiedBy>
  <cp:revision>2</cp:revision>
  <cp:lastPrinted>2003-11-26T17:21:00Z</cp:lastPrinted>
  <dcterms:created xsi:type="dcterms:W3CDTF">2021-03-31T17:56:00Z</dcterms:created>
  <dcterms:modified xsi:type="dcterms:W3CDTF">2021-03-31T17:56:00Z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21.87.96</vt:lpwstr>
  </property>
</Properties>
</file>