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8715C" w14:paraId="66085050" w14:textId="77777777" w:rsidTr="00345119">
        <w:tc>
          <w:tcPr>
            <w:tcW w:w="9576" w:type="dxa"/>
            <w:noWrap/>
          </w:tcPr>
          <w:p w14:paraId="1F644DC5" w14:textId="77777777" w:rsidR="008423E4" w:rsidRPr="0022177D" w:rsidRDefault="00874A22" w:rsidP="00715B2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7FDED6B" w14:textId="77777777" w:rsidR="008423E4" w:rsidRPr="0022177D" w:rsidRDefault="008423E4" w:rsidP="00715B2F">
      <w:pPr>
        <w:jc w:val="center"/>
      </w:pPr>
    </w:p>
    <w:p w14:paraId="138A1257" w14:textId="77777777" w:rsidR="008423E4" w:rsidRPr="00B31F0E" w:rsidRDefault="008423E4" w:rsidP="00715B2F"/>
    <w:p w14:paraId="32EE5FBC" w14:textId="77777777" w:rsidR="008423E4" w:rsidRPr="00742794" w:rsidRDefault="008423E4" w:rsidP="00715B2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715C" w14:paraId="678DF363" w14:textId="77777777" w:rsidTr="00345119">
        <w:tc>
          <w:tcPr>
            <w:tcW w:w="9576" w:type="dxa"/>
          </w:tcPr>
          <w:p w14:paraId="7DDB77C0" w14:textId="61DA6C23" w:rsidR="008423E4" w:rsidRPr="00861995" w:rsidRDefault="00874A22" w:rsidP="00715B2F">
            <w:pPr>
              <w:jc w:val="right"/>
            </w:pPr>
            <w:r>
              <w:t>C.S.H.B. 2551</w:t>
            </w:r>
          </w:p>
        </w:tc>
      </w:tr>
      <w:tr w:rsidR="00D8715C" w14:paraId="7D5051FB" w14:textId="77777777" w:rsidTr="00345119">
        <w:tc>
          <w:tcPr>
            <w:tcW w:w="9576" w:type="dxa"/>
          </w:tcPr>
          <w:p w14:paraId="4BBF19DF" w14:textId="4469BA72" w:rsidR="008423E4" w:rsidRPr="00861995" w:rsidRDefault="00874A22" w:rsidP="00715B2F">
            <w:pPr>
              <w:jc w:val="right"/>
            </w:pPr>
            <w:r>
              <w:t xml:space="preserve">By: </w:t>
            </w:r>
            <w:r w:rsidR="00574963">
              <w:t>Dutton</w:t>
            </w:r>
          </w:p>
        </w:tc>
      </w:tr>
      <w:tr w:rsidR="00D8715C" w14:paraId="1D059C98" w14:textId="77777777" w:rsidTr="00345119">
        <w:tc>
          <w:tcPr>
            <w:tcW w:w="9576" w:type="dxa"/>
          </w:tcPr>
          <w:p w14:paraId="0D65FF73" w14:textId="1DDC32C5" w:rsidR="008423E4" w:rsidRPr="00861995" w:rsidRDefault="00874A22" w:rsidP="00715B2F">
            <w:pPr>
              <w:jc w:val="right"/>
            </w:pPr>
            <w:r>
              <w:t>Human Services</w:t>
            </w:r>
          </w:p>
        </w:tc>
      </w:tr>
      <w:tr w:rsidR="00D8715C" w14:paraId="11A273D3" w14:textId="77777777" w:rsidTr="00345119">
        <w:tc>
          <w:tcPr>
            <w:tcW w:w="9576" w:type="dxa"/>
          </w:tcPr>
          <w:p w14:paraId="7B55476F" w14:textId="52271A50" w:rsidR="008423E4" w:rsidRDefault="00874A22" w:rsidP="00715B2F">
            <w:pPr>
              <w:jc w:val="right"/>
            </w:pPr>
            <w:r>
              <w:t>Committee Report (Substituted)</w:t>
            </w:r>
          </w:p>
        </w:tc>
      </w:tr>
    </w:tbl>
    <w:p w14:paraId="20421AEE" w14:textId="77777777" w:rsidR="008423E4" w:rsidRDefault="008423E4" w:rsidP="00715B2F">
      <w:pPr>
        <w:tabs>
          <w:tab w:val="right" w:pos="9360"/>
        </w:tabs>
      </w:pPr>
    </w:p>
    <w:p w14:paraId="230FD58F" w14:textId="77777777" w:rsidR="008423E4" w:rsidRDefault="008423E4" w:rsidP="00715B2F"/>
    <w:p w14:paraId="31809229" w14:textId="77777777" w:rsidR="008423E4" w:rsidRDefault="008423E4" w:rsidP="00715B2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8715C" w14:paraId="481B6202" w14:textId="77777777" w:rsidTr="00345119">
        <w:tc>
          <w:tcPr>
            <w:tcW w:w="9576" w:type="dxa"/>
          </w:tcPr>
          <w:p w14:paraId="2C74061D" w14:textId="77777777" w:rsidR="008423E4" w:rsidRPr="00A8133F" w:rsidRDefault="00874A22" w:rsidP="00715B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A1B4A7E" w14:textId="77777777" w:rsidR="008423E4" w:rsidRDefault="008423E4" w:rsidP="00715B2F"/>
          <w:p w14:paraId="21E5FD5E" w14:textId="37859FED" w:rsidR="004B4AA1" w:rsidRDefault="00874A22" w:rsidP="00715B2F">
            <w:pPr>
              <w:pStyle w:val="Header"/>
              <w:jc w:val="both"/>
            </w:pPr>
            <w:r>
              <w:t xml:space="preserve">Under current law, the Department of Family and Protective Services (DFPS) equates neighbors and fictive kin with relatives in finding a placement for a child. As a result, DFPS at times places a child with fictive kin and not with family even if there is </w:t>
            </w:r>
            <w:r w:rsidR="00B258A1">
              <w:t xml:space="preserve">a </w:t>
            </w:r>
            <w:r>
              <w:t xml:space="preserve">family member available to take custody. </w:t>
            </w:r>
            <w:r w:rsidR="00D438AF">
              <w:t>Ideally, f</w:t>
            </w:r>
            <w:r>
              <w:t>ictive kin should only be an option when there are not suitable relatives available. Additionally, it is imperative that a parent</w:t>
            </w:r>
            <w:r w:rsidR="00D438AF">
              <w:t xml:space="preserve"> </w:t>
            </w:r>
            <w:r>
              <w:t>whose rights have not yet been terminated or another person having managi</w:t>
            </w:r>
            <w:r>
              <w:t xml:space="preserve">ng conservatorship of a child </w:t>
            </w:r>
            <w:r w:rsidR="00D438AF">
              <w:t xml:space="preserve">is </w:t>
            </w:r>
            <w:r>
              <w:t>provided the opportunity to consen</w:t>
            </w:r>
            <w:r w:rsidR="007B018B">
              <w:t>t</w:t>
            </w:r>
            <w:r>
              <w:t xml:space="preserve"> to a potential placement</w:t>
            </w:r>
            <w:r w:rsidR="007B018B">
              <w:t xml:space="preserve"> for the</w:t>
            </w:r>
            <w:r w:rsidR="00D438AF">
              <w:t xml:space="preserve"> </w:t>
            </w:r>
            <w:r w:rsidR="007B018B">
              <w:t>child.</w:t>
            </w:r>
            <w:r>
              <w:t xml:space="preserve"> </w:t>
            </w:r>
          </w:p>
          <w:p w14:paraId="40947455" w14:textId="77777777" w:rsidR="004B4AA1" w:rsidRDefault="004B4AA1" w:rsidP="00715B2F">
            <w:pPr>
              <w:pStyle w:val="Header"/>
              <w:jc w:val="both"/>
            </w:pPr>
          </w:p>
          <w:p w14:paraId="0405BA50" w14:textId="3F94CD5D" w:rsidR="008423E4" w:rsidRDefault="00874A22" w:rsidP="00715B2F">
            <w:pPr>
              <w:pStyle w:val="Header"/>
              <w:jc w:val="both"/>
            </w:pPr>
            <w:r>
              <w:t>C.S.</w:t>
            </w:r>
            <w:r w:rsidR="003F4D02">
              <w:t xml:space="preserve">H.B. 2551 </w:t>
            </w:r>
            <w:r>
              <w:t>seeks to address these issues by expanding the poo</w:t>
            </w:r>
            <w:r w:rsidR="004B4AA1">
              <w:t>l</w:t>
            </w:r>
            <w:r>
              <w:t xml:space="preserve"> of individuals who qualify as a relative to include those up to the fourth </w:t>
            </w:r>
            <w:r w:rsidR="003F4D02">
              <w:t>degree of consanguinity</w:t>
            </w:r>
            <w:r>
              <w:t xml:space="preserve"> and</w:t>
            </w:r>
            <w:r w:rsidR="003F4D02">
              <w:t xml:space="preserve"> </w:t>
            </w:r>
            <w:r w:rsidR="00D438AF">
              <w:t xml:space="preserve">by </w:t>
            </w:r>
            <w:r w:rsidR="003F4D02">
              <w:t>prohibit</w:t>
            </w:r>
            <w:r>
              <w:t>ing</w:t>
            </w:r>
            <w:r w:rsidR="003F4D02">
              <w:t xml:space="preserve"> </w:t>
            </w:r>
            <w:r>
              <w:t>DFPS</w:t>
            </w:r>
            <w:r w:rsidR="003F4D02">
              <w:t xml:space="preserve"> from placing a child with a relative or other designated caregiver unless the parent </w:t>
            </w:r>
            <w:r>
              <w:t xml:space="preserve">or guardian </w:t>
            </w:r>
            <w:r w:rsidR="003F4D02">
              <w:t>consents to the placement</w:t>
            </w:r>
            <w:r w:rsidR="00D438AF">
              <w:t>,</w:t>
            </w:r>
            <w:r>
              <w:t xml:space="preserve"> while </w:t>
            </w:r>
            <w:r w:rsidR="003F4D02">
              <w:t xml:space="preserve">also </w:t>
            </w:r>
            <w:r>
              <w:t xml:space="preserve">ensuring that the parent or guardian has </w:t>
            </w:r>
            <w:r w:rsidR="003F4D02">
              <w:t>the right to withdraw that consent.</w:t>
            </w:r>
          </w:p>
          <w:p w14:paraId="6AC95053" w14:textId="77777777" w:rsidR="008423E4" w:rsidRPr="00E26B13" w:rsidRDefault="008423E4" w:rsidP="00715B2F">
            <w:pPr>
              <w:rPr>
                <w:b/>
              </w:rPr>
            </w:pPr>
          </w:p>
        </w:tc>
      </w:tr>
      <w:tr w:rsidR="00D8715C" w14:paraId="2D6872E2" w14:textId="77777777" w:rsidTr="00345119">
        <w:tc>
          <w:tcPr>
            <w:tcW w:w="9576" w:type="dxa"/>
          </w:tcPr>
          <w:p w14:paraId="5D8BC941" w14:textId="77777777" w:rsidR="0017725B" w:rsidRDefault="00874A22" w:rsidP="00715B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6B4BD58" w14:textId="77777777" w:rsidR="0017725B" w:rsidRDefault="0017725B" w:rsidP="00715B2F">
            <w:pPr>
              <w:rPr>
                <w:b/>
                <w:u w:val="single"/>
              </w:rPr>
            </w:pPr>
          </w:p>
          <w:p w14:paraId="6ED0C709" w14:textId="77777777" w:rsidR="00F97221" w:rsidRPr="00F97221" w:rsidRDefault="00874A22" w:rsidP="00715B2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5A709DF4" w14:textId="77777777" w:rsidR="0017725B" w:rsidRPr="0017725B" w:rsidRDefault="0017725B" w:rsidP="00715B2F">
            <w:pPr>
              <w:rPr>
                <w:b/>
                <w:u w:val="single"/>
              </w:rPr>
            </w:pPr>
          </w:p>
        </w:tc>
      </w:tr>
      <w:tr w:rsidR="00D8715C" w14:paraId="11451AA1" w14:textId="77777777" w:rsidTr="00345119">
        <w:tc>
          <w:tcPr>
            <w:tcW w:w="9576" w:type="dxa"/>
          </w:tcPr>
          <w:p w14:paraId="1B0C0865" w14:textId="77777777" w:rsidR="008423E4" w:rsidRPr="00A8133F" w:rsidRDefault="00874A22" w:rsidP="00715B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7AAB853" w14:textId="77777777" w:rsidR="008423E4" w:rsidRDefault="008423E4" w:rsidP="00715B2F"/>
          <w:p w14:paraId="2B6E1362" w14:textId="77777777" w:rsidR="00F97221" w:rsidRDefault="00874A22" w:rsidP="00715B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8EA582A" w14:textId="77777777" w:rsidR="008423E4" w:rsidRPr="00E21FDC" w:rsidRDefault="008423E4" w:rsidP="00715B2F">
            <w:pPr>
              <w:rPr>
                <w:b/>
              </w:rPr>
            </w:pPr>
          </w:p>
        </w:tc>
      </w:tr>
      <w:tr w:rsidR="00D8715C" w14:paraId="06D649D4" w14:textId="77777777" w:rsidTr="00345119">
        <w:tc>
          <w:tcPr>
            <w:tcW w:w="9576" w:type="dxa"/>
          </w:tcPr>
          <w:p w14:paraId="231B3E06" w14:textId="77777777" w:rsidR="008423E4" w:rsidRPr="00A8133F" w:rsidRDefault="00874A22" w:rsidP="00715B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727341C" w14:textId="77777777" w:rsidR="008423E4" w:rsidRDefault="008423E4" w:rsidP="00715B2F"/>
          <w:p w14:paraId="4A58A9DC" w14:textId="6F48F9CC" w:rsidR="00146A6C" w:rsidRDefault="00874A22" w:rsidP="00715B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97221">
              <w:t>H.B. 2551 amends</w:t>
            </w:r>
            <w:r w:rsidR="00FC7B2F">
              <w:t xml:space="preserve"> the Family Code to </w:t>
            </w:r>
            <w:r>
              <w:t>change th</w:t>
            </w:r>
            <w:r w:rsidR="00564F2A">
              <w:t xml:space="preserve">e requirement that </w:t>
            </w:r>
            <w:r>
              <w:t>the Department of Family a</w:t>
            </w:r>
            <w:r w:rsidR="00564F2A">
              <w:t>nd Protective Services (DFPS)</w:t>
            </w:r>
            <w:r w:rsidR="00913A9C">
              <w:t>, when taking possession of a child,</w:t>
            </w:r>
            <w:r w:rsidR="00564F2A">
              <w:t xml:space="preserve"> provide prescribed information to certain adult relatives of a child in the conservatorship of DFPS</w:t>
            </w:r>
            <w:r w:rsidR="00913A9C">
              <w:t xml:space="preserve">. Rather than providing </w:t>
            </w:r>
            <w:r w:rsidR="00496278">
              <w:t xml:space="preserve">the </w:t>
            </w:r>
            <w:r w:rsidR="00913A9C">
              <w:t>prescribed information to each adult who is related to the child within the third degree by consanguinity, DFPS must</w:t>
            </w:r>
            <w:r w:rsidR="00496278">
              <w:t xml:space="preserve"> provide the information to each a</w:t>
            </w:r>
            <w:r w:rsidR="00913A9C">
              <w:t xml:space="preserve">dult who is related to the child </w:t>
            </w:r>
            <w:r w:rsidR="00250FD8">
              <w:t xml:space="preserve">instead </w:t>
            </w:r>
            <w:r w:rsidR="00913A9C">
              <w:t>within the fourth degree by consanguinity.</w:t>
            </w:r>
          </w:p>
          <w:p w14:paraId="5DA3F7BA" w14:textId="77777777" w:rsidR="00063F7E" w:rsidRDefault="00063F7E" w:rsidP="00715B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685A13C" w14:textId="3F502E80" w:rsidR="00F97221" w:rsidRDefault="00874A22" w:rsidP="00715B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2551 establishes the following as the order of preference when DFPS is making a placement decision for a child:</w:t>
            </w:r>
          </w:p>
          <w:p w14:paraId="2F876A97" w14:textId="77777777" w:rsidR="00F97221" w:rsidRDefault="00874A22" w:rsidP="00715B2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person related to the child by blood, marriage, or adoption;</w:t>
            </w:r>
          </w:p>
          <w:p w14:paraId="7910FCFE" w14:textId="77777777" w:rsidR="00F97221" w:rsidRDefault="00874A22" w:rsidP="00715B2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person with whom the child has a long-standing and significant relati</w:t>
            </w:r>
            <w:r>
              <w:t>onship;</w:t>
            </w:r>
          </w:p>
          <w:p w14:paraId="1BC689D2" w14:textId="77777777" w:rsidR="00F97221" w:rsidRDefault="00874A22" w:rsidP="00715B2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foster home; and</w:t>
            </w:r>
          </w:p>
          <w:p w14:paraId="2AA20659" w14:textId="77777777" w:rsidR="00F97221" w:rsidRDefault="00874A22" w:rsidP="00715B2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general residential operation.</w:t>
            </w:r>
          </w:p>
          <w:p w14:paraId="7B8494CB" w14:textId="77777777" w:rsidR="00063F7E" w:rsidRDefault="00063F7E" w:rsidP="00715B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8E7ECDE" w14:textId="2151DE10" w:rsidR="00063F7E" w:rsidRPr="009C36CD" w:rsidRDefault="00874A22" w:rsidP="00715B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2551</w:t>
            </w:r>
            <w:r w:rsidR="00F97221">
              <w:t xml:space="preserve"> prohibits DFPS from </w:t>
            </w:r>
            <w:r w:rsidR="00F97221" w:rsidRPr="00F97221">
              <w:t>plac</w:t>
            </w:r>
            <w:r w:rsidR="00F97221">
              <w:t>ing</w:t>
            </w:r>
            <w:r w:rsidR="00F97221" w:rsidRPr="00F97221">
              <w:t xml:space="preserve"> a child with a relative or other designated caregiver under the relative and other designated caregiver placement program unless the child's parent or other person having legal custody of the child</w:t>
            </w:r>
            <w:r>
              <w:t>, other than DFPS,</w:t>
            </w:r>
            <w:r w:rsidR="00F97221" w:rsidRPr="00F97221">
              <w:t xml:space="preserve"> consents to the placement. The parent or other </w:t>
            </w:r>
            <w:r w:rsidR="00F97221">
              <w:t>custodian</w:t>
            </w:r>
            <w:r w:rsidR="00F97221" w:rsidRPr="00F97221">
              <w:t xml:space="preserve"> may withdraw consent at any time</w:t>
            </w:r>
            <w:r w:rsidR="00F97221">
              <w:t>.</w:t>
            </w:r>
            <w:r>
              <w:t xml:space="preserve"> </w:t>
            </w:r>
            <w:r w:rsidRPr="00063F7E">
              <w:t xml:space="preserve">DFPS </w:t>
            </w:r>
            <w:r w:rsidR="00421F7B">
              <w:t>may</w:t>
            </w:r>
            <w:r w:rsidRPr="00063F7E">
              <w:t xml:space="preserve"> place a child with a relative or other designated caregiver under the program without th</w:t>
            </w:r>
            <w:r>
              <w:t>at</w:t>
            </w:r>
            <w:r w:rsidRPr="00063F7E">
              <w:t xml:space="preserve"> consent if a court determines that the child's parent or other person having legal custody of the child is unreasonably withholding consent to the placement</w:t>
            </w:r>
            <w:r>
              <w:t>.</w:t>
            </w:r>
          </w:p>
          <w:p w14:paraId="632E6B46" w14:textId="77777777" w:rsidR="008423E4" w:rsidRPr="00835628" w:rsidRDefault="008423E4" w:rsidP="00715B2F">
            <w:pPr>
              <w:rPr>
                <w:b/>
              </w:rPr>
            </w:pPr>
          </w:p>
        </w:tc>
      </w:tr>
      <w:tr w:rsidR="00D8715C" w14:paraId="39AF1577" w14:textId="77777777" w:rsidTr="00345119">
        <w:tc>
          <w:tcPr>
            <w:tcW w:w="9576" w:type="dxa"/>
          </w:tcPr>
          <w:p w14:paraId="65DB04FB" w14:textId="77777777" w:rsidR="008423E4" w:rsidRPr="00A8133F" w:rsidRDefault="00874A22" w:rsidP="00715B2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E5B0F84" w14:textId="77777777" w:rsidR="008423E4" w:rsidRDefault="008423E4" w:rsidP="00715B2F"/>
          <w:p w14:paraId="266EF7DF" w14:textId="77777777" w:rsidR="008423E4" w:rsidRPr="003624F2" w:rsidRDefault="00874A22" w:rsidP="00715B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A27F357" w14:textId="77777777" w:rsidR="008423E4" w:rsidRPr="00233FDB" w:rsidRDefault="008423E4" w:rsidP="00715B2F">
            <w:pPr>
              <w:rPr>
                <w:b/>
              </w:rPr>
            </w:pPr>
          </w:p>
        </w:tc>
      </w:tr>
      <w:tr w:rsidR="00D8715C" w14:paraId="02721623" w14:textId="77777777" w:rsidTr="00345119">
        <w:tc>
          <w:tcPr>
            <w:tcW w:w="9576" w:type="dxa"/>
          </w:tcPr>
          <w:p w14:paraId="6E33D7A0" w14:textId="77777777" w:rsidR="00574963" w:rsidRDefault="00874A22" w:rsidP="00715B2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47E4D71" w14:textId="77777777" w:rsidR="00063F7E" w:rsidRDefault="00063F7E" w:rsidP="00715B2F">
            <w:pPr>
              <w:jc w:val="both"/>
            </w:pPr>
          </w:p>
          <w:p w14:paraId="0DC78AB5" w14:textId="6F5B07E6" w:rsidR="00063F7E" w:rsidRDefault="00874A22" w:rsidP="00715B2F">
            <w:pPr>
              <w:jc w:val="both"/>
            </w:pPr>
            <w:r>
              <w:t xml:space="preserve">While C.S.H.B. </w:t>
            </w:r>
            <w:r>
              <w:t>2551 may differ from the original in minor or nonsubstantive ways, the following summarizes the substantial differences between the introduced and committee substitute versions of the bill.</w:t>
            </w:r>
          </w:p>
          <w:p w14:paraId="124AF413" w14:textId="2FD8E10D" w:rsidR="00063F7E" w:rsidRDefault="00063F7E" w:rsidP="00715B2F">
            <w:pPr>
              <w:jc w:val="both"/>
            </w:pPr>
          </w:p>
          <w:p w14:paraId="5B5B5D45" w14:textId="77777777" w:rsidR="00D438AF" w:rsidRDefault="00874A22" w:rsidP="00715B2F">
            <w:pPr>
              <w:jc w:val="both"/>
            </w:pPr>
            <w:r>
              <w:t xml:space="preserve">The substitute clarifies that DFPS, as the custodian of a child, </w:t>
            </w:r>
            <w:r>
              <w:t xml:space="preserve">cannot provide consent to itself to a placement under the relative and other designated caregiver placement program, whereas the original did not specify this. </w:t>
            </w:r>
          </w:p>
          <w:p w14:paraId="16CD09CB" w14:textId="77777777" w:rsidR="00D438AF" w:rsidRDefault="00D438AF" w:rsidP="00715B2F">
            <w:pPr>
              <w:jc w:val="both"/>
            </w:pPr>
          </w:p>
          <w:p w14:paraId="2E3E70C3" w14:textId="176EF581" w:rsidR="00063F7E" w:rsidRDefault="00874A22" w:rsidP="00715B2F">
            <w:pPr>
              <w:jc w:val="both"/>
            </w:pPr>
            <w:r>
              <w:t>The substitute also includes a provision not in the original authorizing DFPS to place a child</w:t>
            </w:r>
            <w:r>
              <w:t xml:space="preserve"> with a relative or other designated caregiver without consent if a court determines that consent to the placement is being unreasonably withheld. </w:t>
            </w:r>
          </w:p>
          <w:p w14:paraId="423EE8B4" w14:textId="295088D9" w:rsidR="00063F7E" w:rsidRPr="00063F7E" w:rsidRDefault="00063F7E" w:rsidP="00715B2F">
            <w:pPr>
              <w:jc w:val="both"/>
            </w:pPr>
          </w:p>
        </w:tc>
      </w:tr>
      <w:tr w:rsidR="00D8715C" w14:paraId="56EBF5C1" w14:textId="77777777" w:rsidTr="00345119">
        <w:tc>
          <w:tcPr>
            <w:tcW w:w="9576" w:type="dxa"/>
          </w:tcPr>
          <w:p w14:paraId="0BBFC4C2" w14:textId="77777777" w:rsidR="00574963" w:rsidRPr="009C1E9A" w:rsidRDefault="00574963" w:rsidP="00715B2F">
            <w:pPr>
              <w:rPr>
                <w:b/>
                <w:u w:val="single"/>
              </w:rPr>
            </w:pPr>
          </w:p>
        </w:tc>
      </w:tr>
      <w:tr w:rsidR="00D8715C" w14:paraId="700026BA" w14:textId="77777777" w:rsidTr="00345119">
        <w:tc>
          <w:tcPr>
            <w:tcW w:w="9576" w:type="dxa"/>
          </w:tcPr>
          <w:p w14:paraId="432EA86D" w14:textId="77777777" w:rsidR="00574963" w:rsidRPr="00574963" w:rsidRDefault="00574963" w:rsidP="00715B2F">
            <w:pPr>
              <w:jc w:val="both"/>
            </w:pPr>
          </w:p>
        </w:tc>
      </w:tr>
    </w:tbl>
    <w:p w14:paraId="0CD74D4D" w14:textId="77777777" w:rsidR="008423E4" w:rsidRPr="00BE0E75" w:rsidRDefault="008423E4" w:rsidP="00715B2F">
      <w:pPr>
        <w:jc w:val="both"/>
        <w:rPr>
          <w:rFonts w:ascii="Arial" w:hAnsi="Arial"/>
          <w:sz w:val="16"/>
          <w:szCs w:val="16"/>
        </w:rPr>
      </w:pPr>
    </w:p>
    <w:p w14:paraId="3ABD38FF" w14:textId="77777777" w:rsidR="004108C3" w:rsidRPr="008423E4" w:rsidRDefault="004108C3" w:rsidP="00715B2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B5A4C" w14:textId="77777777" w:rsidR="00000000" w:rsidRDefault="00874A22">
      <w:r>
        <w:separator/>
      </w:r>
    </w:p>
  </w:endnote>
  <w:endnote w:type="continuationSeparator" w:id="0">
    <w:p w14:paraId="5248FF51" w14:textId="77777777" w:rsidR="00000000" w:rsidRDefault="0087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9C9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715C" w14:paraId="1343151E" w14:textId="77777777" w:rsidTr="009C1E9A">
      <w:trPr>
        <w:cantSplit/>
      </w:trPr>
      <w:tc>
        <w:tcPr>
          <w:tcW w:w="0" w:type="pct"/>
        </w:tcPr>
        <w:p w14:paraId="41862CA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6CCF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5E55A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E07AA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723CB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715C" w14:paraId="56964EBE" w14:textId="77777777" w:rsidTr="009C1E9A">
      <w:trPr>
        <w:cantSplit/>
      </w:trPr>
      <w:tc>
        <w:tcPr>
          <w:tcW w:w="0" w:type="pct"/>
        </w:tcPr>
        <w:p w14:paraId="0F8DE00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0D8A5B1" w14:textId="302DEE2D" w:rsidR="00EC379B" w:rsidRPr="009C1E9A" w:rsidRDefault="00874A2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20066</w:t>
          </w:r>
        </w:p>
      </w:tc>
      <w:tc>
        <w:tcPr>
          <w:tcW w:w="2453" w:type="pct"/>
        </w:tcPr>
        <w:p w14:paraId="22594AC6" w14:textId="2D7BB002" w:rsidR="00EC379B" w:rsidRDefault="00874A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A5571">
            <w:t>21.105.1780</w:t>
          </w:r>
          <w:r>
            <w:fldChar w:fldCharType="end"/>
          </w:r>
        </w:p>
      </w:tc>
    </w:tr>
    <w:tr w:rsidR="00D8715C" w14:paraId="124967B6" w14:textId="77777777" w:rsidTr="009C1E9A">
      <w:trPr>
        <w:cantSplit/>
      </w:trPr>
      <w:tc>
        <w:tcPr>
          <w:tcW w:w="0" w:type="pct"/>
        </w:tcPr>
        <w:p w14:paraId="5F57AD6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1A5501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DFD86B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2264C4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715C" w14:paraId="7638375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1C66C5" w14:textId="5703DA47" w:rsidR="00EC379B" w:rsidRDefault="00874A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15B2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D9F60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5B004E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85C1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B90C5" w14:textId="77777777" w:rsidR="00000000" w:rsidRDefault="00874A22">
      <w:r>
        <w:separator/>
      </w:r>
    </w:p>
  </w:footnote>
  <w:footnote w:type="continuationSeparator" w:id="0">
    <w:p w14:paraId="0BA155FE" w14:textId="77777777" w:rsidR="00000000" w:rsidRDefault="0087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F4D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C11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C904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0780E"/>
    <w:multiLevelType w:val="hybridMultilevel"/>
    <w:tmpl w:val="E71835A4"/>
    <w:lvl w:ilvl="0" w:tplc="27B22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43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2F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0F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C40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A1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A5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AE0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21"/>
    <w:rsid w:val="00000A70"/>
    <w:rsid w:val="000032B8"/>
    <w:rsid w:val="00003B06"/>
    <w:rsid w:val="000054B9"/>
    <w:rsid w:val="00005683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F7E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A6C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94D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233"/>
    <w:rsid w:val="001A0739"/>
    <w:rsid w:val="001A0F00"/>
    <w:rsid w:val="001A2BDD"/>
    <w:rsid w:val="001A3DDF"/>
    <w:rsid w:val="001A4310"/>
    <w:rsid w:val="001A5571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0FD8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5FE1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873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4D02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F7B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278"/>
    <w:rsid w:val="0049682B"/>
    <w:rsid w:val="004A03F7"/>
    <w:rsid w:val="004A081C"/>
    <w:rsid w:val="004A123F"/>
    <w:rsid w:val="004A2172"/>
    <w:rsid w:val="004B138F"/>
    <w:rsid w:val="004B40F1"/>
    <w:rsid w:val="004B412A"/>
    <w:rsid w:val="004B4AA1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4F2A"/>
    <w:rsid w:val="005666D5"/>
    <w:rsid w:val="005669A7"/>
    <w:rsid w:val="00573401"/>
    <w:rsid w:val="00574963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72C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4EBE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D5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B2F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18B"/>
    <w:rsid w:val="007B04A5"/>
    <w:rsid w:val="007B4FCA"/>
    <w:rsid w:val="007B7B85"/>
    <w:rsid w:val="007C462E"/>
    <w:rsid w:val="007C496B"/>
    <w:rsid w:val="007C5F24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A22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3330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A9C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1D6"/>
    <w:rsid w:val="00AB2C05"/>
    <w:rsid w:val="00AB3536"/>
    <w:rsid w:val="00AB474B"/>
    <w:rsid w:val="00AB5CCC"/>
    <w:rsid w:val="00AB74E2"/>
    <w:rsid w:val="00AC2E9A"/>
    <w:rsid w:val="00AC4D55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58A1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8AF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15C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99C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F55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221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B2F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29F0EC-3600-4ECE-9844-ACE08FEE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972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7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72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7221"/>
    <w:rPr>
      <w:b/>
      <w:bCs/>
    </w:rPr>
  </w:style>
  <w:style w:type="paragraph" w:styleId="Revision">
    <w:name w:val="Revision"/>
    <w:hidden/>
    <w:uiPriority w:val="99"/>
    <w:semiHidden/>
    <w:rsid w:val="004B4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3211</Characters>
  <Application>Microsoft Office Word</Application>
  <DocSecurity>4</DocSecurity>
  <Lines>83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HB02551 (Committee Report (Substituted))</vt:lpstr>
    </vt:vector>
  </TitlesOfParts>
  <Company>State of Texas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20066</dc:subject>
  <dc:creator>State of Texas</dc:creator>
  <dc:description>HB 2551 by Dutton-(H)Human Services</dc:description>
  <cp:lastModifiedBy>Stacey Nicchio</cp:lastModifiedBy>
  <cp:revision>2</cp:revision>
  <cp:lastPrinted>2003-11-26T17:21:00Z</cp:lastPrinted>
  <dcterms:created xsi:type="dcterms:W3CDTF">2021-04-19T18:49:00Z</dcterms:created>
  <dcterms:modified xsi:type="dcterms:W3CDTF">2021-04-19T18:49:00Z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21.105.1780</vt:lpwstr>
  </property>
</Properties>
</file>