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F30B9B" w14:paraId="574D1B2D" w14:textId="77777777" w:rsidTr="00345119">
        <w:tc>
          <w:tcPr>
            <w:tcW w:w="9576" w:type="dxa"/>
            <w:noWrap/>
          </w:tcPr>
          <w:p w14:paraId="107AEFC5" w14:textId="77777777" w:rsidR="008423E4" w:rsidRPr="0022177D" w:rsidRDefault="005068E4" w:rsidP="00D53935">
            <w:pPr>
              <w:pStyle w:val="Heading1"/>
            </w:pPr>
            <w:bookmarkStart w:id="0" w:name="_GoBack"/>
            <w:bookmarkEnd w:id="0"/>
            <w:r w:rsidRPr="00631897">
              <w:t>BILL ANALYSIS</w:t>
            </w:r>
          </w:p>
        </w:tc>
      </w:tr>
    </w:tbl>
    <w:p w14:paraId="4418798B" w14:textId="77777777" w:rsidR="008423E4" w:rsidRPr="0022177D" w:rsidRDefault="008423E4" w:rsidP="00D53935">
      <w:pPr>
        <w:jc w:val="center"/>
      </w:pPr>
    </w:p>
    <w:p w14:paraId="79FBAE6C" w14:textId="77777777" w:rsidR="008423E4" w:rsidRPr="00B31F0E" w:rsidRDefault="008423E4" w:rsidP="00D53935"/>
    <w:p w14:paraId="475F58C6" w14:textId="77777777" w:rsidR="008423E4" w:rsidRPr="00742794" w:rsidRDefault="008423E4" w:rsidP="00D53935">
      <w:pPr>
        <w:tabs>
          <w:tab w:val="right" w:pos="9360"/>
        </w:tabs>
      </w:pPr>
    </w:p>
    <w:tbl>
      <w:tblPr>
        <w:tblW w:w="0" w:type="auto"/>
        <w:tblLayout w:type="fixed"/>
        <w:tblLook w:val="01E0" w:firstRow="1" w:lastRow="1" w:firstColumn="1" w:lastColumn="1" w:noHBand="0" w:noVBand="0"/>
      </w:tblPr>
      <w:tblGrid>
        <w:gridCol w:w="9576"/>
      </w:tblGrid>
      <w:tr w:rsidR="00F30B9B" w14:paraId="5FB8BA07" w14:textId="77777777" w:rsidTr="00345119">
        <w:tc>
          <w:tcPr>
            <w:tcW w:w="9576" w:type="dxa"/>
          </w:tcPr>
          <w:p w14:paraId="2FDD815E" w14:textId="5FE25A3A" w:rsidR="008423E4" w:rsidRPr="00861995" w:rsidRDefault="005068E4" w:rsidP="00D53935">
            <w:pPr>
              <w:jc w:val="right"/>
            </w:pPr>
            <w:r>
              <w:t>H.B. 2556</w:t>
            </w:r>
          </w:p>
        </w:tc>
      </w:tr>
      <w:tr w:rsidR="00F30B9B" w14:paraId="5370A22E" w14:textId="77777777" w:rsidTr="00345119">
        <w:tc>
          <w:tcPr>
            <w:tcW w:w="9576" w:type="dxa"/>
          </w:tcPr>
          <w:p w14:paraId="4CC5984D" w14:textId="3DC4F60E" w:rsidR="008423E4" w:rsidRPr="00861995" w:rsidRDefault="005068E4" w:rsidP="00D53935">
            <w:pPr>
              <w:jc w:val="right"/>
            </w:pPr>
            <w:r>
              <w:t xml:space="preserve">By: </w:t>
            </w:r>
            <w:r w:rsidR="00953B4C">
              <w:t>Neave</w:t>
            </w:r>
          </w:p>
        </w:tc>
      </w:tr>
      <w:tr w:rsidR="00F30B9B" w14:paraId="69D89BE4" w14:textId="77777777" w:rsidTr="00345119">
        <w:tc>
          <w:tcPr>
            <w:tcW w:w="9576" w:type="dxa"/>
          </w:tcPr>
          <w:p w14:paraId="230AA13E" w14:textId="1EF272E1" w:rsidR="008423E4" w:rsidRPr="00861995" w:rsidRDefault="005068E4" w:rsidP="00D53935">
            <w:pPr>
              <w:jc w:val="right"/>
            </w:pPr>
            <w:r>
              <w:t>Defense &amp; Veterans' Affairs</w:t>
            </w:r>
          </w:p>
        </w:tc>
      </w:tr>
      <w:tr w:rsidR="00F30B9B" w14:paraId="235BB5E1" w14:textId="77777777" w:rsidTr="00345119">
        <w:tc>
          <w:tcPr>
            <w:tcW w:w="9576" w:type="dxa"/>
          </w:tcPr>
          <w:p w14:paraId="35E167E6" w14:textId="427A6244" w:rsidR="008423E4" w:rsidRDefault="005068E4" w:rsidP="00D53935">
            <w:pPr>
              <w:jc w:val="right"/>
            </w:pPr>
            <w:r>
              <w:t>Committee Report (Unamended)</w:t>
            </w:r>
          </w:p>
        </w:tc>
      </w:tr>
    </w:tbl>
    <w:p w14:paraId="105D2B9E" w14:textId="77777777" w:rsidR="008423E4" w:rsidRDefault="008423E4" w:rsidP="00D53935">
      <w:pPr>
        <w:tabs>
          <w:tab w:val="right" w:pos="9360"/>
        </w:tabs>
      </w:pPr>
    </w:p>
    <w:p w14:paraId="615F0CAF" w14:textId="77777777" w:rsidR="008423E4" w:rsidRDefault="008423E4" w:rsidP="00D53935"/>
    <w:p w14:paraId="16768FEF" w14:textId="77777777" w:rsidR="008423E4" w:rsidRDefault="008423E4" w:rsidP="00D53935"/>
    <w:tbl>
      <w:tblPr>
        <w:tblW w:w="0" w:type="auto"/>
        <w:tblCellMar>
          <w:left w:w="115" w:type="dxa"/>
          <w:right w:w="115" w:type="dxa"/>
        </w:tblCellMar>
        <w:tblLook w:val="01E0" w:firstRow="1" w:lastRow="1" w:firstColumn="1" w:lastColumn="1" w:noHBand="0" w:noVBand="0"/>
      </w:tblPr>
      <w:tblGrid>
        <w:gridCol w:w="9360"/>
      </w:tblGrid>
      <w:tr w:rsidR="00F30B9B" w14:paraId="043C5F89" w14:textId="77777777" w:rsidTr="00345119">
        <w:tc>
          <w:tcPr>
            <w:tcW w:w="9576" w:type="dxa"/>
          </w:tcPr>
          <w:p w14:paraId="5D7C8F0D" w14:textId="77777777" w:rsidR="008423E4" w:rsidRPr="00A8133F" w:rsidRDefault="005068E4" w:rsidP="00D53935">
            <w:pPr>
              <w:rPr>
                <w:b/>
              </w:rPr>
            </w:pPr>
            <w:r w:rsidRPr="009C1E9A">
              <w:rPr>
                <w:b/>
                <w:u w:val="single"/>
              </w:rPr>
              <w:t>BACKGROUND AND PURPOSE</w:t>
            </w:r>
            <w:r>
              <w:rPr>
                <w:b/>
              </w:rPr>
              <w:t xml:space="preserve"> </w:t>
            </w:r>
          </w:p>
          <w:p w14:paraId="0E88CDA7" w14:textId="77777777" w:rsidR="008423E4" w:rsidRDefault="008423E4" w:rsidP="00D53935"/>
          <w:p w14:paraId="314630AC" w14:textId="4DF98805" w:rsidR="008423E4" w:rsidRDefault="005068E4" w:rsidP="00D53935">
            <w:pPr>
              <w:pStyle w:val="Header"/>
              <w:tabs>
                <w:tab w:val="clear" w:pos="4320"/>
                <w:tab w:val="clear" w:pos="8640"/>
              </w:tabs>
              <w:jc w:val="both"/>
            </w:pPr>
            <w:r>
              <w:t>In April of last year</w:t>
            </w:r>
            <w:r w:rsidR="002D4F27">
              <w:t>, 20-year-</w:t>
            </w:r>
            <w:r w:rsidR="00953B4C" w:rsidRPr="00953B4C">
              <w:t xml:space="preserve">old U.S. Army soldier Vanessa Guillén was murdered by a fellow soldier in Fort Hood, Texas. Prior to her disappearance, she had indicated to her family that she was being sexually harassed by a sergeant, but </w:t>
            </w:r>
            <w:r w:rsidR="008111ED">
              <w:t>had</w:t>
            </w:r>
            <w:r w:rsidR="00953B4C" w:rsidRPr="00953B4C">
              <w:t xml:space="preserve"> not report</w:t>
            </w:r>
            <w:r w:rsidR="008111ED">
              <w:t>ed</w:t>
            </w:r>
            <w:r w:rsidR="00953B4C" w:rsidRPr="00953B4C">
              <w:t xml:space="preserve"> the issue due to fear of retaliation. Her case started a national conversation about women's experiences in the military</w:t>
            </w:r>
            <w:r w:rsidR="008111ED">
              <w:t>, making it clear that i</w:t>
            </w:r>
            <w:r w:rsidR="00953B4C" w:rsidRPr="00953B4C">
              <w:t xml:space="preserve">ssues impacting women in the military, including sexual violence, have </w:t>
            </w:r>
            <w:r w:rsidR="008111ED">
              <w:t xml:space="preserve">largely </w:t>
            </w:r>
            <w:r w:rsidR="00953B4C" w:rsidRPr="00953B4C">
              <w:t xml:space="preserve">been </w:t>
            </w:r>
            <w:r w:rsidRPr="00953B4C">
              <w:t>under</w:t>
            </w:r>
            <w:r w:rsidR="00D53935">
              <w:t>-</w:t>
            </w:r>
            <w:r w:rsidRPr="00953B4C">
              <w:t>recognized</w:t>
            </w:r>
            <w:r>
              <w:t>.</w:t>
            </w:r>
            <w:r w:rsidR="00953B4C" w:rsidRPr="00953B4C">
              <w:t xml:space="preserve"> H</w:t>
            </w:r>
            <w:r>
              <w:t>.</w:t>
            </w:r>
            <w:r w:rsidR="00953B4C" w:rsidRPr="00953B4C">
              <w:t>B</w:t>
            </w:r>
            <w:r>
              <w:t>.</w:t>
            </w:r>
            <w:r w:rsidR="00953B4C" w:rsidRPr="00953B4C">
              <w:t xml:space="preserve"> 2556 seeks to honor the memory of Vanessa Guillén and </w:t>
            </w:r>
            <w:r w:rsidR="001D7FEB">
              <w:t>continue that conversation</w:t>
            </w:r>
            <w:r>
              <w:t xml:space="preserve"> by </w:t>
            </w:r>
            <w:r w:rsidRPr="00953B4C">
              <w:t>designat</w:t>
            </w:r>
            <w:r>
              <w:t>ing</w:t>
            </w:r>
            <w:r w:rsidRPr="00953B4C">
              <w:t xml:space="preserve"> </w:t>
            </w:r>
            <w:r w:rsidR="00953B4C" w:rsidRPr="00953B4C">
              <w:t xml:space="preserve">September 30 </w:t>
            </w:r>
            <w:r w:rsidR="00511296">
              <w:t xml:space="preserve">in Texas </w:t>
            </w:r>
            <w:r w:rsidR="00953B4C" w:rsidRPr="00953B4C">
              <w:t>as Vanessa Guillén Day in honor of Vanessa Guillén's birthday.</w:t>
            </w:r>
          </w:p>
          <w:p w14:paraId="6CC60861" w14:textId="77777777" w:rsidR="008423E4" w:rsidRPr="00E26B13" w:rsidRDefault="008423E4" w:rsidP="00D53935">
            <w:pPr>
              <w:rPr>
                <w:b/>
              </w:rPr>
            </w:pPr>
          </w:p>
        </w:tc>
      </w:tr>
      <w:tr w:rsidR="00F30B9B" w14:paraId="60F57FFA" w14:textId="77777777" w:rsidTr="00345119">
        <w:tc>
          <w:tcPr>
            <w:tcW w:w="9576" w:type="dxa"/>
          </w:tcPr>
          <w:p w14:paraId="1B29CCA2" w14:textId="77777777" w:rsidR="0017725B" w:rsidRDefault="005068E4" w:rsidP="00D53935">
            <w:pPr>
              <w:rPr>
                <w:b/>
                <w:u w:val="single"/>
              </w:rPr>
            </w:pPr>
            <w:r>
              <w:rPr>
                <w:b/>
                <w:u w:val="single"/>
              </w:rPr>
              <w:t>CRIMINAL JUSTICE IMPACT</w:t>
            </w:r>
          </w:p>
          <w:p w14:paraId="2D9C2FBB" w14:textId="77777777" w:rsidR="0017725B" w:rsidRDefault="0017725B" w:rsidP="00D53935">
            <w:pPr>
              <w:rPr>
                <w:b/>
                <w:u w:val="single"/>
              </w:rPr>
            </w:pPr>
          </w:p>
          <w:p w14:paraId="5BDFDA58" w14:textId="77777777" w:rsidR="00707E40" w:rsidRPr="00707E40" w:rsidRDefault="005068E4" w:rsidP="00D53935">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35C851C3" w14:textId="77777777" w:rsidR="0017725B" w:rsidRPr="0017725B" w:rsidRDefault="0017725B" w:rsidP="00D53935">
            <w:pPr>
              <w:rPr>
                <w:b/>
                <w:u w:val="single"/>
              </w:rPr>
            </w:pPr>
          </w:p>
        </w:tc>
      </w:tr>
      <w:tr w:rsidR="00F30B9B" w14:paraId="0243FCCC" w14:textId="77777777" w:rsidTr="00345119">
        <w:tc>
          <w:tcPr>
            <w:tcW w:w="9576" w:type="dxa"/>
          </w:tcPr>
          <w:p w14:paraId="453B875E" w14:textId="77777777" w:rsidR="008423E4" w:rsidRPr="00A8133F" w:rsidRDefault="005068E4" w:rsidP="00D53935">
            <w:pPr>
              <w:rPr>
                <w:b/>
              </w:rPr>
            </w:pPr>
            <w:r w:rsidRPr="009C1E9A">
              <w:rPr>
                <w:b/>
                <w:u w:val="single"/>
              </w:rPr>
              <w:t>RULEMAKING AUTHORITY</w:t>
            </w:r>
            <w:r>
              <w:rPr>
                <w:b/>
              </w:rPr>
              <w:t xml:space="preserve"> </w:t>
            </w:r>
          </w:p>
          <w:p w14:paraId="17C4EA0E" w14:textId="77777777" w:rsidR="008423E4" w:rsidRDefault="008423E4" w:rsidP="00D53935"/>
          <w:p w14:paraId="7853EACE" w14:textId="77777777" w:rsidR="00707E40" w:rsidRDefault="005068E4" w:rsidP="00D53935">
            <w:pPr>
              <w:pStyle w:val="Header"/>
              <w:tabs>
                <w:tab w:val="clear" w:pos="4320"/>
                <w:tab w:val="clear" w:pos="8640"/>
              </w:tabs>
              <w:jc w:val="both"/>
            </w:pPr>
            <w:r>
              <w:t>It is the committee's opinion that this bill does not expressly grant any additional rulemaking authority to a state officer, departmen</w:t>
            </w:r>
            <w:r>
              <w:t>t, agency, or institution.</w:t>
            </w:r>
          </w:p>
          <w:p w14:paraId="4663EB3A" w14:textId="77777777" w:rsidR="008423E4" w:rsidRPr="00E21FDC" w:rsidRDefault="008423E4" w:rsidP="00D53935">
            <w:pPr>
              <w:rPr>
                <w:b/>
              </w:rPr>
            </w:pPr>
          </w:p>
        </w:tc>
      </w:tr>
      <w:tr w:rsidR="00F30B9B" w14:paraId="70B19561" w14:textId="77777777" w:rsidTr="00345119">
        <w:tc>
          <w:tcPr>
            <w:tcW w:w="9576" w:type="dxa"/>
          </w:tcPr>
          <w:p w14:paraId="0545C0BB" w14:textId="77777777" w:rsidR="008423E4" w:rsidRPr="00A8133F" w:rsidRDefault="005068E4" w:rsidP="00D53935">
            <w:pPr>
              <w:rPr>
                <w:b/>
              </w:rPr>
            </w:pPr>
            <w:r w:rsidRPr="009C1E9A">
              <w:rPr>
                <w:b/>
                <w:u w:val="single"/>
              </w:rPr>
              <w:t>ANALYSIS</w:t>
            </w:r>
            <w:r>
              <w:rPr>
                <w:b/>
              </w:rPr>
              <w:t xml:space="preserve"> </w:t>
            </w:r>
          </w:p>
          <w:p w14:paraId="5FFF7643" w14:textId="77777777" w:rsidR="008423E4" w:rsidRDefault="008423E4" w:rsidP="00D53935"/>
          <w:p w14:paraId="6668DF3D" w14:textId="77777777" w:rsidR="009C36CD" w:rsidRPr="009C36CD" w:rsidRDefault="005068E4" w:rsidP="00D53935">
            <w:pPr>
              <w:pStyle w:val="Header"/>
              <w:tabs>
                <w:tab w:val="clear" w:pos="4320"/>
                <w:tab w:val="clear" w:pos="8640"/>
              </w:tabs>
              <w:jc w:val="both"/>
            </w:pPr>
            <w:r>
              <w:t xml:space="preserve">H.B. 2556 amends the </w:t>
            </w:r>
            <w:r w:rsidR="00707E40">
              <w:t>Government Code to designate September 30 as</w:t>
            </w:r>
            <w:r w:rsidR="00707E40" w:rsidRPr="00707E40">
              <w:t xml:space="preserve"> Vanessa Guillén Day in memory of the life and tragic death of Vanessa Guillén and to increase awareness of and the military's response to missing persons, sexual assault, and sexual harassment cases for service members.</w:t>
            </w:r>
            <w:r w:rsidR="00707E40">
              <w:t xml:space="preserve"> The bill requires Vanessa Guillén Day to</w:t>
            </w:r>
            <w:r w:rsidR="00707E40" w:rsidRPr="00707E40">
              <w:t xml:space="preserve"> be regularly observed by appropriate programs and activities.</w:t>
            </w:r>
          </w:p>
          <w:p w14:paraId="60492231" w14:textId="77777777" w:rsidR="008423E4" w:rsidRPr="00835628" w:rsidRDefault="008423E4" w:rsidP="00D53935">
            <w:pPr>
              <w:rPr>
                <w:b/>
              </w:rPr>
            </w:pPr>
          </w:p>
        </w:tc>
      </w:tr>
      <w:tr w:rsidR="00F30B9B" w14:paraId="65ACA5AB" w14:textId="77777777" w:rsidTr="00345119">
        <w:tc>
          <w:tcPr>
            <w:tcW w:w="9576" w:type="dxa"/>
          </w:tcPr>
          <w:p w14:paraId="67BC936F" w14:textId="77777777" w:rsidR="008423E4" w:rsidRPr="00A8133F" w:rsidRDefault="005068E4" w:rsidP="00D53935">
            <w:pPr>
              <w:rPr>
                <w:b/>
              </w:rPr>
            </w:pPr>
            <w:r w:rsidRPr="009C1E9A">
              <w:rPr>
                <w:b/>
                <w:u w:val="single"/>
              </w:rPr>
              <w:t>EFFECTIVE DATE</w:t>
            </w:r>
            <w:r>
              <w:rPr>
                <w:b/>
              </w:rPr>
              <w:t xml:space="preserve"> </w:t>
            </w:r>
          </w:p>
          <w:p w14:paraId="48710A6D" w14:textId="77777777" w:rsidR="008423E4" w:rsidRDefault="008423E4" w:rsidP="00D53935"/>
          <w:p w14:paraId="33A9D02A" w14:textId="77777777" w:rsidR="008423E4" w:rsidRPr="003624F2" w:rsidRDefault="005068E4" w:rsidP="00D53935">
            <w:pPr>
              <w:pStyle w:val="Header"/>
              <w:tabs>
                <w:tab w:val="clear" w:pos="4320"/>
                <w:tab w:val="clear" w:pos="8640"/>
              </w:tabs>
              <w:jc w:val="both"/>
            </w:pPr>
            <w:r>
              <w:t>September 1, 2021.</w:t>
            </w:r>
          </w:p>
          <w:p w14:paraId="14A3A990" w14:textId="77777777" w:rsidR="008423E4" w:rsidRPr="00233FDB" w:rsidRDefault="008423E4" w:rsidP="00D53935">
            <w:pPr>
              <w:rPr>
                <w:b/>
              </w:rPr>
            </w:pPr>
          </w:p>
        </w:tc>
      </w:tr>
    </w:tbl>
    <w:p w14:paraId="2B5C7F58" w14:textId="77777777" w:rsidR="008423E4" w:rsidRPr="00BE0E75" w:rsidRDefault="008423E4" w:rsidP="00D53935">
      <w:pPr>
        <w:jc w:val="both"/>
        <w:rPr>
          <w:rFonts w:ascii="Arial" w:hAnsi="Arial"/>
          <w:sz w:val="16"/>
          <w:szCs w:val="16"/>
        </w:rPr>
      </w:pPr>
    </w:p>
    <w:p w14:paraId="168E0DDE" w14:textId="77777777" w:rsidR="004108C3" w:rsidRPr="008423E4" w:rsidRDefault="004108C3" w:rsidP="00D53935"/>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38B7" w14:textId="77777777" w:rsidR="00000000" w:rsidRDefault="005068E4">
      <w:r>
        <w:separator/>
      </w:r>
    </w:p>
  </w:endnote>
  <w:endnote w:type="continuationSeparator" w:id="0">
    <w:p w14:paraId="2EDEA4D8" w14:textId="77777777" w:rsidR="00000000" w:rsidRDefault="0050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4C8C"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F30B9B" w14:paraId="097B9271" w14:textId="77777777" w:rsidTr="009C1E9A">
      <w:trPr>
        <w:cantSplit/>
      </w:trPr>
      <w:tc>
        <w:tcPr>
          <w:tcW w:w="0" w:type="pct"/>
        </w:tcPr>
        <w:p w14:paraId="34854002" w14:textId="77777777" w:rsidR="00137D90" w:rsidRDefault="00137D90" w:rsidP="009C1E9A">
          <w:pPr>
            <w:pStyle w:val="Footer"/>
            <w:tabs>
              <w:tab w:val="clear" w:pos="8640"/>
              <w:tab w:val="right" w:pos="9360"/>
            </w:tabs>
          </w:pPr>
        </w:p>
      </w:tc>
      <w:tc>
        <w:tcPr>
          <w:tcW w:w="2395" w:type="pct"/>
        </w:tcPr>
        <w:p w14:paraId="76F55EEB" w14:textId="77777777" w:rsidR="00137D90" w:rsidRDefault="00137D90" w:rsidP="009C1E9A">
          <w:pPr>
            <w:pStyle w:val="Footer"/>
            <w:tabs>
              <w:tab w:val="clear" w:pos="8640"/>
              <w:tab w:val="right" w:pos="9360"/>
            </w:tabs>
          </w:pPr>
        </w:p>
        <w:p w14:paraId="3E47678A" w14:textId="77777777" w:rsidR="001A4310" w:rsidRDefault="001A4310" w:rsidP="009C1E9A">
          <w:pPr>
            <w:pStyle w:val="Footer"/>
            <w:tabs>
              <w:tab w:val="clear" w:pos="8640"/>
              <w:tab w:val="right" w:pos="9360"/>
            </w:tabs>
          </w:pPr>
        </w:p>
        <w:p w14:paraId="545BF0DF" w14:textId="77777777" w:rsidR="00137D90" w:rsidRDefault="00137D90" w:rsidP="009C1E9A">
          <w:pPr>
            <w:pStyle w:val="Footer"/>
            <w:tabs>
              <w:tab w:val="clear" w:pos="8640"/>
              <w:tab w:val="right" w:pos="9360"/>
            </w:tabs>
          </w:pPr>
        </w:p>
      </w:tc>
      <w:tc>
        <w:tcPr>
          <w:tcW w:w="2453" w:type="pct"/>
        </w:tcPr>
        <w:p w14:paraId="66348FBF" w14:textId="77777777" w:rsidR="00137D90" w:rsidRDefault="00137D90" w:rsidP="009C1E9A">
          <w:pPr>
            <w:pStyle w:val="Footer"/>
            <w:tabs>
              <w:tab w:val="clear" w:pos="8640"/>
              <w:tab w:val="right" w:pos="9360"/>
            </w:tabs>
            <w:jc w:val="right"/>
          </w:pPr>
        </w:p>
      </w:tc>
    </w:tr>
    <w:tr w:rsidR="00F30B9B" w14:paraId="4F500E63" w14:textId="77777777" w:rsidTr="009C1E9A">
      <w:trPr>
        <w:cantSplit/>
      </w:trPr>
      <w:tc>
        <w:tcPr>
          <w:tcW w:w="0" w:type="pct"/>
        </w:tcPr>
        <w:p w14:paraId="64ADBCC9" w14:textId="77777777" w:rsidR="00EC379B" w:rsidRDefault="00EC379B" w:rsidP="009C1E9A">
          <w:pPr>
            <w:pStyle w:val="Footer"/>
            <w:tabs>
              <w:tab w:val="clear" w:pos="8640"/>
              <w:tab w:val="right" w:pos="9360"/>
            </w:tabs>
          </w:pPr>
        </w:p>
      </w:tc>
      <w:tc>
        <w:tcPr>
          <w:tcW w:w="2395" w:type="pct"/>
        </w:tcPr>
        <w:p w14:paraId="78304CA6" w14:textId="0F1F8F41" w:rsidR="00EC379B" w:rsidRPr="009C1E9A" w:rsidRDefault="005068E4" w:rsidP="009C1E9A">
          <w:pPr>
            <w:pStyle w:val="Footer"/>
            <w:tabs>
              <w:tab w:val="clear" w:pos="8640"/>
              <w:tab w:val="right" w:pos="9360"/>
            </w:tabs>
            <w:rPr>
              <w:rFonts w:ascii="Shruti" w:hAnsi="Shruti"/>
              <w:sz w:val="22"/>
            </w:rPr>
          </w:pPr>
          <w:r>
            <w:rPr>
              <w:rFonts w:ascii="Shruti" w:hAnsi="Shruti"/>
              <w:sz w:val="22"/>
            </w:rPr>
            <w:t>87R 21776</w:t>
          </w:r>
        </w:p>
      </w:tc>
      <w:tc>
        <w:tcPr>
          <w:tcW w:w="2453" w:type="pct"/>
        </w:tcPr>
        <w:p w14:paraId="6FF97024" w14:textId="7D0F2748" w:rsidR="00EC379B" w:rsidRDefault="005068E4" w:rsidP="009C1E9A">
          <w:pPr>
            <w:pStyle w:val="Footer"/>
            <w:tabs>
              <w:tab w:val="clear" w:pos="8640"/>
              <w:tab w:val="right" w:pos="9360"/>
            </w:tabs>
            <w:jc w:val="right"/>
          </w:pPr>
          <w:r>
            <w:fldChar w:fldCharType="begin"/>
          </w:r>
          <w:r>
            <w:instrText xml:space="preserve"> DOCPROPERTY  OTID  \* MERGEFORMAT </w:instrText>
          </w:r>
          <w:r>
            <w:fldChar w:fldCharType="separate"/>
          </w:r>
          <w:r w:rsidR="00D53935">
            <w:t>21.113.1863</w:t>
          </w:r>
          <w:r>
            <w:fldChar w:fldCharType="end"/>
          </w:r>
        </w:p>
      </w:tc>
    </w:tr>
    <w:tr w:rsidR="00F30B9B" w14:paraId="5AF154A3" w14:textId="77777777" w:rsidTr="009C1E9A">
      <w:trPr>
        <w:cantSplit/>
      </w:trPr>
      <w:tc>
        <w:tcPr>
          <w:tcW w:w="0" w:type="pct"/>
        </w:tcPr>
        <w:p w14:paraId="4D44C8CD" w14:textId="77777777" w:rsidR="00EC379B" w:rsidRDefault="00EC379B" w:rsidP="009C1E9A">
          <w:pPr>
            <w:pStyle w:val="Footer"/>
            <w:tabs>
              <w:tab w:val="clear" w:pos="4320"/>
              <w:tab w:val="clear" w:pos="8640"/>
              <w:tab w:val="left" w:pos="2865"/>
            </w:tabs>
          </w:pPr>
        </w:p>
      </w:tc>
      <w:tc>
        <w:tcPr>
          <w:tcW w:w="2395" w:type="pct"/>
        </w:tcPr>
        <w:p w14:paraId="62D83C5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C8F7D3F" w14:textId="77777777" w:rsidR="00EC379B" w:rsidRDefault="00EC379B" w:rsidP="006D504F">
          <w:pPr>
            <w:pStyle w:val="Footer"/>
            <w:rPr>
              <w:rStyle w:val="PageNumber"/>
            </w:rPr>
          </w:pPr>
        </w:p>
        <w:p w14:paraId="47C490BC" w14:textId="77777777" w:rsidR="00EC379B" w:rsidRDefault="00EC379B" w:rsidP="009C1E9A">
          <w:pPr>
            <w:pStyle w:val="Footer"/>
            <w:tabs>
              <w:tab w:val="clear" w:pos="8640"/>
              <w:tab w:val="right" w:pos="9360"/>
            </w:tabs>
            <w:jc w:val="right"/>
          </w:pPr>
        </w:p>
      </w:tc>
    </w:tr>
    <w:tr w:rsidR="00F30B9B" w14:paraId="0911FE4F" w14:textId="77777777" w:rsidTr="009C1E9A">
      <w:trPr>
        <w:cantSplit/>
        <w:trHeight w:val="323"/>
      </w:trPr>
      <w:tc>
        <w:tcPr>
          <w:tcW w:w="0" w:type="pct"/>
          <w:gridSpan w:val="3"/>
        </w:tcPr>
        <w:p w14:paraId="7748D0F8" w14:textId="496FC7E8" w:rsidR="00EC379B" w:rsidRDefault="005068E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61EDA">
            <w:rPr>
              <w:rStyle w:val="PageNumber"/>
              <w:noProof/>
            </w:rPr>
            <w:t>1</w:t>
          </w:r>
          <w:r>
            <w:rPr>
              <w:rStyle w:val="PageNumber"/>
            </w:rPr>
            <w:fldChar w:fldCharType="end"/>
          </w:r>
        </w:p>
        <w:p w14:paraId="3F85BF8B" w14:textId="77777777" w:rsidR="00EC379B" w:rsidRDefault="00EC379B" w:rsidP="009C1E9A">
          <w:pPr>
            <w:pStyle w:val="Footer"/>
            <w:tabs>
              <w:tab w:val="clear" w:pos="8640"/>
              <w:tab w:val="right" w:pos="9360"/>
            </w:tabs>
            <w:jc w:val="center"/>
          </w:pPr>
        </w:p>
      </w:tc>
    </w:tr>
  </w:tbl>
  <w:p w14:paraId="1255C2C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8720"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D859" w14:textId="77777777" w:rsidR="00000000" w:rsidRDefault="005068E4">
      <w:r>
        <w:separator/>
      </w:r>
    </w:p>
  </w:footnote>
  <w:footnote w:type="continuationSeparator" w:id="0">
    <w:p w14:paraId="3C25D1E6" w14:textId="77777777" w:rsidR="00000000" w:rsidRDefault="0050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FBBE"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38C9"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D2EC7"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C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7FEB"/>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F27"/>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8E4"/>
    <w:rsid w:val="005073E8"/>
    <w:rsid w:val="00510503"/>
    <w:rsid w:val="00511296"/>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5EB9"/>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E5B"/>
    <w:rsid w:val="00661ED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07E40"/>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45C6"/>
    <w:rsid w:val="007E59E8"/>
    <w:rsid w:val="007F3861"/>
    <w:rsid w:val="007F4162"/>
    <w:rsid w:val="007F5441"/>
    <w:rsid w:val="007F7668"/>
    <w:rsid w:val="00800C63"/>
    <w:rsid w:val="00802243"/>
    <w:rsid w:val="008023D4"/>
    <w:rsid w:val="00805402"/>
    <w:rsid w:val="0080765F"/>
    <w:rsid w:val="008111ED"/>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3B4C"/>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AF9"/>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0D7"/>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244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132"/>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935"/>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0B9B"/>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A3C83C-526F-4354-BD2C-B39ABDF3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07E40"/>
    <w:rPr>
      <w:sz w:val="16"/>
      <w:szCs w:val="16"/>
    </w:rPr>
  </w:style>
  <w:style w:type="paragraph" w:styleId="CommentText">
    <w:name w:val="annotation text"/>
    <w:basedOn w:val="Normal"/>
    <w:link w:val="CommentTextChar"/>
    <w:semiHidden/>
    <w:unhideWhenUsed/>
    <w:rsid w:val="00707E40"/>
    <w:rPr>
      <w:sz w:val="20"/>
      <w:szCs w:val="20"/>
    </w:rPr>
  </w:style>
  <w:style w:type="character" w:customStyle="1" w:styleId="CommentTextChar">
    <w:name w:val="Comment Text Char"/>
    <w:basedOn w:val="DefaultParagraphFont"/>
    <w:link w:val="CommentText"/>
    <w:semiHidden/>
    <w:rsid w:val="00707E40"/>
  </w:style>
  <w:style w:type="paragraph" w:styleId="CommentSubject">
    <w:name w:val="annotation subject"/>
    <w:basedOn w:val="CommentText"/>
    <w:next w:val="CommentText"/>
    <w:link w:val="CommentSubjectChar"/>
    <w:semiHidden/>
    <w:unhideWhenUsed/>
    <w:rsid w:val="00707E40"/>
    <w:rPr>
      <w:b/>
      <w:bCs/>
    </w:rPr>
  </w:style>
  <w:style w:type="character" w:customStyle="1" w:styleId="CommentSubjectChar">
    <w:name w:val="Comment Subject Char"/>
    <w:basedOn w:val="CommentTextChar"/>
    <w:link w:val="CommentSubject"/>
    <w:semiHidden/>
    <w:rsid w:val="00707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1450</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HB02556 (Committee Report (Unamended))</vt:lpstr>
    </vt:vector>
  </TitlesOfParts>
  <Company>State of Texas</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21776</dc:subject>
  <dc:creator>State of Texas</dc:creator>
  <dc:description>HB 2556 by Neave-(H)Defense &amp; Veterans' Affairs</dc:description>
  <cp:lastModifiedBy>Lauren Bustamante</cp:lastModifiedBy>
  <cp:revision>2</cp:revision>
  <cp:lastPrinted>2003-11-26T17:21:00Z</cp:lastPrinted>
  <dcterms:created xsi:type="dcterms:W3CDTF">2021-04-27T01:23:00Z</dcterms:created>
  <dcterms:modified xsi:type="dcterms:W3CDTF">2021-04-27T01:23:00Z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21.113.1863</vt:lpwstr>
  </property>
</Properties>
</file>