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437E0" w14:paraId="0C397C9D" w14:textId="77777777" w:rsidTr="00345119">
        <w:tc>
          <w:tcPr>
            <w:tcW w:w="9576" w:type="dxa"/>
            <w:noWrap/>
          </w:tcPr>
          <w:p w14:paraId="777630C2" w14:textId="77777777" w:rsidR="008423E4" w:rsidRPr="0022177D" w:rsidRDefault="00441737" w:rsidP="00405EB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46E4983" w14:textId="77777777" w:rsidR="008423E4" w:rsidRPr="0022177D" w:rsidRDefault="008423E4" w:rsidP="00405EBD">
      <w:pPr>
        <w:jc w:val="center"/>
      </w:pPr>
    </w:p>
    <w:p w14:paraId="6606DC16" w14:textId="77777777" w:rsidR="008423E4" w:rsidRPr="00B31F0E" w:rsidRDefault="008423E4" w:rsidP="00405EBD"/>
    <w:p w14:paraId="30362C5B" w14:textId="77777777" w:rsidR="008423E4" w:rsidRPr="00742794" w:rsidRDefault="008423E4" w:rsidP="00405EB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37E0" w14:paraId="0FBC3B69" w14:textId="77777777" w:rsidTr="00345119">
        <w:tc>
          <w:tcPr>
            <w:tcW w:w="9576" w:type="dxa"/>
          </w:tcPr>
          <w:p w14:paraId="29507C45" w14:textId="02FA4A16" w:rsidR="008423E4" w:rsidRPr="00861995" w:rsidRDefault="00441737" w:rsidP="00405EBD">
            <w:pPr>
              <w:jc w:val="right"/>
            </w:pPr>
            <w:r>
              <w:t>C.S.H.B. 2579</w:t>
            </w:r>
          </w:p>
        </w:tc>
      </w:tr>
      <w:tr w:rsidR="00A437E0" w14:paraId="052F6139" w14:textId="77777777" w:rsidTr="00345119">
        <w:tc>
          <w:tcPr>
            <w:tcW w:w="9576" w:type="dxa"/>
          </w:tcPr>
          <w:p w14:paraId="433FE48A" w14:textId="599C6B1E" w:rsidR="008423E4" w:rsidRPr="00861995" w:rsidRDefault="00441737" w:rsidP="00D4548D">
            <w:pPr>
              <w:jc w:val="right"/>
            </w:pPr>
            <w:r>
              <w:t xml:space="preserve">By: </w:t>
            </w:r>
            <w:r w:rsidR="00D4548D">
              <w:t>Leach</w:t>
            </w:r>
          </w:p>
        </w:tc>
      </w:tr>
      <w:tr w:rsidR="00A437E0" w14:paraId="01F28CBA" w14:textId="77777777" w:rsidTr="00345119">
        <w:tc>
          <w:tcPr>
            <w:tcW w:w="9576" w:type="dxa"/>
          </w:tcPr>
          <w:p w14:paraId="05B16814" w14:textId="1B57A353" w:rsidR="008423E4" w:rsidRPr="00861995" w:rsidRDefault="00441737" w:rsidP="00405EBD">
            <w:pPr>
              <w:jc w:val="right"/>
            </w:pPr>
            <w:r>
              <w:t>Judiciary &amp; Civil Jurisprudence</w:t>
            </w:r>
          </w:p>
        </w:tc>
      </w:tr>
      <w:tr w:rsidR="00A437E0" w14:paraId="0D9A77D2" w14:textId="77777777" w:rsidTr="00345119">
        <w:tc>
          <w:tcPr>
            <w:tcW w:w="9576" w:type="dxa"/>
          </w:tcPr>
          <w:p w14:paraId="510D7DA8" w14:textId="2D28D892" w:rsidR="008423E4" w:rsidRDefault="00441737" w:rsidP="00405EBD">
            <w:pPr>
              <w:jc w:val="right"/>
            </w:pPr>
            <w:r>
              <w:t>Committee Report (Substituted)</w:t>
            </w:r>
          </w:p>
        </w:tc>
      </w:tr>
    </w:tbl>
    <w:p w14:paraId="79F358FA" w14:textId="77777777" w:rsidR="008423E4" w:rsidRDefault="008423E4" w:rsidP="00405EBD">
      <w:pPr>
        <w:tabs>
          <w:tab w:val="right" w:pos="9360"/>
        </w:tabs>
      </w:pPr>
    </w:p>
    <w:p w14:paraId="07A956AD" w14:textId="77777777" w:rsidR="008423E4" w:rsidRDefault="008423E4" w:rsidP="00405EBD"/>
    <w:p w14:paraId="066ED509" w14:textId="77777777" w:rsidR="008423E4" w:rsidRDefault="008423E4" w:rsidP="00405EB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437E0" w14:paraId="5B265372" w14:textId="77777777" w:rsidTr="00DD7CCA">
        <w:tc>
          <w:tcPr>
            <w:tcW w:w="9360" w:type="dxa"/>
          </w:tcPr>
          <w:p w14:paraId="64EF77DC" w14:textId="77777777" w:rsidR="008423E4" w:rsidRPr="00A8133F" w:rsidRDefault="00441737" w:rsidP="00405E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1D61899" w14:textId="77777777" w:rsidR="008423E4" w:rsidRDefault="008423E4" w:rsidP="00405EBD"/>
          <w:p w14:paraId="1D7A9215" w14:textId="2577E3A9" w:rsidR="008423E4" w:rsidRDefault="00441737" w:rsidP="00405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76F6B">
              <w:t xml:space="preserve">During the pandemic, the Texas Supreme Court and Office of </w:t>
            </w:r>
            <w:r w:rsidR="00C97FD2">
              <w:t xml:space="preserve">Court </w:t>
            </w:r>
            <w:r w:rsidRPr="00776F6B">
              <w:t>Administration authorized and purchased new tools</w:t>
            </w:r>
            <w:r w:rsidR="00C97FD2">
              <w:t xml:space="preserve"> to make</w:t>
            </w:r>
            <w:r w:rsidR="00C97FD2" w:rsidRPr="00776F6B">
              <w:t xml:space="preserve"> remote court reporting feasible</w:t>
            </w:r>
            <w:r w:rsidR="00C97FD2">
              <w:t xml:space="preserve"> through the use of technology</w:t>
            </w:r>
            <w:r w:rsidRPr="00776F6B">
              <w:t>. The court system and lawyers in depositions quickly adapted to the technology.</w:t>
            </w:r>
            <w:r>
              <w:t xml:space="preserve"> S</w:t>
            </w:r>
            <w:r w:rsidRPr="00776F6B">
              <w:t xml:space="preserve">everal changes in </w:t>
            </w:r>
            <w:r w:rsidR="00C97FD2">
              <w:t>state law</w:t>
            </w:r>
            <w:r w:rsidRPr="00776F6B">
              <w:t xml:space="preserve"> are needed to allow courts and lawyers to continue achieving the efficiencie</w:t>
            </w:r>
            <w:r w:rsidRPr="00776F6B">
              <w:t xml:space="preserve">s the technology provided when the </w:t>
            </w:r>
            <w:r w:rsidR="00A21ACF">
              <w:t xml:space="preserve">supreme court's </w:t>
            </w:r>
            <w:r w:rsidRPr="00776F6B">
              <w:t xml:space="preserve">emergency orders expire. </w:t>
            </w:r>
            <w:r w:rsidR="00C97FD2">
              <w:t xml:space="preserve">C.S.H.B. 2579 seeks to address this issue by </w:t>
            </w:r>
            <w:r w:rsidRPr="00776F6B">
              <w:t>expand</w:t>
            </w:r>
            <w:r w:rsidR="00C97FD2">
              <w:t>ing</w:t>
            </w:r>
            <w:r w:rsidRPr="00776F6B">
              <w:t xml:space="preserve"> the conditions under which a certified court reporter can put a witness under oath</w:t>
            </w:r>
            <w:r w:rsidR="00C97FD2">
              <w:t xml:space="preserve"> and</w:t>
            </w:r>
            <w:r w:rsidRPr="00776F6B">
              <w:t xml:space="preserve"> </w:t>
            </w:r>
            <w:r w:rsidR="001B520F">
              <w:t>by updating</w:t>
            </w:r>
            <w:r w:rsidRPr="00776F6B">
              <w:t xml:space="preserve"> </w:t>
            </w:r>
            <w:r w:rsidR="001B520F">
              <w:t>certain statutes</w:t>
            </w:r>
            <w:r w:rsidRPr="00776F6B">
              <w:t xml:space="preserve"> to make c</w:t>
            </w:r>
            <w:r w:rsidRPr="00776F6B">
              <w:t>ourt reporters more available and facilitate distribution of their work.</w:t>
            </w:r>
          </w:p>
          <w:p w14:paraId="0242E3B5" w14:textId="77777777" w:rsidR="008423E4" w:rsidRPr="00E26B13" w:rsidRDefault="008423E4" w:rsidP="00405EBD">
            <w:pPr>
              <w:rPr>
                <w:b/>
              </w:rPr>
            </w:pPr>
          </w:p>
        </w:tc>
      </w:tr>
      <w:tr w:rsidR="00A437E0" w14:paraId="0B12555F" w14:textId="77777777" w:rsidTr="00DD7CCA">
        <w:tc>
          <w:tcPr>
            <w:tcW w:w="9360" w:type="dxa"/>
          </w:tcPr>
          <w:p w14:paraId="685C1B33" w14:textId="77777777" w:rsidR="0017725B" w:rsidRDefault="00441737" w:rsidP="00405E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8C5BC1" w14:textId="77777777" w:rsidR="0017725B" w:rsidRDefault="0017725B" w:rsidP="00405EBD">
            <w:pPr>
              <w:rPr>
                <w:b/>
                <w:u w:val="single"/>
              </w:rPr>
            </w:pPr>
          </w:p>
          <w:p w14:paraId="0808A06F" w14:textId="1FFAEF2E" w:rsidR="002F244A" w:rsidRPr="002F244A" w:rsidRDefault="00441737" w:rsidP="00405EBD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14:paraId="4D0D1CAF" w14:textId="77777777" w:rsidR="0017725B" w:rsidRPr="0017725B" w:rsidRDefault="0017725B" w:rsidP="00405EBD">
            <w:pPr>
              <w:rPr>
                <w:b/>
                <w:u w:val="single"/>
              </w:rPr>
            </w:pPr>
          </w:p>
        </w:tc>
      </w:tr>
      <w:tr w:rsidR="00A437E0" w14:paraId="64E915B9" w14:textId="77777777" w:rsidTr="00DD7CCA">
        <w:tc>
          <w:tcPr>
            <w:tcW w:w="9360" w:type="dxa"/>
          </w:tcPr>
          <w:p w14:paraId="5961D149" w14:textId="77777777" w:rsidR="008423E4" w:rsidRPr="00A8133F" w:rsidRDefault="00441737" w:rsidP="00405E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8A6CB11" w14:textId="77777777" w:rsidR="008423E4" w:rsidRDefault="008423E4" w:rsidP="00405EBD"/>
          <w:p w14:paraId="19D6A5A2" w14:textId="4F3B9B67" w:rsidR="002F244A" w:rsidRDefault="00441737" w:rsidP="00405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14:paraId="2A14395B" w14:textId="77777777" w:rsidR="008423E4" w:rsidRPr="00E21FDC" w:rsidRDefault="008423E4" w:rsidP="00405EBD">
            <w:pPr>
              <w:rPr>
                <w:b/>
              </w:rPr>
            </w:pPr>
          </w:p>
        </w:tc>
      </w:tr>
      <w:tr w:rsidR="00A437E0" w14:paraId="6D278DA1" w14:textId="77777777" w:rsidTr="00DD7CCA">
        <w:tc>
          <w:tcPr>
            <w:tcW w:w="9360" w:type="dxa"/>
          </w:tcPr>
          <w:p w14:paraId="7BF20191" w14:textId="01EEEDB7" w:rsidR="008423E4" w:rsidRDefault="00441737" w:rsidP="00405E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2249F7" w14:textId="77777777" w:rsidR="00050C8F" w:rsidRPr="00830535" w:rsidRDefault="00050C8F" w:rsidP="00405EBD"/>
          <w:p w14:paraId="0E3318DB" w14:textId="4B015352" w:rsidR="00AF128A" w:rsidRDefault="00441737" w:rsidP="00405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E412B">
              <w:t>H.B. 2579 amends the Code of Criminal Procedur</w:t>
            </w:r>
            <w:r w:rsidR="00CD659C">
              <w:t>e to authorize a court reporter to take a witness deposition</w:t>
            </w:r>
            <w:r w:rsidR="00980210">
              <w:t xml:space="preserve"> in a criminal case</w:t>
            </w:r>
            <w:r w:rsidR="00CD659C">
              <w:t xml:space="preserve">. The bill </w:t>
            </w:r>
            <w:r w:rsidR="00A21ACF">
              <w:t xml:space="preserve">establishes that </w:t>
            </w:r>
            <w:r w:rsidR="00CD659C" w:rsidRPr="00CD659C">
              <w:t>a court re</w:t>
            </w:r>
            <w:r w:rsidR="00ED37B1">
              <w:t>p</w:t>
            </w:r>
            <w:r w:rsidR="00CD659C" w:rsidRPr="00CD659C">
              <w:t>or</w:t>
            </w:r>
            <w:r w:rsidR="00ED37B1">
              <w:t>t</w:t>
            </w:r>
            <w:r w:rsidR="00CD659C" w:rsidRPr="00CD659C">
              <w:t>er</w:t>
            </w:r>
            <w:r w:rsidR="00F5240B">
              <w:t xml:space="preserve"> </w:t>
            </w:r>
            <w:r w:rsidR="00A21ACF">
              <w:t>may</w:t>
            </w:r>
            <w:r w:rsidR="00CD659C" w:rsidRPr="00CD659C">
              <w:t xml:space="preserve"> comply with </w:t>
            </w:r>
            <w:r w:rsidR="006F7C4B">
              <w:t>the Texas Rules of Appellate Procedure relating to filing notes in a criminal case</w:t>
            </w:r>
            <w:r w:rsidR="00CD659C">
              <w:t xml:space="preserve"> </w:t>
            </w:r>
            <w:r w:rsidR="00CD659C" w:rsidRPr="00CD659C">
              <w:t xml:space="preserve">by </w:t>
            </w:r>
            <w:r w:rsidR="00F5240B">
              <w:t xml:space="preserve">electronically </w:t>
            </w:r>
            <w:r w:rsidR="00CD659C" w:rsidRPr="00CD659C">
              <w:t xml:space="preserve">filing </w:t>
            </w:r>
            <w:r w:rsidRPr="00E21820">
              <w:t xml:space="preserve">with the trial court clerk </w:t>
            </w:r>
            <w:r w:rsidR="00A21ACF" w:rsidRPr="00E21820">
              <w:t>the untranscribed notes created using computer-aided software</w:t>
            </w:r>
            <w:r w:rsidR="00A21ACF">
              <w:t xml:space="preserve"> </w:t>
            </w:r>
            <w:r w:rsidRPr="00E21820">
              <w:t>not later than the 20th day after the expiration of the tim</w:t>
            </w:r>
            <w:r w:rsidRPr="00E21820">
              <w:t>e the defendant is allotted to perfect the appeal.</w:t>
            </w:r>
          </w:p>
          <w:p w14:paraId="38922337" w14:textId="210CFB1B" w:rsidR="00E66F68" w:rsidRDefault="00E66F68" w:rsidP="00405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58BB81D" w14:textId="51BEC9F6" w:rsidR="00E375F1" w:rsidRDefault="00441737" w:rsidP="00405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F244A">
              <w:t>H.B. 2579</w:t>
            </w:r>
            <w:r w:rsidR="00E66F68" w:rsidRPr="00E66F68">
              <w:t xml:space="preserve"> </w:t>
            </w:r>
            <w:r w:rsidR="006E5C94">
              <w:t xml:space="preserve">amends the Government Code to </w:t>
            </w:r>
            <w:r w:rsidR="00BA7A8D">
              <w:t>e</w:t>
            </w:r>
            <w:r w:rsidR="006E5C94">
              <w:t>xtend</w:t>
            </w:r>
            <w:r w:rsidR="00BA7A8D">
              <w:t xml:space="preserve"> an authorization for an official court reporter of a court</w:t>
            </w:r>
            <w:r w:rsidR="007F00DA">
              <w:t xml:space="preserve"> </w:t>
            </w:r>
            <w:r w:rsidR="009100F4">
              <w:t xml:space="preserve">of record </w:t>
            </w:r>
            <w:r w:rsidR="00BA7A8D">
              <w:t>to</w:t>
            </w:r>
            <w:r w:rsidR="00BA7A8D" w:rsidRPr="00E66F68">
              <w:t xml:space="preserve"> conduct the deposition of witnesses, receive, execute, and return commissions, and make a certificate of proceedings</w:t>
            </w:r>
            <w:r w:rsidR="00BA7A8D">
              <w:t xml:space="preserve"> in any county within that court's judicial district to </w:t>
            </w:r>
            <w:r w:rsidR="007F00DA">
              <w:t>an</w:t>
            </w:r>
            <w:r w:rsidR="00BA7A8D">
              <w:t>y</w:t>
            </w:r>
            <w:r w:rsidR="007F00DA">
              <w:t xml:space="preserve"> official court report</w:t>
            </w:r>
            <w:r w:rsidR="00ED37B1">
              <w:t>er</w:t>
            </w:r>
            <w:r w:rsidR="007F00DA">
              <w:t xml:space="preserve"> </w:t>
            </w:r>
            <w:r w:rsidR="00BA7A8D">
              <w:t xml:space="preserve">and to the conduct of those duties </w:t>
            </w:r>
            <w:r w:rsidR="00E66F68" w:rsidRPr="00E66F68">
              <w:t>in any county</w:t>
            </w:r>
            <w:r w:rsidR="00EE1D63">
              <w:t>.</w:t>
            </w:r>
          </w:p>
          <w:p w14:paraId="13BB07B6" w14:textId="72092ED4" w:rsidR="00E375F1" w:rsidRDefault="00441737" w:rsidP="00405EBD">
            <w:pPr>
              <w:pStyle w:val="Header"/>
              <w:tabs>
                <w:tab w:val="clear" w:pos="4320"/>
                <w:tab w:val="clear" w:pos="8640"/>
                <w:tab w:val="left" w:pos="1980"/>
              </w:tabs>
              <w:jc w:val="both"/>
            </w:pPr>
            <w:r>
              <w:tab/>
            </w:r>
          </w:p>
          <w:p w14:paraId="7066D08A" w14:textId="23E6ECAE" w:rsidR="006E5C94" w:rsidRDefault="00441737" w:rsidP="00405EBD">
            <w:pPr>
              <w:pStyle w:val="Header"/>
              <w:jc w:val="both"/>
            </w:pPr>
            <w:r>
              <w:t>C.S</w:t>
            </w:r>
            <w:r>
              <w:t>.H.B. 2579 require</w:t>
            </w:r>
            <w:r w:rsidR="002713C5">
              <w:t>s</w:t>
            </w:r>
            <w:r>
              <w:t xml:space="preserve"> a </w:t>
            </w:r>
            <w:r w:rsidRPr="00513459">
              <w:t xml:space="preserve">court reporting firm representative or </w:t>
            </w:r>
            <w:r>
              <w:t xml:space="preserve">a </w:t>
            </w:r>
            <w:r w:rsidRPr="00513459">
              <w:t>court reporter</w:t>
            </w:r>
            <w:r>
              <w:t xml:space="preserve"> who reported a deposition to complete and sign a</w:t>
            </w:r>
            <w:r w:rsidRPr="008D1ACA">
              <w:t xml:space="preserve"> deposition certificate</w:t>
            </w:r>
            <w:r>
              <w:t xml:space="preserve">, known as the further certification, and sets out the required contents of the deposition certificate. </w:t>
            </w:r>
          </w:p>
          <w:p w14:paraId="04257807" w14:textId="77777777" w:rsidR="006E5C94" w:rsidRDefault="006E5C94" w:rsidP="00405EBD">
            <w:pPr>
              <w:pStyle w:val="Header"/>
              <w:jc w:val="both"/>
            </w:pPr>
          </w:p>
          <w:p w14:paraId="5EC2403B" w14:textId="08521D2D" w:rsidR="00787F1E" w:rsidRDefault="00441737" w:rsidP="00405EBD">
            <w:pPr>
              <w:pStyle w:val="Header"/>
              <w:jc w:val="both"/>
            </w:pPr>
            <w:r>
              <w:t>C</w:t>
            </w:r>
            <w:r>
              <w:t>.S.</w:t>
            </w:r>
            <w:r w:rsidR="00483B2C">
              <w:t>H.B. 2579 authorizes a shorthand reporter</w:t>
            </w:r>
            <w:r w:rsidR="00ED3D53">
              <w:t xml:space="preserve"> </w:t>
            </w:r>
            <w:r w:rsidR="00483B2C">
              <w:t>to administer</w:t>
            </w:r>
            <w:r w:rsidR="00900B64">
              <w:t xml:space="preserve"> </w:t>
            </w:r>
            <w:r w:rsidR="00EE1D63">
              <w:t>oaths</w:t>
            </w:r>
            <w:r w:rsidR="00900B64">
              <w:t xml:space="preserve"> </w:t>
            </w:r>
            <w:r w:rsidR="00483B2C">
              <w:t xml:space="preserve">to </w:t>
            </w:r>
            <w:r w:rsidR="00C17FEA">
              <w:t>witness</w:t>
            </w:r>
            <w:r w:rsidR="00EE1D63">
              <w:t>es</w:t>
            </w:r>
            <w:r w:rsidR="00900B64">
              <w:t xml:space="preserve"> as follows</w:t>
            </w:r>
            <w:r>
              <w:t>:</w:t>
            </w:r>
          </w:p>
          <w:p w14:paraId="00D910D0" w14:textId="01AC2F46" w:rsidR="00787F1E" w:rsidRDefault="00441737" w:rsidP="00405EBD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in a jurisdiction outside Texas</w:t>
            </w:r>
            <w:r w:rsidR="00ED3D53">
              <w:t>,</w:t>
            </w:r>
            <w:r w:rsidR="00F204AB">
              <w:t xml:space="preserve"> </w:t>
            </w:r>
            <w:r>
              <w:t>if</w:t>
            </w:r>
            <w:r w:rsidR="003E17CE">
              <w:t xml:space="preserve"> </w:t>
            </w:r>
            <w:r w:rsidR="00F204AB">
              <w:t xml:space="preserve">the </w:t>
            </w:r>
            <w:r>
              <w:t xml:space="preserve">reporter is </w:t>
            </w:r>
            <w:r w:rsidR="007366F5">
              <w:t xml:space="preserve">at the same location as </w:t>
            </w:r>
            <w:r>
              <w:t>the witness and the witness is or may be a witness in a case filed in Texas;</w:t>
            </w:r>
            <w:r w:rsidR="007366F5">
              <w:t xml:space="preserve"> </w:t>
            </w:r>
          </w:p>
          <w:p w14:paraId="42B8F65F" w14:textId="1E3B216B" w:rsidR="00787F1E" w:rsidRDefault="00441737" w:rsidP="00405EBD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at any locat</w:t>
            </w:r>
            <w:r>
              <w:t xml:space="preserve">ion authorized in a </w:t>
            </w:r>
            <w:r w:rsidR="003E17CE">
              <w:t xml:space="preserve">certification or licensing </w:t>
            </w:r>
            <w:r w:rsidR="003B29D1">
              <w:t>reciprocity agreement</w:t>
            </w:r>
            <w:r>
              <w:t xml:space="preserve"> between Texas and another jurisdiction</w:t>
            </w:r>
            <w:r w:rsidR="0076402B">
              <w:t>;</w:t>
            </w:r>
            <w:r w:rsidR="00EF60E6">
              <w:t xml:space="preserve"> and</w:t>
            </w:r>
          </w:p>
          <w:p w14:paraId="2867E183" w14:textId="48567C7B" w:rsidR="00C17FEA" w:rsidRDefault="00441737" w:rsidP="00405EBD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without being </w:t>
            </w:r>
            <w:r w:rsidR="003E17CE">
              <w:t>at the same location as</w:t>
            </w:r>
            <w:r>
              <w:t xml:space="preserve"> </w:t>
            </w:r>
            <w:r w:rsidR="003E17CE">
              <w:t xml:space="preserve">a </w:t>
            </w:r>
            <w:r w:rsidR="00981289" w:rsidRPr="00981289">
              <w:t>witness</w:t>
            </w:r>
            <w:r w:rsidR="003E17CE">
              <w:t xml:space="preserve"> or potential witness</w:t>
            </w:r>
            <w:r w:rsidR="00981289" w:rsidRPr="00981289">
              <w:t xml:space="preserve"> in a case filed in Texas</w:t>
            </w:r>
            <w:r w:rsidR="002A2197">
              <w:t xml:space="preserve"> if either of the following applies</w:t>
            </w:r>
            <w:r>
              <w:t>:</w:t>
            </w:r>
          </w:p>
          <w:p w14:paraId="38A02995" w14:textId="0269A902" w:rsidR="00C17FEA" w:rsidRDefault="00441737" w:rsidP="00405EBD">
            <w:pPr>
              <w:pStyle w:val="Header"/>
              <w:numPr>
                <w:ilvl w:val="1"/>
                <w:numId w:val="2"/>
              </w:numPr>
              <w:jc w:val="both"/>
            </w:pPr>
            <w:r w:rsidRPr="00C17FEA">
              <w:t xml:space="preserve">the reporter </w:t>
            </w:r>
            <w:r w:rsidRPr="00C17FEA">
              <w:t>is physically located in Texas at the time the oath is administered</w:t>
            </w:r>
            <w:r>
              <w:t>; or</w:t>
            </w:r>
          </w:p>
          <w:p w14:paraId="702EAA52" w14:textId="7B9E8D27" w:rsidR="00C17FEA" w:rsidRDefault="00441737" w:rsidP="00405EBD">
            <w:pPr>
              <w:pStyle w:val="Header"/>
              <w:numPr>
                <w:ilvl w:val="1"/>
                <w:numId w:val="2"/>
              </w:numPr>
              <w:jc w:val="both"/>
            </w:pPr>
            <w:r>
              <w:t>both the witness and the reporter are located in a jurisdiction that has an applicable</w:t>
            </w:r>
            <w:r w:rsidR="00981289" w:rsidRPr="00981289">
              <w:t xml:space="preserve"> reciprocity agreement </w:t>
            </w:r>
            <w:r>
              <w:t>with</w:t>
            </w:r>
            <w:r w:rsidR="00981289" w:rsidRPr="00981289">
              <w:t xml:space="preserve"> </w:t>
            </w:r>
            <w:r w:rsidR="00981289">
              <w:t>Texas.</w:t>
            </w:r>
            <w:r w:rsidR="00981289" w:rsidRPr="00C17FEA">
              <w:t xml:space="preserve"> </w:t>
            </w:r>
          </w:p>
          <w:p w14:paraId="61A28A4C" w14:textId="1B0DFD12" w:rsidR="00493BEB" w:rsidRDefault="00441737" w:rsidP="00405EBD">
            <w:pPr>
              <w:pStyle w:val="Header"/>
              <w:jc w:val="both"/>
            </w:pPr>
            <w:r>
              <w:t>The bill provides for the</w:t>
            </w:r>
            <w:r w:rsidRPr="00900B64">
              <w:t xml:space="preserve"> </w:t>
            </w:r>
            <w:r>
              <w:t>manner in which the</w:t>
            </w:r>
            <w:r w:rsidRPr="00900B64">
              <w:t xml:space="preserve"> identity of a wi</w:t>
            </w:r>
            <w:r w:rsidRPr="00900B64">
              <w:t xml:space="preserve">tness who is not in the presence of </w:t>
            </w:r>
            <w:r w:rsidR="00C610DA">
              <w:t>the</w:t>
            </w:r>
            <w:r w:rsidRPr="00900B64">
              <w:t xml:space="preserve"> shorthand reporter may be proven</w:t>
            </w:r>
            <w:r>
              <w:t xml:space="preserve">. The bill requires a shorthand reporter administering an oath to a witness </w:t>
            </w:r>
            <w:r w:rsidR="00C610DA">
              <w:t xml:space="preserve">to state on the record and certify in each transcript of the deposition </w:t>
            </w:r>
            <w:r w:rsidR="005474FA">
              <w:t xml:space="preserve">the physical location of </w:t>
            </w:r>
            <w:r w:rsidR="00C610DA">
              <w:t>the witness</w:t>
            </w:r>
            <w:r w:rsidR="005474FA">
              <w:t xml:space="preserve"> and the physical location of the reporter. </w:t>
            </w:r>
          </w:p>
          <w:p w14:paraId="6CBF4A62" w14:textId="77777777" w:rsidR="00493BEB" w:rsidRDefault="00493BEB" w:rsidP="00405EBD">
            <w:pPr>
              <w:pStyle w:val="Header"/>
              <w:jc w:val="both"/>
            </w:pPr>
          </w:p>
          <w:p w14:paraId="26C84C95" w14:textId="0B4B41D4" w:rsidR="00CD0A8C" w:rsidRDefault="00441737" w:rsidP="00405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2579</w:t>
            </w:r>
            <w:r w:rsidR="00422377">
              <w:t xml:space="preserve"> </w:t>
            </w:r>
            <w:r w:rsidR="00A02DBA">
              <w:t>updates definitions of</w:t>
            </w:r>
            <w:r w:rsidR="00422377">
              <w:t xml:space="preserve"> "shorthand reporter" and "court reporter" </w:t>
            </w:r>
            <w:r>
              <w:t>to harmonize with applicable certification requirements.</w:t>
            </w:r>
            <w:r w:rsidR="00422377">
              <w:t xml:space="preserve"> </w:t>
            </w:r>
            <w:r>
              <w:t>The bill updates a provision relating to the use of electronic court recor</w:t>
            </w:r>
            <w:r>
              <w:t>ding equipment to clarify that the operation of that equipment by a person who engages in shorthand reporting but is not certified as a court reporter is neither sanctioned nor prohibited by certification requirements associated with the titles or designat</w:t>
            </w:r>
            <w:r>
              <w:t>ions "court recorder," "court reporter," and "shorthand reporter."</w:t>
            </w:r>
          </w:p>
          <w:p w14:paraId="0405CA1E" w14:textId="7EA29070" w:rsidR="005637E3" w:rsidRPr="00AF128A" w:rsidRDefault="005637E3" w:rsidP="00405EBD">
            <w:pPr>
              <w:pStyle w:val="Header"/>
              <w:jc w:val="both"/>
            </w:pPr>
          </w:p>
        </w:tc>
      </w:tr>
      <w:tr w:rsidR="00A437E0" w14:paraId="41434C4D" w14:textId="77777777" w:rsidTr="00DD7CCA">
        <w:tc>
          <w:tcPr>
            <w:tcW w:w="9360" w:type="dxa"/>
          </w:tcPr>
          <w:p w14:paraId="21714430" w14:textId="77777777" w:rsidR="008423E4" w:rsidRPr="00A8133F" w:rsidRDefault="00441737" w:rsidP="00405E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151B218" w14:textId="77777777" w:rsidR="008423E4" w:rsidRDefault="008423E4" w:rsidP="00405EBD"/>
          <w:p w14:paraId="0629EF3B" w14:textId="2B257A06" w:rsidR="008423E4" w:rsidRPr="003624F2" w:rsidRDefault="00441737" w:rsidP="00405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1CB59DE" w14:textId="77777777" w:rsidR="008423E4" w:rsidRPr="00233FDB" w:rsidRDefault="008423E4" w:rsidP="00405EBD">
            <w:pPr>
              <w:rPr>
                <w:b/>
              </w:rPr>
            </w:pPr>
          </w:p>
        </w:tc>
      </w:tr>
      <w:tr w:rsidR="00A437E0" w14:paraId="20ABB267" w14:textId="77777777" w:rsidTr="00DD7CCA">
        <w:tc>
          <w:tcPr>
            <w:tcW w:w="9360" w:type="dxa"/>
          </w:tcPr>
          <w:p w14:paraId="25FB3891" w14:textId="77777777" w:rsidR="00D4548D" w:rsidRDefault="00441737" w:rsidP="00D4548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CF79212" w14:textId="4ED394AB" w:rsidR="00776F6B" w:rsidRPr="00D4548D" w:rsidRDefault="00776F6B" w:rsidP="00D4548D">
            <w:pPr>
              <w:jc w:val="both"/>
              <w:rPr>
                <w:b/>
                <w:u w:val="single"/>
              </w:rPr>
            </w:pPr>
          </w:p>
        </w:tc>
      </w:tr>
      <w:tr w:rsidR="00A437E0" w14:paraId="7BCB1FAC" w14:textId="77777777" w:rsidTr="00DD7CCA">
        <w:tc>
          <w:tcPr>
            <w:tcW w:w="9360" w:type="dxa"/>
          </w:tcPr>
          <w:p w14:paraId="014A536C" w14:textId="77777777" w:rsidR="00272AB3" w:rsidRDefault="00441737" w:rsidP="00272AB3">
            <w:pPr>
              <w:jc w:val="both"/>
            </w:pPr>
            <w:r>
              <w:t xml:space="preserve">C.S.H.B. 2579 differs from the original in minor or nonsubstantive ways by conforming to certain bill </w:t>
            </w:r>
            <w:r>
              <w:t>drafting conventions.</w:t>
            </w:r>
          </w:p>
          <w:p w14:paraId="1B6EF555" w14:textId="77777777" w:rsidR="00272AB3" w:rsidRDefault="00272AB3" w:rsidP="00272AB3">
            <w:pPr>
              <w:jc w:val="both"/>
            </w:pPr>
          </w:p>
          <w:p w14:paraId="00CE0CBB" w14:textId="0AC67FF8" w:rsidR="00D4548D" w:rsidRDefault="00441737" w:rsidP="00272AB3">
            <w:pPr>
              <w:jc w:val="both"/>
              <w:rPr>
                <w:b/>
                <w:u w:val="single"/>
              </w:rPr>
            </w:pPr>
            <w:r>
              <w:t>The substitute revises the bill's caption to include a reference to depositions.</w:t>
            </w:r>
          </w:p>
        </w:tc>
      </w:tr>
      <w:tr w:rsidR="00A437E0" w14:paraId="7E8EF0B2" w14:textId="77777777" w:rsidTr="00DD7CCA">
        <w:tc>
          <w:tcPr>
            <w:tcW w:w="9360" w:type="dxa"/>
          </w:tcPr>
          <w:p w14:paraId="25DBDBE0" w14:textId="77777777" w:rsidR="00D4548D" w:rsidRPr="00D4548D" w:rsidRDefault="00D4548D" w:rsidP="00D4548D">
            <w:pPr>
              <w:spacing w:line="480" w:lineRule="auto"/>
              <w:jc w:val="both"/>
            </w:pPr>
          </w:p>
        </w:tc>
      </w:tr>
      <w:tr w:rsidR="00A437E0" w14:paraId="21EF7BF4" w14:textId="77777777" w:rsidTr="00DD7CCA">
        <w:tc>
          <w:tcPr>
            <w:tcW w:w="9360" w:type="dxa"/>
          </w:tcPr>
          <w:p w14:paraId="5D6FB7EA" w14:textId="77777777" w:rsidR="00D4548D" w:rsidRDefault="00D4548D" w:rsidP="00405EBD">
            <w:pPr>
              <w:jc w:val="both"/>
              <w:rPr>
                <w:b/>
                <w:u w:val="single"/>
              </w:rPr>
            </w:pPr>
          </w:p>
        </w:tc>
      </w:tr>
    </w:tbl>
    <w:p w14:paraId="4DD2F7B8" w14:textId="77777777" w:rsidR="008423E4" w:rsidRPr="00BE0E75" w:rsidRDefault="008423E4" w:rsidP="00405EBD">
      <w:pPr>
        <w:jc w:val="both"/>
        <w:rPr>
          <w:rFonts w:ascii="Arial" w:hAnsi="Arial"/>
          <w:sz w:val="16"/>
          <w:szCs w:val="16"/>
        </w:rPr>
      </w:pPr>
    </w:p>
    <w:p w14:paraId="31762E34" w14:textId="77777777" w:rsidR="004108C3" w:rsidRPr="008423E4" w:rsidRDefault="004108C3" w:rsidP="00405EB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0210C" w14:textId="77777777" w:rsidR="00000000" w:rsidRDefault="00441737">
      <w:r>
        <w:separator/>
      </w:r>
    </w:p>
  </w:endnote>
  <w:endnote w:type="continuationSeparator" w:id="0">
    <w:p w14:paraId="0F4D9F1F" w14:textId="77777777" w:rsidR="00000000" w:rsidRDefault="0044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A5A7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37E0" w14:paraId="314BCD19" w14:textId="77777777" w:rsidTr="009C1E9A">
      <w:trPr>
        <w:cantSplit/>
      </w:trPr>
      <w:tc>
        <w:tcPr>
          <w:tcW w:w="0" w:type="pct"/>
        </w:tcPr>
        <w:p w14:paraId="59B286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EC85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BA44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DC32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A7F50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37E0" w14:paraId="082261B7" w14:textId="77777777" w:rsidTr="009C1E9A">
      <w:trPr>
        <w:cantSplit/>
      </w:trPr>
      <w:tc>
        <w:tcPr>
          <w:tcW w:w="0" w:type="pct"/>
        </w:tcPr>
        <w:p w14:paraId="4407FE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CA3D42" w14:textId="79E87F68" w:rsidR="00EC379B" w:rsidRPr="009C1E9A" w:rsidRDefault="00441737" w:rsidP="00F851E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20909</w:t>
          </w:r>
        </w:p>
      </w:tc>
      <w:tc>
        <w:tcPr>
          <w:tcW w:w="2453" w:type="pct"/>
        </w:tcPr>
        <w:p w14:paraId="469CCAF1" w14:textId="782AB1C1" w:rsidR="00EC379B" w:rsidRDefault="004417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94AEE">
            <w:t>21.105.1639</w:t>
          </w:r>
          <w:r>
            <w:fldChar w:fldCharType="end"/>
          </w:r>
        </w:p>
      </w:tc>
    </w:tr>
    <w:tr w:rsidR="00A437E0" w14:paraId="1BFF6F7B" w14:textId="77777777" w:rsidTr="009C1E9A">
      <w:trPr>
        <w:cantSplit/>
      </w:trPr>
      <w:tc>
        <w:tcPr>
          <w:tcW w:w="0" w:type="pct"/>
        </w:tcPr>
        <w:p w14:paraId="2A0B4BA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E61F28E" w14:textId="3CC1E6EB" w:rsidR="00EC379B" w:rsidRPr="009C1E9A" w:rsidRDefault="004417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16426</w:t>
          </w:r>
        </w:p>
      </w:tc>
      <w:tc>
        <w:tcPr>
          <w:tcW w:w="2453" w:type="pct"/>
        </w:tcPr>
        <w:p w14:paraId="5EA2DD7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91815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37E0" w14:paraId="4AE95F4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164906F" w14:textId="6D78EB15" w:rsidR="00EC379B" w:rsidRDefault="004417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94AE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A05C87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F8974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282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BC5A" w14:textId="77777777" w:rsidR="00000000" w:rsidRDefault="00441737">
      <w:r>
        <w:separator/>
      </w:r>
    </w:p>
  </w:footnote>
  <w:footnote w:type="continuationSeparator" w:id="0">
    <w:p w14:paraId="0D7AB597" w14:textId="77777777" w:rsidR="00000000" w:rsidRDefault="0044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242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A617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13C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5892"/>
    <w:multiLevelType w:val="hybridMultilevel"/>
    <w:tmpl w:val="5790C0BA"/>
    <w:lvl w:ilvl="0" w:tplc="F9E6A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C8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67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68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8B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B48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42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67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4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978F0"/>
    <w:multiLevelType w:val="hybridMultilevel"/>
    <w:tmpl w:val="9EBE7B62"/>
    <w:lvl w:ilvl="0" w:tplc="F384A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A2E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E6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4C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E8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84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82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AF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2C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E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C8F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20F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F13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F12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3C5"/>
    <w:rsid w:val="002719F6"/>
    <w:rsid w:val="00272AB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C4A"/>
    <w:rsid w:val="002A17C0"/>
    <w:rsid w:val="002A2197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245"/>
    <w:rsid w:val="002B7454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44A"/>
    <w:rsid w:val="002F3111"/>
    <w:rsid w:val="002F4AEC"/>
    <w:rsid w:val="002F795D"/>
    <w:rsid w:val="00300823"/>
    <w:rsid w:val="00300D7F"/>
    <w:rsid w:val="00301638"/>
    <w:rsid w:val="00303B0C"/>
    <w:rsid w:val="0030438A"/>
    <w:rsid w:val="0030459C"/>
    <w:rsid w:val="003074E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33B"/>
    <w:rsid w:val="003B1501"/>
    <w:rsid w:val="003B185E"/>
    <w:rsid w:val="003B198A"/>
    <w:rsid w:val="003B1CA3"/>
    <w:rsid w:val="003B1ED9"/>
    <w:rsid w:val="003B2891"/>
    <w:rsid w:val="003B29D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3E5F"/>
    <w:rsid w:val="003C664C"/>
    <w:rsid w:val="003D57E8"/>
    <w:rsid w:val="003D726D"/>
    <w:rsid w:val="003E0875"/>
    <w:rsid w:val="003E0BB8"/>
    <w:rsid w:val="003E17CE"/>
    <w:rsid w:val="003E6CB0"/>
    <w:rsid w:val="003F1F5E"/>
    <w:rsid w:val="003F286A"/>
    <w:rsid w:val="003F77F8"/>
    <w:rsid w:val="00400ACD"/>
    <w:rsid w:val="00403B15"/>
    <w:rsid w:val="00403E8A"/>
    <w:rsid w:val="00405EBD"/>
    <w:rsid w:val="004101E4"/>
    <w:rsid w:val="00410661"/>
    <w:rsid w:val="004108C3"/>
    <w:rsid w:val="00410B33"/>
    <w:rsid w:val="004120CC"/>
    <w:rsid w:val="00412ED2"/>
    <w:rsid w:val="00412F0F"/>
    <w:rsid w:val="0041314D"/>
    <w:rsid w:val="004134CE"/>
    <w:rsid w:val="004136A8"/>
    <w:rsid w:val="00415139"/>
    <w:rsid w:val="004166BB"/>
    <w:rsid w:val="004174CD"/>
    <w:rsid w:val="00422377"/>
    <w:rsid w:val="004241AA"/>
    <w:rsid w:val="0042422E"/>
    <w:rsid w:val="0043190E"/>
    <w:rsid w:val="004324E9"/>
    <w:rsid w:val="004350F3"/>
    <w:rsid w:val="00436980"/>
    <w:rsid w:val="00441016"/>
    <w:rsid w:val="00441737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20C"/>
    <w:rsid w:val="00461B69"/>
    <w:rsid w:val="00462B3D"/>
    <w:rsid w:val="00474927"/>
    <w:rsid w:val="00475913"/>
    <w:rsid w:val="004771F7"/>
    <w:rsid w:val="00480080"/>
    <w:rsid w:val="004824A7"/>
    <w:rsid w:val="00483AF0"/>
    <w:rsid w:val="00483B2C"/>
    <w:rsid w:val="00484167"/>
    <w:rsid w:val="00492211"/>
    <w:rsid w:val="00492325"/>
    <w:rsid w:val="00492A6D"/>
    <w:rsid w:val="00493BEB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2DC"/>
    <w:rsid w:val="00505121"/>
    <w:rsid w:val="00505C04"/>
    <w:rsid w:val="00505F1B"/>
    <w:rsid w:val="005073E8"/>
    <w:rsid w:val="00510503"/>
    <w:rsid w:val="0051324D"/>
    <w:rsid w:val="00513459"/>
    <w:rsid w:val="00515466"/>
    <w:rsid w:val="005154F7"/>
    <w:rsid w:val="005159DE"/>
    <w:rsid w:val="005269CE"/>
    <w:rsid w:val="005304B2"/>
    <w:rsid w:val="005336BD"/>
    <w:rsid w:val="00533F8C"/>
    <w:rsid w:val="00534A49"/>
    <w:rsid w:val="005363BB"/>
    <w:rsid w:val="00541B98"/>
    <w:rsid w:val="00543374"/>
    <w:rsid w:val="00545548"/>
    <w:rsid w:val="00546923"/>
    <w:rsid w:val="005474FA"/>
    <w:rsid w:val="00551CA6"/>
    <w:rsid w:val="00555034"/>
    <w:rsid w:val="005570D2"/>
    <w:rsid w:val="0056153F"/>
    <w:rsid w:val="00561B14"/>
    <w:rsid w:val="00562C87"/>
    <w:rsid w:val="005636BD"/>
    <w:rsid w:val="005637E3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37C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70B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14D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5C94"/>
    <w:rsid w:val="006F365D"/>
    <w:rsid w:val="006F4BB0"/>
    <w:rsid w:val="006F7C4B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6F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D8C"/>
    <w:rsid w:val="0076402B"/>
    <w:rsid w:val="007642EA"/>
    <w:rsid w:val="00764786"/>
    <w:rsid w:val="00766E12"/>
    <w:rsid w:val="0077098E"/>
    <w:rsid w:val="00771287"/>
    <w:rsid w:val="0077149E"/>
    <w:rsid w:val="00776F6B"/>
    <w:rsid w:val="00777518"/>
    <w:rsid w:val="0077779E"/>
    <w:rsid w:val="00780FB6"/>
    <w:rsid w:val="0078552A"/>
    <w:rsid w:val="00785729"/>
    <w:rsid w:val="00786058"/>
    <w:rsid w:val="00787F1E"/>
    <w:rsid w:val="0079487D"/>
    <w:rsid w:val="007963B5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0DA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535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AEE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ACA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B64"/>
    <w:rsid w:val="00901670"/>
    <w:rsid w:val="00902212"/>
    <w:rsid w:val="00903E0A"/>
    <w:rsid w:val="00904721"/>
    <w:rsid w:val="00907780"/>
    <w:rsid w:val="00907EDD"/>
    <w:rsid w:val="009100F4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464"/>
    <w:rsid w:val="009320D2"/>
    <w:rsid w:val="0093256F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210"/>
    <w:rsid w:val="00980311"/>
    <w:rsid w:val="00981289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F98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2DBA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ACF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7E0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C1A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5FEC"/>
    <w:rsid w:val="00AB6AE6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28A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A8D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FEA"/>
    <w:rsid w:val="00C2142B"/>
    <w:rsid w:val="00C22987"/>
    <w:rsid w:val="00C23956"/>
    <w:rsid w:val="00C248E6"/>
    <w:rsid w:val="00C2766F"/>
    <w:rsid w:val="00C3223B"/>
    <w:rsid w:val="00C32274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0DA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FD2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A8C"/>
    <w:rsid w:val="00CD180C"/>
    <w:rsid w:val="00CD37DA"/>
    <w:rsid w:val="00CD4F2C"/>
    <w:rsid w:val="00CD659C"/>
    <w:rsid w:val="00CD6A1E"/>
    <w:rsid w:val="00CD731C"/>
    <w:rsid w:val="00CE08E8"/>
    <w:rsid w:val="00CE2133"/>
    <w:rsid w:val="00CE245D"/>
    <w:rsid w:val="00CE300F"/>
    <w:rsid w:val="00CE3582"/>
    <w:rsid w:val="00CE3795"/>
    <w:rsid w:val="00CE3E20"/>
    <w:rsid w:val="00CE6570"/>
    <w:rsid w:val="00CF4827"/>
    <w:rsid w:val="00CF4C69"/>
    <w:rsid w:val="00CF581C"/>
    <w:rsid w:val="00CF71E0"/>
    <w:rsid w:val="00D001B1"/>
    <w:rsid w:val="00D03176"/>
    <w:rsid w:val="00D050C4"/>
    <w:rsid w:val="00D054D2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15A4"/>
    <w:rsid w:val="00D42277"/>
    <w:rsid w:val="00D43C59"/>
    <w:rsid w:val="00D44ADE"/>
    <w:rsid w:val="00D4548D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CCA"/>
    <w:rsid w:val="00DD7D6E"/>
    <w:rsid w:val="00DE34B2"/>
    <w:rsid w:val="00DE49DE"/>
    <w:rsid w:val="00DE618B"/>
    <w:rsid w:val="00DE6EC2"/>
    <w:rsid w:val="00DE7E08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820"/>
    <w:rsid w:val="00E21D55"/>
    <w:rsid w:val="00E21FDC"/>
    <w:rsid w:val="00E2551E"/>
    <w:rsid w:val="00E26B13"/>
    <w:rsid w:val="00E27E5A"/>
    <w:rsid w:val="00E31135"/>
    <w:rsid w:val="00E317BA"/>
    <w:rsid w:val="00E339FF"/>
    <w:rsid w:val="00E3469B"/>
    <w:rsid w:val="00E3679D"/>
    <w:rsid w:val="00E375F1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6F68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300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7B1"/>
    <w:rsid w:val="00ED3A32"/>
    <w:rsid w:val="00ED3BDE"/>
    <w:rsid w:val="00ED3D53"/>
    <w:rsid w:val="00ED68FB"/>
    <w:rsid w:val="00ED783A"/>
    <w:rsid w:val="00EE1D63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0E6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4AB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40B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1EE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12B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E6D32D-5FB9-4A61-8E12-C2E65845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65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6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65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6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659C"/>
    <w:rPr>
      <w:b/>
      <w:bCs/>
    </w:rPr>
  </w:style>
  <w:style w:type="character" w:styleId="Hyperlink">
    <w:name w:val="Hyperlink"/>
    <w:basedOn w:val="DefaultParagraphFont"/>
    <w:unhideWhenUsed/>
    <w:rsid w:val="006F7C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97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3648</Characters>
  <Application>Microsoft Office Word</Application>
  <DocSecurity>4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HB02579 (Committee Report (Substituted))</vt:lpstr>
    </vt:vector>
  </TitlesOfParts>
  <Company>State of Texas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20909</dc:subject>
  <dc:creator>State of Texas</dc:creator>
  <dc:description>HB 2579 by Leach-(H)Judiciary &amp; Civil Jurisprudence (Substitute Document Number: 87R 16426)</dc:description>
  <cp:lastModifiedBy>Damian Duarte</cp:lastModifiedBy>
  <cp:revision>2</cp:revision>
  <cp:lastPrinted>2003-11-26T17:21:00Z</cp:lastPrinted>
  <dcterms:created xsi:type="dcterms:W3CDTF">2021-04-16T20:50:00Z</dcterms:created>
  <dcterms:modified xsi:type="dcterms:W3CDTF">2021-04-16T20:50:00Z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21.105.1639</vt:lpwstr>
  </property>
</Properties>
</file>