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1E2B59" w14:paraId="20341910" w14:textId="77777777" w:rsidTr="00345119">
        <w:tc>
          <w:tcPr>
            <w:tcW w:w="9576" w:type="dxa"/>
            <w:noWrap/>
          </w:tcPr>
          <w:p w14:paraId="407D4104" w14:textId="77777777" w:rsidR="008423E4" w:rsidRPr="0022177D" w:rsidRDefault="0071353E" w:rsidP="00C63280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09B22FCA" w14:textId="77777777" w:rsidR="008423E4" w:rsidRPr="0022177D" w:rsidRDefault="008423E4" w:rsidP="00C63280">
      <w:pPr>
        <w:jc w:val="center"/>
      </w:pPr>
    </w:p>
    <w:p w14:paraId="13E01BF9" w14:textId="77777777" w:rsidR="008423E4" w:rsidRPr="00B31F0E" w:rsidRDefault="008423E4" w:rsidP="00C63280"/>
    <w:p w14:paraId="179DCCCB" w14:textId="77777777" w:rsidR="008423E4" w:rsidRPr="00742794" w:rsidRDefault="008423E4" w:rsidP="00C63280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E2B59" w14:paraId="1E3CB27F" w14:textId="77777777" w:rsidTr="00345119">
        <w:tc>
          <w:tcPr>
            <w:tcW w:w="9576" w:type="dxa"/>
          </w:tcPr>
          <w:p w14:paraId="1BC6371A" w14:textId="77777777" w:rsidR="008423E4" w:rsidRPr="00861995" w:rsidRDefault="0071353E" w:rsidP="00C63280">
            <w:pPr>
              <w:jc w:val="right"/>
            </w:pPr>
            <w:r>
              <w:t>H.B. 2585</w:t>
            </w:r>
          </w:p>
        </w:tc>
      </w:tr>
      <w:tr w:rsidR="001E2B59" w14:paraId="05E6B091" w14:textId="77777777" w:rsidTr="00345119">
        <w:tc>
          <w:tcPr>
            <w:tcW w:w="9576" w:type="dxa"/>
          </w:tcPr>
          <w:p w14:paraId="199861A5" w14:textId="77777777" w:rsidR="008423E4" w:rsidRPr="00861995" w:rsidRDefault="0071353E" w:rsidP="00C63280">
            <w:pPr>
              <w:jc w:val="right"/>
            </w:pPr>
            <w:r>
              <w:t xml:space="preserve">By: </w:t>
            </w:r>
            <w:r w:rsidR="00916DBA">
              <w:t>Crockett</w:t>
            </w:r>
          </w:p>
        </w:tc>
      </w:tr>
      <w:tr w:rsidR="001E2B59" w14:paraId="532444EB" w14:textId="77777777" w:rsidTr="00345119">
        <w:tc>
          <w:tcPr>
            <w:tcW w:w="9576" w:type="dxa"/>
          </w:tcPr>
          <w:p w14:paraId="7E1051EF" w14:textId="77777777" w:rsidR="008423E4" w:rsidRPr="00861995" w:rsidRDefault="0071353E" w:rsidP="00C63280">
            <w:pPr>
              <w:jc w:val="right"/>
            </w:pPr>
            <w:r>
              <w:t>Urban Affairs</w:t>
            </w:r>
          </w:p>
        </w:tc>
      </w:tr>
      <w:tr w:rsidR="001E2B59" w14:paraId="6A9E592E" w14:textId="77777777" w:rsidTr="00345119">
        <w:tc>
          <w:tcPr>
            <w:tcW w:w="9576" w:type="dxa"/>
          </w:tcPr>
          <w:p w14:paraId="3174D865" w14:textId="77777777" w:rsidR="008423E4" w:rsidRDefault="0071353E" w:rsidP="00C63280">
            <w:pPr>
              <w:jc w:val="right"/>
            </w:pPr>
            <w:r>
              <w:t>Committee Report (Unamended)</w:t>
            </w:r>
          </w:p>
        </w:tc>
      </w:tr>
    </w:tbl>
    <w:p w14:paraId="57D02648" w14:textId="77777777" w:rsidR="008423E4" w:rsidRDefault="008423E4" w:rsidP="00C63280">
      <w:pPr>
        <w:tabs>
          <w:tab w:val="right" w:pos="9360"/>
        </w:tabs>
      </w:pPr>
    </w:p>
    <w:p w14:paraId="67597990" w14:textId="77777777" w:rsidR="008423E4" w:rsidRDefault="008423E4" w:rsidP="00C63280"/>
    <w:p w14:paraId="6E99683E" w14:textId="77777777" w:rsidR="008423E4" w:rsidRDefault="008423E4" w:rsidP="00C63280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1E2B59" w14:paraId="737789E4" w14:textId="77777777" w:rsidTr="00345119">
        <w:tc>
          <w:tcPr>
            <w:tcW w:w="9576" w:type="dxa"/>
          </w:tcPr>
          <w:p w14:paraId="0E41180D" w14:textId="77777777" w:rsidR="008423E4" w:rsidRPr="00A8133F" w:rsidRDefault="0071353E" w:rsidP="00C6328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2445235" w14:textId="77777777" w:rsidR="008423E4" w:rsidRDefault="008423E4" w:rsidP="00C63280"/>
          <w:p w14:paraId="4212B0E4" w14:textId="73F25572" w:rsidR="008423E4" w:rsidRDefault="0071353E" w:rsidP="00C6328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There are concerns over reports</w:t>
            </w:r>
            <w:r w:rsidRPr="003D571B">
              <w:t xml:space="preserve"> </w:t>
            </w:r>
            <w:r>
              <w:t xml:space="preserve">of </w:t>
            </w:r>
            <w:r w:rsidRPr="003D571B">
              <w:t>member</w:t>
            </w:r>
            <w:r>
              <w:t>s</w:t>
            </w:r>
            <w:r w:rsidRPr="003D571B">
              <w:t xml:space="preserve"> elected </w:t>
            </w:r>
            <w:r>
              <w:t xml:space="preserve">to municipal governing bodies </w:t>
            </w:r>
            <w:r w:rsidRPr="003D571B">
              <w:t>from single</w:t>
            </w:r>
            <w:r w:rsidR="00300727">
              <w:t>-</w:t>
            </w:r>
            <w:r w:rsidRPr="003D571B">
              <w:t>member district</w:t>
            </w:r>
            <w:r>
              <w:t>s</w:t>
            </w:r>
            <w:r w:rsidRPr="003D571B">
              <w:t xml:space="preserve"> be</w:t>
            </w:r>
            <w:r>
              <w:t>ing</w:t>
            </w:r>
            <w:r w:rsidRPr="003D571B">
              <w:t xml:space="preserve"> recalled in at-large election</w:t>
            </w:r>
            <w:r>
              <w:t>s</w:t>
            </w:r>
            <w:r w:rsidRPr="003D571B">
              <w:t xml:space="preserve">. </w:t>
            </w:r>
            <w:r>
              <w:t>It is suggested that t</w:t>
            </w:r>
            <w:r w:rsidRPr="003D571B">
              <w:t xml:space="preserve">his </w:t>
            </w:r>
            <w:r>
              <w:t xml:space="preserve">practice </w:t>
            </w:r>
            <w:r w:rsidRPr="003D571B">
              <w:t xml:space="preserve">dilutes the voice of the </w:t>
            </w:r>
            <w:r>
              <w:t xml:space="preserve">member's </w:t>
            </w:r>
            <w:r w:rsidRPr="003D571B">
              <w:t>constituency and curtails their ability to pick their own representation</w:t>
            </w:r>
            <w:r>
              <w:t>. H.B. 2585 seeks to address these concerns</w:t>
            </w:r>
            <w:r w:rsidRPr="003D571B">
              <w:t xml:space="preserve"> by ensuring</w:t>
            </w:r>
            <w:r>
              <w:t xml:space="preserve"> that</w:t>
            </w:r>
            <w:r w:rsidRPr="003D571B">
              <w:t xml:space="preserve"> any recall election </w:t>
            </w:r>
            <w:r>
              <w:t>f</w:t>
            </w:r>
            <w:r>
              <w:t xml:space="preserve">or such a member elected in a home-rule municipality </w:t>
            </w:r>
            <w:r w:rsidRPr="003D571B">
              <w:t>is only open to voters of the district in question.</w:t>
            </w:r>
          </w:p>
          <w:p w14:paraId="6218FB8F" w14:textId="77777777" w:rsidR="008423E4" w:rsidRPr="00E26B13" w:rsidRDefault="008423E4" w:rsidP="00C63280">
            <w:pPr>
              <w:rPr>
                <w:b/>
              </w:rPr>
            </w:pPr>
          </w:p>
        </w:tc>
      </w:tr>
      <w:tr w:rsidR="001E2B59" w14:paraId="26A63B5C" w14:textId="77777777" w:rsidTr="00345119">
        <w:tc>
          <w:tcPr>
            <w:tcW w:w="9576" w:type="dxa"/>
          </w:tcPr>
          <w:p w14:paraId="4BF1F413" w14:textId="77777777" w:rsidR="0017725B" w:rsidRDefault="0071353E" w:rsidP="00C6328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C2D6DAC" w14:textId="77777777" w:rsidR="0017725B" w:rsidRDefault="0017725B" w:rsidP="00C63280">
            <w:pPr>
              <w:rPr>
                <w:b/>
                <w:u w:val="single"/>
              </w:rPr>
            </w:pPr>
          </w:p>
          <w:p w14:paraId="15D52120" w14:textId="77777777" w:rsidR="00916DBA" w:rsidRPr="00916DBA" w:rsidRDefault="0071353E" w:rsidP="00C63280">
            <w:pPr>
              <w:jc w:val="both"/>
            </w:pPr>
            <w:r>
              <w:t>It is the committee's opinion that this bill does not expressly create a criminal offense, increase the punishment for an ex</w:t>
            </w:r>
            <w:r>
              <w:t>isting criminal offense or category of offenses, or change the eligibility of a person for community supervision, parole, or mandatory supervision.</w:t>
            </w:r>
          </w:p>
          <w:p w14:paraId="2C648099" w14:textId="77777777" w:rsidR="0017725B" w:rsidRPr="0017725B" w:rsidRDefault="0017725B" w:rsidP="00C63280">
            <w:pPr>
              <w:rPr>
                <w:b/>
                <w:u w:val="single"/>
              </w:rPr>
            </w:pPr>
          </w:p>
        </w:tc>
      </w:tr>
      <w:tr w:rsidR="001E2B59" w14:paraId="30DA2FED" w14:textId="77777777" w:rsidTr="00345119">
        <w:tc>
          <w:tcPr>
            <w:tcW w:w="9576" w:type="dxa"/>
          </w:tcPr>
          <w:p w14:paraId="524000BA" w14:textId="77777777" w:rsidR="008423E4" w:rsidRPr="00A8133F" w:rsidRDefault="0071353E" w:rsidP="00C6328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C68C445" w14:textId="77777777" w:rsidR="008423E4" w:rsidRDefault="008423E4" w:rsidP="00C63280"/>
          <w:p w14:paraId="5A3E9010" w14:textId="77777777" w:rsidR="00916DBA" w:rsidRDefault="0071353E" w:rsidP="00C6328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</w:t>
            </w:r>
            <w:r>
              <w:t>additional rulemaking authority to a state officer, department, agency, or institution.</w:t>
            </w:r>
          </w:p>
          <w:p w14:paraId="2D299F8A" w14:textId="77777777" w:rsidR="008423E4" w:rsidRPr="00E21FDC" w:rsidRDefault="008423E4" w:rsidP="00C63280">
            <w:pPr>
              <w:rPr>
                <w:b/>
              </w:rPr>
            </w:pPr>
          </w:p>
        </w:tc>
      </w:tr>
      <w:tr w:rsidR="001E2B59" w14:paraId="7C8BE04C" w14:textId="77777777" w:rsidTr="00345119">
        <w:tc>
          <w:tcPr>
            <w:tcW w:w="9576" w:type="dxa"/>
          </w:tcPr>
          <w:p w14:paraId="3D6D52D1" w14:textId="77777777" w:rsidR="008423E4" w:rsidRPr="00A8133F" w:rsidRDefault="0071353E" w:rsidP="00C6328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60EECDA" w14:textId="77777777" w:rsidR="008423E4" w:rsidRDefault="008423E4" w:rsidP="00C63280"/>
          <w:p w14:paraId="25A12144" w14:textId="055B4854" w:rsidR="009C36CD" w:rsidRPr="009C36CD" w:rsidRDefault="0071353E" w:rsidP="00C6328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2585 amends the Local Government Code to prohibit a home-rule municipality whose governing body</w:t>
            </w:r>
            <w:r w:rsidRPr="00916DBA">
              <w:t xml:space="preserve"> has a single-member district form of representation </w:t>
            </w:r>
            <w:r>
              <w:t xml:space="preserve">from </w:t>
            </w:r>
            <w:r w:rsidRPr="00916DBA">
              <w:t>adopt</w:t>
            </w:r>
            <w:r>
              <w:t>ing</w:t>
            </w:r>
            <w:r w:rsidRPr="00916DBA">
              <w:t xml:space="preserve"> or enforc</w:t>
            </w:r>
            <w:r>
              <w:t>ing</w:t>
            </w:r>
            <w:r w:rsidRPr="00916DBA">
              <w:t xml:space="preserve"> an ordinance or charter provision authorizing an election by the municipality at large for the recall of a member of the governing body who was elected from a single-member district. </w:t>
            </w:r>
            <w:r w:rsidR="00300727">
              <w:t>The bill authorizes o</w:t>
            </w:r>
            <w:r w:rsidRPr="00916DBA">
              <w:t>nly voters of a single-me</w:t>
            </w:r>
            <w:r w:rsidRPr="00916DBA">
              <w:t xml:space="preserve">mber district </w:t>
            </w:r>
            <w:r w:rsidR="00300727">
              <w:t>to</w:t>
            </w:r>
            <w:r w:rsidR="00300727" w:rsidRPr="00916DBA">
              <w:t xml:space="preserve"> </w:t>
            </w:r>
            <w:r w:rsidRPr="00916DBA">
              <w:t>vote in an election to recall a member of the governing body who was elected from the district</w:t>
            </w:r>
            <w:r>
              <w:t>.</w:t>
            </w:r>
          </w:p>
          <w:p w14:paraId="3185FEC7" w14:textId="77777777" w:rsidR="008423E4" w:rsidRPr="00835628" w:rsidRDefault="008423E4" w:rsidP="00C63280">
            <w:pPr>
              <w:rPr>
                <w:b/>
              </w:rPr>
            </w:pPr>
          </w:p>
        </w:tc>
      </w:tr>
      <w:tr w:rsidR="001E2B59" w14:paraId="56C5E2BF" w14:textId="77777777" w:rsidTr="00345119">
        <w:tc>
          <w:tcPr>
            <w:tcW w:w="9576" w:type="dxa"/>
          </w:tcPr>
          <w:p w14:paraId="1D28B2CE" w14:textId="77777777" w:rsidR="008423E4" w:rsidRPr="00A8133F" w:rsidRDefault="0071353E" w:rsidP="00C6328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3D605197" w14:textId="77777777" w:rsidR="008423E4" w:rsidRDefault="008423E4" w:rsidP="00C63280"/>
          <w:p w14:paraId="3326F602" w14:textId="77777777" w:rsidR="008423E4" w:rsidRPr="003624F2" w:rsidRDefault="0071353E" w:rsidP="00C6328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78B870A2" w14:textId="77777777" w:rsidR="008423E4" w:rsidRPr="00233FDB" w:rsidRDefault="008423E4" w:rsidP="00C63280">
            <w:pPr>
              <w:rPr>
                <w:b/>
              </w:rPr>
            </w:pPr>
          </w:p>
        </w:tc>
      </w:tr>
    </w:tbl>
    <w:p w14:paraId="0098A8CF" w14:textId="77777777" w:rsidR="008423E4" w:rsidRPr="00BE0E75" w:rsidRDefault="008423E4" w:rsidP="00C63280">
      <w:pPr>
        <w:jc w:val="both"/>
        <w:rPr>
          <w:rFonts w:ascii="Arial" w:hAnsi="Arial"/>
          <w:sz w:val="16"/>
          <w:szCs w:val="16"/>
        </w:rPr>
      </w:pPr>
    </w:p>
    <w:p w14:paraId="7B90C47E" w14:textId="77777777" w:rsidR="004108C3" w:rsidRPr="008423E4" w:rsidRDefault="004108C3" w:rsidP="00C63280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EEB82" w14:textId="77777777" w:rsidR="00000000" w:rsidRDefault="0071353E">
      <w:r>
        <w:separator/>
      </w:r>
    </w:p>
  </w:endnote>
  <w:endnote w:type="continuationSeparator" w:id="0">
    <w:p w14:paraId="4A044303" w14:textId="77777777" w:rsidR="00000000" w:rsidRDefault="00713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E046D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E2B59" w14:paraId="6E6D0A56" w14:textId="77777777" w:rsidTr="009C1E9A">
      <w:trPr>
        <w:cantSplit/>
      </w:trPr>
      <w:tc>
        <w:tcPr>
          <w:tcW w:w="0" w:type="pct"/>
        </w:tcPr>
        <w:p w14:paraId="314250D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824375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06D2D9A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77B2A9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B1E8F5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E2B59" w14:paraId="05A16A8F" w14:textId="77777777" w:rsidTr="009C1E9A">
      <w:trPr>
        <w:cantSplit/>
      </w:trPr>
      <w:tc>
        <w:tcPr>
          <w:tcW w:w="0" w:type="pct"/>
        </w:tcPr>
        <w:p w14:paraId="6832855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533585D" w14:textId="77777777" w:rsidR="00EC379B" w:rsidRPr="009C1E9A" w:rsidRDefault="0071353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23622</w:t>
          </w:r>
        </w:p>
      </w:tc>
      <w:tc>
        <w:tcPr>
          <w:tcW w:w="2453" w:type="pct"/>
        </w:tcPr>
        <w:p w14:paraId="4DD1D33B" w14:textId="32C4FC2A" w:rsidR="00EC379B" w:rsidRDefault="0071353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733F31">
            <w:t>21.120.878</w:t>
          </w:r>
          <w:r>
            <w:fldChar w:fldCharType="end"/>
          </w:r>
        </w:p>
      </w:tc>
    </w:tr>
    <w:tr w:rsidR="001E2B59" w14:paraId="5799DAFB" w14:textId="77777777" w:rsidTr="009C1E9A">
      <w:trPr>
        <w:cantSplit/>
      </w:trPr>
      <w:tc>
        <w:tcPr>
          <w:tcW w:w="0" w:type="pct"/>
        </w:tcPr>
        <w:p w14:paraId="1C81A78C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5057728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2DB91672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09ECFE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E2B59" w14:paraId="7DDF5F1D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472ACC5" w14:textId="582BE2C6" w:rsidR="00EC379B" w:rsidRDefault="0071353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C63280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E5AD66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D50E2ED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43C83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1F489" w14:textId="77777777" w:rsidR="00000000" w:rsidRDefault="0071353E">
      <w:r>
        <w:separator/>
      </w:r>
    </w:p>
  </w:footnote>
  <w:footnote w:type="continuationSeparator" w:id="0">
    <w:p w14:paraId="3C6C0492" w14:textId="77777777" w:rsidR="00000000" w:rsidRDefault="00713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8DA6B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2CC9E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932B7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DBA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003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B59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3BAC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727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571B"/>
    <w:rsid w:val="003D726D"/>
    <w:rsid w:val="003E0875"/>
    <w:rsid w:val="003E0BB8"/>
    <w:rsid w:val="003E6CB0"/>
    <w:rsid w:val="003F1F5E"/>
    <w:rsid w:val="003F286A"/>
    <w:rsid w:val="003F77F8"/>
    <w:rsid w:val="00400A2C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2619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353E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3F31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6DBA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63280"/>
    <w:rsid w:val="00C72956"/>
    <w:rsid w:val="00C73045"/>
    <w:rsid w:val="00C73212"/>
    <w:rsid w:val="00C7354A"/>
    <w:rsid w:val="00C74379"/>
    <w:rsid w:val="00C74DD8"/>
    <w:rsid w:val="00C75C5E"/>
    <w:rsid w:val="00C75DC5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3615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4930C61-1AE8-4DC2-80D4-26C13FB76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16D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6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6DB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6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6D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1375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HB02585 (Committee Report (Unamended))</vt:lpstr>
    </vt:vector>
  </TitlesOfParts>
  <Company>State of Texas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23622</dc:subject>
  <dc:creator>State of Texas</dc:creator>
  <dc:description>HB 2585 by Crockett-(H)Urban Affairs</dc:description>
  <cp:lastModifiedBy>Stacey Nicchio</cp:lastModifiedBy>
  <cp:revision>2</cp:revision>
  <cp:lastPrinted>2003-11-26T17:21:00Z</cp:lastPrinted>
  <dcterms:created xsi:type="dcterms:W3CDTF">2021-05-03T23:45:00Z</dcterms:created>
  <dcterms:modified xsi:type="dcterms:W3CDTF">2021-05-03T23:45:00Z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21.120.878</vt:lpwstr>
  </property>
</Properties>
</file>