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C9" w:rsidRDefault="00AD08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84E71B2BC84166BAFA022DEE2EB85D"/>
          </w:placeholder>
        </w:sdtPr>
        <w:sdtContent>
          <w:r w:rsidRPr="005C2A78">
            <w:rPr>
              <w:rFonts w:cs="Times New Roman"/>
              <w:b/>
              <w:szCs w:val="24"/>
              <w:u w:val="single"/>
            </w:rPr>
            <w:t>BILL ANALYSIS</w:t>
          </w:r>
        </w:sdtContent>
      </w:sdt>
    </w:p>
    <w:p w:rsidR="00AD08C9" w:rsidRPr="00585C31" w:rsidRDefault="00AD08C9" w:rsidP="000F1DF9">
      <w:pPr>
        <w:spacing w:after="0" w:line="240" w:lineRule="auto"/>
        <w:rPr>
          <w:rFonts w:cs="Times New Roman"/>
          <w:szCs w:val="24"/>
        </w:rPr>
      </w:pPr>
    </w:p>
    <w:p w:rsidR="00AD08C9" w:rsidRPr="00585C31" w:rsidRDefault="00AD08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08C9" w:rsidTr="000F1DF9">
        <w:tc>
          <w:tcPr>
            <w:tcW w:w="2718" w:type="dxa"/>
          </w:tcPr>
          <w:p w:rsidR="00AD08C9" w:rsidRPr="005C2A78" w:rsidRDefault="00AD08C9" w:rsidP="006D756B">
            <w:pPr>
              <w:rPr>
                <w:rFonts w:cs="Times New Roman"/>
                <w:szCs w:val="24"/>
              </w:rPr>
            </w:pPr>
            <w:sdt>
              <w:sdtPr>
                <w:rPr>
                  <w:rFonts w:cs="Times New Roman"/>
                  <w:szCs w:val="24"/>
                </w:rPr>
                <w:alias w:val="Agency Title"/>
                <w:tag w:val="AgencyTitleContentControl"/>
                <w:id w:val="1920747753"/>
                <w:lock w:val="sdtContentLocked"/>
                <w:placeholder>
                  <w:docPart w:val="3BDAAF787C384C45BEBB4E44969698A8"/>
                </w:placeholder>
              </w:sdtPr>
              <w:sdtEndPr>
                <w:rPr>
                  <w:rFonts w:cstheme="minorBidi"/>
                  <w:szCs w:val="22"/>
                </w:rPr>
              </w:sdtEndPr>
              <w:sdtContent>
                <w:r>
                  <w:rPr>
                    <w:rFonts w:cs="Times New Roman"/>
                    <w:szCs w:val="24"/>
                  </w:rPr>
                  <w:t>Senate Research Center</w:t>
                </w:r>
              </w:sdtContent>
            </w:sdt>
          </w:p>
        </w:tc>
        <w:tc>
          <w:tcPr>
            <w:tcW w:w="6858" w:type="dxa"/>
          </w:tcPr>
          <w:p w:rsidR="00AD08C9" w:rsidRPr="00FF6471" w:rsidRDefault="00AD08C9" w:rsidP="000F1DF9">
            <w:pPr>
              <w:jc w:val="right"/>
              <w:rPr>
                <w:rFonts w:cs="Times New Roman"/>
                <w:szCs w:val="24"/>
              </w:rPr>
            </w:pPr>
            <w:sdt>
              <w:sdtPr>
                <w:rPr>
                  <w:rFonts w:cs="Times New Roman"/>
                  <w:szCs w:val="24"/>
                </w:rPr>
                <w:alias w:val="Bill Number"/>
                <w:tag w:val="BillNumberOne"/>
                <w:id w:val="-410784069"/>
                <w:lock w:val="sdtContentLocked"/>
                <w:placeholder>
                  <w:docPart w:val="8B66140A1051424D9A9B49D7BBFD538C"/>
                </w:placeholder>
              </w:sdtPr>
              <w:sdtContent>
                <w:r>
                  <w:rPr>
                    <w:rFonts w:cs="Times New Roman"/>
                    <w:szCs w:val="24"/>
                  </w:rPr>
                  <w:t>H.B. 2586</w:t>
                </w:r>
              </w:sdtContent>
            </w:sdt>
          </w:p>
        </w:tc>
      </w:tr>
      <w:tr w:rsidR="00AD08C9" w:rsidTr="000F1DF9">
        <w:sdt>
          <w:sdtPr>
            <w:rPr>
              <w:rFonts w:cs="Times New Roman"/>
              <w:szCs w:val="24"/>
            </w:rPr>
            <w:alias w:val="TLCNumber"/>
            <w:tag w:val="TLCNumber"/>
            <w:id w:val="-542600604"/>
            <w:lock w:val="sdtLocked"/>
            <w:placeholder>
              <w:docPart w:val="5CB69DD89E4C457CA78B12AFEF048B59"/>
            </w:placeholder>
            <w:showingPlcHdr/>
          </w:sdtPr>
          <w:sdtContent>
            <w:tc>
              <w:tcPr>
                <w:tcW w:w="2718" w:type="dxa"/>
              </w:tcPr>
              <w:p w:rsidR="00AD08C9" w:rsidRPr="000F1DF9" w:rsidRDefault="00AD08C9" w:rsidP="00C65088">
                <w:pPr>
                  <w:rPr>
                    <w:rFonts w:cs="Times New Roman"/>
                    <w:szCs w:val="24"/>
                  </w:rPr>
                </w:pPr>
              </w:p>
            </w:tc>
          </w:sdtContent>
        </w:sdt>
        <w:tc>
          <w:tcPr>
            <w:tcW w:w="6858" w:type="dxa"/>
          </w:tcPr>
          <w:p w:rsidR="00AD08C9" w:rsidRPr="005C2A78" w:rsidRDefault="00AD08C9" w:rsidP="00073EDD">
            <w:pPr>
              <w:jc w:val="right"/>
              <w:rPr>
                <w:rFonts w:cs="Times New Roman"/>
                <w:szCs w:val="24"/>
              </w:rPr>
            </w:pPr>
            <w:sdt>
              <w:sdtPr>
                <w:rPr>
                  <w:rFonts w:cs="Times New Roman"/>
                  <w:szCs w:val="24"/>
                </w:rPr>
                <w:alias w:val="Author Label"/>
                <w:tag w:val="By"/>
                <w:id w:val="72399597"/>
                <w:lock w:val="sdtLocked"/>
                <w:placeholder>
                  <w:docPart w:val="B2AEC5A798754E46887577C2FD5FD8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E0F55FBE844C939E3F97CB749A208D"/>
                </w:placeholder>
              </w:sdtPr>
              <w:sdtContent>
                <w:r>
                  <w:rPr>
                    <w:rFonts w:cs="Times New Roman"/>
                    <w:szCs w:val="24"/>
                  </w:rPr>
                  <w:t>Thierry et al.</w:t>
                </w:r>
              </w:sdtContent>
            </w:sdt>
            <w:sdt>
              <w:sdtPr>
                <w:rPr>
                  <w:rFonts w:cs="Times New Roman"/>
                  <w:szCs w:val="24"/>
                </w:rPr>
                <w:alias w:val="Sponsor"/>
                <w:tag w:val="Sponsor"/>
                <w:id w:val="-2039656131"/>
                <w:lock w:val="sdtContentLocked"/>
                <w:placeholder>
                  <w:docPart w:val="7853600DB70243B6B87766F83C0BEA3A"/>
                </w:placeholder>
              </w:sdtPr>
              <w:sdtContent>
                <w:r>
                  <w:rPr>
                    <w:rFonts w:cs="Times New Roman"/>
                    <w:szCs w:val="24"/>
                  </w:rPr>
                  <w:t xml:space="preserve"> (Hall)</w:t>
                </w:r>
              </w:sdtContent>
            </w:sdt>
            <w:sdt>
              <w:sdtPr>
                <w:rPr>
                  <w:rFonts w:cs="Times New Roman"/>
                  <w:szCs w:val="24"/>
                </w:rPr>
                <w:alias w:val="DualSponsor"/>
                <w:tag w:val="DualSponsor"/>
                <w:id w:val="1029379812"/>
                <w:lock w:val="sdtContentLocked"/>
                <w:placeholder>
                  <w:docPart w:val="737142A20BC0449E92C7606FA70F722B"/>
                </w:placeholder>
                <w:showingPlcHdr/>
              </w:sdtPr>
              <w:sdtContent/>
            </w:sdt>
          </w:p>
        </w:tc>
      </w:tr>
      <w:tr w:rsidR="00AD08C9" w:rsidTr="000F1DF9">
        <w:tc>
          <w:tcPr>
            <w:tcW w:w="2718" w:type="dxa"/>
          </w:tcPr>
          <w:p w:rsidR="00AD08C9" w:rsidRPr="00BC7495" w:rsidRDefault="00AD08C9" w:rsidP="000F1DF9">
            <w:pPr>
              <w:rPr>
                <w:rFonts w:cs="Times New Roman"/>
                <w:szCs w:val="24"/>
              </w:rPr>
            </w:pPr>
          </w:p>
        </w:tc>
        <w:sdt>
          <w:sdtPr>
            <w:rPr>
              <w:rFonts w:cs="Times New Roman"/>
              <w:szCs w:val="24"/>
            </w:rPr>
            <w:alias w:val="Committee"/>
            <w:tag w:val="Committee"/>
            <w:id w:val="1914272295"/>
            <w:lock w:val="sdtContentLocked"/>
            <w:placeholder>
              <w:docPart w:val="A9C7633C08324ED4A3E5A4126DFFDBC5"/>
            </w:placeholder>
          </w:sdtPr>
          <w:sdtContent>
            <w:tc>
              <w:tcPr>
                <w:tcW w:w="6858" w:type="dxa"/>
              </w:tcPr>
              <w:p w:rsidR="00AD08C9" w:rsidRPr="00FF6471" w:rsidRDefault="00AD08C9" w:rsidP="000F1DF9">
                <w:pPr>
                  <w:jc w:val="right"/>
                  <w:rPr>
                    <w:rFonts w:cs="Times New Roman"/>
                    <w:szCs w:val="24"/>
                  </w:rPr>
                </w:pPr>
                <w:r>
                  <w:rPr>
                    <w:rFonts w:cs="Times New Roman"/>
                    <w:szCs w:val="24"/>
                  </w:rPr>
                  <w:t>Jurisprudence</w:t>
                </w:r>
              </w:p>
            </w:tc>
          </w:sdtContent>
        </w:sdt>
      </w:tr>
      <w:tr w:rsidR="00AD08C9" w:rsidTr="000F1DF9">
        <w:tc>
          <w:tcPr>
            <w:tcW w:w="2718" w:type="dxa"/>
          </w:tcPr>
          <w:p w:rsidR="00AD08C9" w:rsidRPr="00BC7495" w:rsidRDefault="00AD08C9" w:rsidP="000F1DF9">
            <w:pPr>
              <w:rPr>
                <w:rFonts w:cs="Times New Roman"/>
                <w:szCs w:val="24"/>
              </w:rPr>
            </w:pPr>
          </w:p>
        </w:tc>
        <w:sdt>
          <w:sdtPr>
            <w:rPr>
              <w:rFonts w:cs="Times New Roman"/>
              <w:szCs w:val="24"/>
            </w:rPr>
            <w:alias w:val="Date"/>
            <w:tag w:val="DateContentControl"/>
            <w:id w:val="1178081906"/>
            <w:lock w:val="sdtLocked"/>
            <w:placeholder>
              <w:docPart w:val="62AB4BB85E834F14A2640186172B1669"/>
            </w:placeholder>
            <w:date w:fullDate="2021-04-19T00:00:00Z">
              <w:dateFormat w:val="M/d/yyyy"/>
              <w:lid w:val="en-US"/>
              <w:storeMappedDataAs w:val="dateTime"/>
              <w:calendar w:val="gregorian"/>
            </w:date>
          </w:sdtPr>
          <w:sdtContent>
            <w:tc>
              <w:tcPr>
                <w:tcW w:w="6858" w:type="dxa"/>
              </w:tcPr>
              <w:p w:rsidR="00AD08C9" w:rsidRPr="00FF6471" w:rsidRDefault="00AD08C9" w:rsidP="003E0630">
                <w:pPr>
                  <w:jc w:val="right"/>
                  <w:rPr>
                    <w:rFonts w:cs="Times New Roman"/>
                    <w:szCs w:val="24"/>
                  </w:rPr>
                </w:pPr>
                <w:r>
                  <w:rPr>
                    <w:rFonts w:cs="Times New Roman"/>
                    <w:szCs w:val="24"/>
                  </w:rPr>
                  <w:t>4/19/2021</w:t>
                </w:r>
              </w:p>
            </w:tc>
          </w:sdtContent>
        </w:sdt>
      </w:tr>
      <w:tr w:rsidR="00AD08C9" w:rsidTr="000F1DF9">
        <w:tc>
          <w:tcPr>
            <w:tcW w:w="2718" w:type="dxa"/>
          </w:tcPr>
          <w:p w:rsidR="00AD08C9" w:rsidRPr="00BC7495" w:rsidRDefault="00AD08C9" w:rsidP="000F1DF9">
            <w:pPr>
              <w:rPr>
                <w:rFonts w:cs="Times New Roman"/>
                <w:szCs w:val="24"/>
              </w:rPr>
            </w:pPr>
          </w:p>
        </w:tc>
        <w:sdt>
          <w:sdtPr>
            <w:rPr>
              <w:rFonts w:cs="Times New Roman"/>
              <w:szCs w:val="24"/>
            </w:rPr>
            <w:alias w:val="BA Version"/>
            <w:tag w:val="BAVersion"/>
            <w:id w:val="-1685590809"/>
            <w:lock w:val="sdtContentLocked"/>
            <w:placeholder>
              <w:docPart w:val="87E8C9C13224489E9F04D5899B49E025"/>
            </w:placeholder>
          </w:sdtPr>
          <w:sdtContent>
            <w:tc>
              <w:tcPr>
                <w:tcW w:w="6858" w:type="dxa"/>
              </w:tcPr>
              <w:p w:rsidR="00AD08C9" w:rsidRPr="00FF6471" w:rsidRDefault="00AD08C9" w:rsidP="000F1DF9">
                <w:pPr>
                  <w:jc w:val="right"/>
                  <w:rPr>
                    <w:rFonts w:cs="Times New Roman"/>
                    <w:szCs w:val="24"/>
                  </w:rPr>
                </w:pPr>
                <w:r>
                  <w:rPr>
                    <w:rFonts w:cs="Times New Roman"/>
                    <w:szCs w:val="24"/>
                  </w:rPr>
                  <w:t>Engrossed</w:t>
                </w:r>
              </w:p>
            </w:tc>
          </w:sdtContent>
        </w:sdt>
      </w:tr>
    </w:tbl>
    <w:p w:rsidR="00AD08C9" w:rsidRPr="00FF6471" w:rsidRDefault="00AD08C9" w:rsidP="000F1DF9">
      <w:pPr>
        <w:spacing w:after="0" w:line="240" w:lineRule="auto"/>
        <w:rPr>
          <w:rFonts w:cs="Times New Roman"/>
          <w:szCs w:val="24"/>
        </w:rPr>
      </w:pPr>
    </w:p>
    <w:p w:rsidR="00AD08C9" w:rsidRPr="00FF6471" w:rsidRDefault="00AD08C9" w:rsidP="000F1DF9">
      <w:pPr>
        <w:spacing w:after="0" w:line="240" w:lineRule="auto"/>
        <w:rPr>
          <w:rFonts w:cs="Times New Roman"/>
          <w:szCs w:val="24"/>
        </w:rPr>
      </w:pPr>
    </w:p>
    <w:p w:rsidR="00AD08C9" w:rsidRPr="00FF6471" w:rsidRDefault="00AD08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F2BF8904AD41CD911B0D393F05CC4B"/>
        </w:placeholder>
      </w:sdtPr>
      <w:sdtContent>
        <w:p w:rsidR="00AD08C9" w:rsidRDefault="00AD08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0884A9F08440A09EF5D9CCEDC9074E"/>
        </w:placeholder>
      </w:sdtPr>
      <w:sdtContent>
        <w:p w:rsidR="00AD08C9" w:rsidRDefault="00AD08C9" w:rsidP="00AD08C9">
          <w:pPr>
            <w:pStyle w:val="NormalWeb"/>
            <w:spacing w:before="0" w:beforeAutospacing="0" w:after="0" w:afterAutospacing="0"/>
            <w:jc w:val="both"/>
            <w:divId w:val="2089106186"/>
            <w:rPr>
              <w:rFonts w:eastAsia="Times New Roman"/>
              <w:bCs/>
            </w:rPr>
          </w:pPr>
        </w:p>
        <w:p w:rsidR="00AD08C9" w:rsidRDefault="00AD08C9" w:rsidP="00AD08C9">
          <w:pPr>
            <w:pStyle w:val="NormalWeb"/>
            <w:spacing w:before="0" w:beforeAutospacing="0" w:after="0" w:afterAutospacing="0"/>
            <w:jc w:val="both"/>
            <w:divId w:val="2089106186"/>
            <w:rPr>
              <w:color w:val="000000"/>
            </w:rPr>
          </w:pPr>
          <w:r w:rsidRPr="00B661E8">
            <w:rPr>
              <w:color w:val="000000"/>
            </w:rPr>
            <w:t>The tragedy of Winter Storm Uri led to a formal investigation by the Texas Legislature, during which testimony revealed multiple areas of negligence and mismanagement by the Electric Reliability Council of Texas (ERCOT)</w:t>
          </w:r>
          <w:r>
            <w:rPr>
              <w:color w:val="000000"/>
            </w:rPr>
            <w:t xml:space="preserve"> </w:t>
          </w:r>
          <w:r w:rsidRPr="00B661E8">
            <w:rPr>
              <w:color w:val="000000"/>
            </w:rPr>
            <w:t xml:space="preserve">corporation and its </w:t>
          </w:r>
          <w:r>
            <w:rPr>
              <w:color w:val="000000"/>
            </w:rPr>
            <w:t>b</w:t>
          </w:r>
          <w:r w:rsidRPr="00B661E8">
            <w:rPr>
              <w:color w:val="000000"/>
            </w:rPr>
            <w:t xml:space="preserve">oard of </w:t>
          </w:r>
          <w:r>
            <w:rPr>
              <w:color w:val="000000"/>
            </w:rPr>
            <w:t>d</w:t>
          </w:r>
          <w:r w:rsidRPr="00B661E8">
            <w:rPr>
              <w:color w:val="000000"/>
            </w:rPr>
            <w:t xml:space="preserve">irectors. Shortly after the legislative inquiry the resignation of several ERCOT board members and the termination of its CEO were announced. </w:t>
          </w:r>
        </w:p>
        <w:p w:rsidR="00AD08C9" w:rsidRPr="00B661E8" w:rsidRDefault="00AD08C9" w:rsidP="00AD08C9">
          <w:pPr>
            <w:pStyle w:val="NormalWeb"/>
            <w:spacing w:before="0" w:beforeAutospacing="0" w:after="0" w:afterAutospacing="0"/>
            <w:jc w:val="both"/>
            <w:divId w:val="2089106186"/>
            <w:rPr>
              <w:color w:val="000000"/>
            </w:rPr>
          </w:pPr>
        </w:p>
        <w:p w:rsidR="00AD08C9" w:rsidRDefault="00AD08C9" w:rsidP="00AD08C9">
          <w:pPr>
            <w:pStyle w:val="NormalWeb"/>
            <w:spacing w:before="0" w:beforeAutospacing="0" w:after="0" w:afterAutospacing="0"/>
            <w:jc w:val="both"/>
            <w:divId w:val="2089106186"/>
            <w:rPr>
              <w:color w:val="000000"/>
            </w:rPr>
          </w:pPr>
          <w:r w:rsidRPr="00B661E8">
            <w:rPr>
              <w:color w:val="000000"/>
            </w:rPr>
            <w:t xml:space="preserve">Governor Greg Abbott declared the reform of </w:t>
          </w:r>
          <w:r>
            <w:rPr>
              <w:color w:val="000000"/>
            </w:rPr>
            <w:t xml:space="preserve">ERCOT </w:t>
          </w:r>
          <w:r w:rsidRPr="00B661E8">
            <w:rPr>
              <w:color w:val="000000"/>
            </w:rPr>
            <w:t>as an emergency item during the 87th Legislative Session. Presently, ERCOT is not required by the Public Utility Commission</w:t>
          </w:r>
          <w:r>
            <w:rPr>
              <w:color w:val="000000"/>
            </w:rPr>
            <w:t xml:space="preserve"> (PUC)</w:t>
          </w:r>
          <w:r w:rsidRPr="00B661E8">
            <w:rPr>
              <w:color w:val="000000"/>
            </w:rPr>
            <w:t xml:space="preserve"> to release it</w:t>
          </w:r>
          <w:r>
            <w:rPr>
              <w:color w:val="000000"/>
            </w:rPr>
            <w:t xml:space="preserve">s financial records </w:t>
          </w:r>
          <w:r w:rsidRPr="00B661E8">
            <w:rPr>
              <w:color w:val="000000"/>
            </w:rPr>
            <w:t>or undergo an external audit of its standard operating procedures (</w:t>
          </w:r>
          <w:r>
            <w:rPr>
              <w:color w:val="000000"/>
            </w:rPr>
            <w:t>SOPs</w:t>
          </w:r>
          <w:r w:rsidRPr="00B661E8">
            <w:rPr>
              <w:color w:val="000000"/>
            </w:rPr>
            <w:t>). Greater transparency by ERCOT is required to protect consumers and ensure the reliability of the electric grid which ERCOT is solely responsible for maintaining.</w:t>
          </w:r>
        </w:p>
        <w:p w:rsidR="00AD08C9" w:rsidRPr="00B661E8" w:rsidRDefault="00AD08C9" w:rsidP="00AD08C9">
          <w:pPr>
            <w:pStyle w:val="NormalWeb"/>
            <w:spacing w:before="0" w:beforeAutospacing="0" w:after="0" w:afterAutospacing="0"/>
            <w:jc w:val="both"/>
            <w:divId w:val="2089106186"/>
            <w:rPr>
              <w:color w:val="000000"/>
            </w:rPr>
          </w:pPr>
        </w:p>
        <w:p w:rsidR="00AD08C9" w:rsidRPr="00B661E8" w:rsidRDefault="00AD08C9" w:rsidP="00AD08C9">
          <w:pPr>
            <w:pStyle w:val="NormalWeb"/>
            <w:spacing w:before="0" w:beforeAutospacing="0" w:after="0" w:afterAutospacing="0"/>
            <w:jc w:val="both"/>
            <w:divId w:val="2089106186"/>
            <w:rPr>
              <w:color w:val="000000"/>
            </w:rPr>
          </w:pPr>
          <w:r w:rsidRPr="00B661E8">
            <w:rPr>
              <w:color w:val="000000"/>
            </w:rPr>
            <w:t>H</w:t>
          </w:r>
          <w:r>
            <w:rPr>
              <w:color w:val="000000"/>
            </w:rPr>
            <w:t>.</w:t>
          </w:r>
          <w:r w:rsidRPr="00B661E8">
            <w:rPr>
              <w:color w:val="000000"/>
            </w:rPr>
            <w:t>B</w:t>
          </w:r>
          <w:r>
            <w:rPr>
              <w:color w:val="000000"/>
            </w:rPr>
            <w:t>.</w:t>
          </w:r>
          <w:r w:rsidRPr="00B661E8">
            <w:rPr>
              <w:color w:val="000000"/>
            </w:rPr>
            <w:t xml:space="preserve"> 2586 requires the </w:t>
          </w:r>
          <w:r>
            <w:rPr>
              <w:color w:val="000000"/>
            </w:rPr>
            <w:t>PUC</w:t>
          </w:r>
          <w:r w:rsidRPr="00B661E8">
            <w:rPr>
              <w:color w:val="000000"/>
            </w:rPr>
            <w:t xml:space="preserve"> to conduct an annual external audit of ERCOT's financial statements, including budget, expenses and salaries, as well as its asset compliance with PUC standards. To promote transparency, the audit findings shall be provided to the Texas Legislature not later than the 60th day after the conclusion of the audit. The audit would also be made available to the public via the PUC's web portal.</w:t>
          </w:r>
        </w:p>
        <w:p w:rsidR="00AD08C9" w:rsidRPr="00D70925" w:rsidRDefault="00AD08C9" w:rsidP="00AD08C9">
          <w:pPr>
            <w:spacing w:after="0" w:line="240" w:lineRule="auto"/>
            <w:jc w:val="both"/>
            <w:rPr>
              <w:rFonts w:eastAsia="Times New Roman" w:cs="Times New Roman"/>
              <w:bCs/>
              <w:szCs w:val="24"/>
            </w:rPr>
          </w:pPr>
        </w:p>
      </w:sdtContent>
    </w:sdt>
    <w:p w:rsidR="00AD08C9" w:rsidRDefault="00AD08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2586 </w:t>
      </w:r>
      <w:bookmarkStart w:id="1" w:name="AmendsCurrentLaw"/>
      <w:bookmarkEnd w:id="1"/>
      <w:r>
        <w:rPr>
          <w:rFonts w:cs="Times New Roman"/>
          <w:szCs w:val="24"/>
        </w:rPr>
        <w:t>amends current law relating to an annual audit of the independent organization certified for the ERCOT power region.</w:t>
      </w:r>
    </w:p>
    <w:p w:rsidR="00AD08C9" w:rsidRPr="006445FA" w:rsidRDefault="00AD08C9" w:rsidP="000F1DF9">
      <w:pPr>
        <w:spacing w:after="0" w:line="240" w:lineRule="auto"/>
        <w:jc w:val="both"/>
        <w:rPr>
          <w:rFonts w:eastAsia="Times New Roman" w:cs="Times New Roman"/>
          <w:szCs w:val="24"/>
        </w:rPr>
      </w:pPr>
    </w:p>
    <w:p w:rsidR="00AD08C9" w:rsidRPr="005C2A78" w:rsidRDefault="00AD08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8C07CD524746B69B674EC1C5C8FCBB"/>
          </w:placeholder>
        </w:sdtPr>
        <w:sdtContent>
          <w:r>
            <w:rPr>
              <w:rFonts w:eastAsia="Times New Roman" w:cs="Times New Roman"/>
              <w:b/>
              <w:szCs w:val="24"/>
              <w:u w:val="single"/>
            </w:rPr>
            <w:t>RULEMAKING AUTHORITY</w:t>
          </w:r>
        </w:sdtContent>
      </w:sdt>
    </w:p>
    <w:p w:rsidR="00AD08C9" w:rsidRPr="006529C4" w:rsidRDefault="00AD08C9" w:rsidP="00774EC7">
      <w:pPr>
        <w:spacing w:after="0" w:line="240" w:lineRule="auto"/>
        <w:jc w:val="both"/>
        <w:rPr>
          <w:rFonts w:cs="Times New Roman"/>
          <w:szCs w:val="24"/>
        </w:rPr>
      </w:pPr>
    </w:p>
    <w:p w:rsidR="00AD08C9" w:rsidRPr="006529C4" w:rsidRDefault="00AD08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08C9" w:rsidRPr="006529C4" w:rsidRDefault="00AD08C9" w:rsidP="00774EC7">
      <w:pPr>
        <w:spacing w:after="0" w:line="240" w:lineRule="auto"/>
        <w:jc w:val="both"/>
        <w:rPr>
          <w:rFonts w:cs="Times New Roman"/>
          <w:szCs w:val="24"/>
        </w:rPr>
      </w:pPr>
    </w:p>
    <w:p w:rsidR="00AD08C9" w:rsidRPr="005C2A78" w:rsidRDefault="00AD08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774696F6FB42B8B3F47DC2DF0EA6DE"/>
          </w:placeholder>
        </w:sdtPr>
        <w:sdtContent>
          <w:r>
            <w:rPr>
              <w:rFonts w:eastAsia="Times New Roman" w:cs="Times New Roman"/>
              <w:b/>
              <w:szCs w:val="24"/>
              <w:u w:val="single"/>
            </w:rPr>
            <w:t>SECTION BY SECTION ANALYSIS</w:t>
          </w:r>
        </w:sdtContent>
      </w:sdt>
    </w:p>
    <w:p w:rsidR="00AD08C9" w:rsidRPr="005C2A78" w:rsidRDefault="00AD08C9" w:rsidP="00AD08C9">
      <w:pPr>
        <w:spacing w:after="0" w:line="240" w:lineRule="auto"/>
        <w:jc w:val="both"/>
        <w:rPr>
          <w:rFonts w:eastAsia="Times New Roman" w:cs="Times New Roman"/>
          <w:szCs w:val="24"/>
        </w:rPr>
      </w:pPr>
    </w:p>
    <w:p w:rsidR="00AD08C9" w:rsidRPr="006C5B9B" w:rsidRDefault="00AD08C9" w:rsidP="00AD08C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C5B9B">
        <w:rPr>
          <w:rFonts w:eastAsia="Times New Roman" w:cs="Times New Roman"/>
          <w:szCs w:val="24"/>
        </w:rPr>
        <w:t>Subchapter D, Chapter 39, Utilities Code, by adding Section 39.159</w:t>
      </w:r>
      <w:r>
        <w:rPr>
          <w:rFonts w:eastAsia="Times New Roman" w:cs="Times New Roman"/>
          <w:szCs w:val="24"/>
        </w:rPr>
        <w:t xml:space="preserve">, </w:t>
      </w:r>
      <w:r w:rsidRPr="006C5B9B">
        <w:rPr>
          <w:rFonts w:eastAsia="Times New Roman" w:cs="Times New Roman"/>
          <w:szCs w:val="24"/>
        </w:rPr>
        <w:t>as follows:</w:t>
      </w:r>
    </w:p>
    <w:p w:rsidR="00AD08C9" w:rsidRPr="006C5B9B" w:rsidRDefault="00AD08C9" w:rsidP="00AD08C9">
      <w:pPr>
        <w:spacing w:after="0" w:line="240" w:lineRule="auto"/>
        <w:jc w:val="both"/>
        <w:rPr>
          <w:rFonts w:eastAsia="Times New Roman" w:cs="Times New Roman"/>
          <w:szCs w:val="24"/>
        </w:rPr>
      </w:pPr>
    </w:p>
    <w:p w:rsidR="00AD08C9" w:rsidRPr="006C5B9B" w:rsidRDefault="00AD08C9" w:rsidP="00AD08C9">
      <w:pPr>
        <w:spacing w:after="0" w:line="240" w:lineRule="auto"/>
        <w:ind w:left="720"/>
        <w:jc w:val="both"/>
        <w:rPr>
          <w:rFonts w:eastAsia="Times New Roman" w:cs="Times New Roman"/>
          <w:szCs w:val="24"/>
        </w:rPr>
      </w:pPr>
      <w:r>
        <w:rPr>
          <w:rFonts w:eastAsia="Times New Roman" w:cs="Times New Roman"/>
          <w:szCs w:val="24"/>
        </w:rPr>
        <w:t>Sec. 39.159.</w:t>
      </w:r>
      <w:r w:rsidRPr="006C5B9B">
        <w:rPr>
          <w:rFonts w:eastAsia="Times New Roman" w:cs="Times New Roman"/>
          <w:szCs w:val="24"/>
        </w:rPr>
        <w:t xml:space="preserve"> AUDIT OF INDEPENDENT ORGANIZATION CERTIFIED FOR ERCOT POWER REGION. (a) </w:t>
      </w:r>
      <w:r>
        <w:rPr>
          <w:rFonts w:eastAsia="Times New Roman" w:cs="Times New Roman"/>
          <w:szCs w:val="24"/>
        </w:rPr>
        <w:t>Requires the</w:t>
      </w:r>
      <w:r w:rsidRPr="006C5B9B">
        <w:rPr>
          <w:rFonts w:eastAsia="Times New Roman" w:cs="Times New Roman"/>
          <w:szCs w:val="24"/>
        </w:rPr>
        <w:t xml:space="preserve"> </w:t>
      </w:r>
      <w:r>
        <w:rPr>
          <w:rFonts w:eastAsia="Times New Roman" w:cs="Times New Roman"/>
          <w:szCs w:val="24"/>
        </w:rPr>
        <w:t>Public Utility Commission of Texas (PUC)</w:t>
      </w:r>
      <w:r w:rsidRPr="006C5B9B">
        <w:rPr>
          <w:rFonts w:eastAsia="Times New Roman" w:cs="Times New Roman"/>
          <w:szCs w:val="24"/>
        </w:rPr>
        <w:t xml:space="preserve"> annually </w:t>
      </w:r>
      <w:r>
        <w:rPr>
          <w:rFonts w:eastAsia="Times New Roman" w:cs="Times New Roman"/>
          <w:szCs w:val="24"/>
        </w:rPr>
        <w:t>to</w:t>
      </w:r>
      <w:r w:rsidRPr="006C5B9B">
        <w:rPr>
          <w:rFonts w:eastAsia="Times New Roman" w:cs="Times New Roman"/>
          <w:szCs w:val="24"/>
        </w:rPr>
        <w:t xml:space="preserve"> have an independent audit made of each independent organization certified under Section 39.151</w:t>
      </w:r>
      <w:r>
        <w:rPr>
          <w:rFonts w:eastAsia="Times New Roman" w:cs="Times New Roman"/>
          <w:szCs w:val="24"/>
        </w:rPr>
        <w:t xml:space="preserve"> (Essential Organizations)</w:t>
      </w:r>
      <w:r w:rsidRPr="006C5B9B">
        <w:rPr>
          <w:rFonts w:eastAsia="Times New Roman" w:cs="Times New Roman"/>
          <w:szCs w:val="24"/>
        </w:rPr>
        <w:t xml:space="preserve"> for the</w:t>
      </w:r>
      <w:r>
        <w:rPr>
          <w:rFonts w:eastAsia="Times New Roman" w:cs="Times New Roman"/>
          <w:szCs w:val="24"/>
        </w:rPr>
        <w:t xml:space="preserve"> </w:t>
      </w:r>
      <w:r w:rsidRPr="006C5B9B">
        <w:rPr>
          <w:rFonts w:eastAsia="Times New Roman" w:cs="Times New Roman"/>
          <w:szCs w:val="24"/>
        </w:rPr>
        <w:t xml:space="preserve">ERCOT </w:t>
      </w:r>
      <w:r>
        <w:rPr>
          <w:rFonts w:eastAsia="Times New Roman" w:cs="Times New Roman"/>
          <w:szCs w:val="24"/>
        </w:rPr>
        <w:t xml:space="preserve">(Electric Reliability Council of Texas) </w:t>
      </w:r>
      <w:r w:rsidRPr="006C5B9B">
        <w:rPr>
          <w:rFonts w:eastAsia="Times New Roman" w:cs="Times New Roman"/>
          <w:szCs w:val="24"/>
        </w:rPr>
        <w:t>power region.</w:t>
      </w:r>
    </w:p>
    <w:p w:rsidR="00AD08C9" w:rsidRPr="006C5B9B" w:rsidRDefault="00AD08C9" w:rsidP="00AD08C9">
      <w:pPr>
        <w:spacing w:after="0" w:line="240" w:lineRule="auto"/>
        <w:ind w:left="720"/>
        <w:jc w:val="both"/>
        <w:rPr>
          <w:rFonts w:eastAsia="Times New Roman" w:cs="Times New Roman"/>
          <w:szCs w:val="24"/>
        </w:rPr>
      </w:pPr>
    </w:p>
    <w:p w:rsidR="00AD08C9" w:rsidRPr="006C5B9B" w:rsidRDefault="00AD08C9" w:rsidP="00AD08C9">
      <w:pPr>
        <w:spacing w:after="0" w:line="240" w:lineRule="auto"/>
        <w:ind w:left="1440"/>
        <w:jc w:val="both"/>
        <w:rPr>
          <w:rFonts w:eastAsia="Times New Roman" w:cs="Times New Roman"/>
          <w:szCs w:val="24"/>
        </w:rPr>
      </w:pPr>
      <w:r>
        <w:rPr>
          <w:rFonts w:eastAsia="Times New Roman" w:cs="Times New Roman"/>
          <w:szCs w:val="24"/>
        </w:rPr>
        <w:t>(b) Requires that an</w:t>
      </w:r>
      <w:r w:rsidRPr="006C5B9B">
        <w:rPr>
          <w:rFonts w:eastAsia="Times New Roman" w:cs="Times New Roman"/>
          <w:szCs w:val="24"/>
        </w:rPr>
        <w:t xml:space="preserve"> audit under this section examine</w:t>
      </w:r>
      <w:r>
        <w:rPr>
          <w:rFonts w:eastAsia="Times New Roman" w:cs="Times New Roman"/>
          <w:szCs w:val="24"/>
        </w:rPr>
        <w:t xml:space="preserve"> </w:t>
      </w:r>
      <w:r w:rsidRPr="006C5B9B">
        <w:rPr>
          <w:rFonts w:eastAsia="Times New Roman" w:cs="Times New Roman"/>
          <w:szCs w:val="24"/>
        </w:rPr>
        <w:t>the independent organization's financial condition, including the organization's budget and expenses, and the salaries of the organizatio</w:t>
      </w:r>
      <w:r>
        <w:rPr>
          <w:rFonts w:eastAsia="Times New Roman" w:cs="Times New Roman"/>
          <w:szCs w:val="24"/>
        </w:rPr>
        <w:t>n's employees and board members,</w:t>
      </w:r>
      <w:r w:rsidRPr="006C5B9B">
        <w:rPr>
          <w:rFonts w:eastAsia="Times New Roman" w:cs="Times New Roman"/>
          <w:szCs w:val="24"/>
        </w:rPr>
        <w:t xml:space="preserve"> and </w:t>
      </w:r>
      <w:r>
        <w:rPr>
          <w:rFonts w:eastAsia="Times New Roman" w:cs="Times New Roman"/>
          <w:szCs w:val="24"/>
        </w:rPr>
        <w:t xml:space="preserve">examine </w:t>
      </w:r>
      <w:r w:rsidRPr="006C5B9B">
        <w:rPr>
          <w:rFonts w:eastAsia="Times New Roman" w:cs="Times New Roman"/>
          <w:szCs w:val="24"/>
        </w:rPr>
        <w:t xml:space="preserve">compliance of the independent organization's assets with all applicable </w:t>
      </w:r>
      <w:r>
        <w:rPr>
          <w:rFonts w:eastAsia="Times New Roman" w:cs="Times New Roman"/>
          <w:szCs w:val="24"/>
        </w:rPr>
        <w:t>PUC</w:t>
      </w:r>
      <w:r w:rsidRPr="006C5B9B">
        <w:rPr>
          <w:rFonts w:eastAsia="Times New Roman" w:cs="Times New Roman"/>
          <w:szCs w:val="24"/>
        </w:rPr>
        <w:t xml:space="preserve"> standards.</w:t>
      </w:r>
    </w:p>
    <w:p w:rsidR="00AD08C9" w:rsidRPr="006C5B9B" w:rsidRDefault="00AD08C9" w:rsidP="00AD08C9">
      <w:pPr>
        <w:spacing w:after="0" w:line="240" w:lineRule="auto"/>
        <w:ind w:left="1440"/>
        <w:jc w:val="both"/>
        <w:rPr>
          <w:rFonts w:eastAsia="Times New Roman" w:cs="Times New Roman"/>
          <w:szCs w:val="24"/>
        </w:rPr>
      </w:pPr>
    </w:p>
    <w:p w:rsidR="00AD08C9" w:rsidRPr="005C2A78" w:rsidRDefault="00AD08C9" w:rsidP="00AD08C9">
      <w:pPr>
        <w:spacing w:after="0" w:line="240" w:lineRule="auto"/>
        <w:ind w:left="1440"/>
        <w:jc w:val="both"/>
        <w:rPr>
          <w:rFonts w:eastAsia="Times New Roman" w:cs="Times New Roman"/>
          <w:szCs w:val="24"/>
        </w:rPr>
      </w:pPr>
      <w:r w:rsidRPr="006C5B9B">
        <w:rPr>
          <w:rFonts w:eastAsia="Times New Roman" w:cs="Times New Roman"/>
          <w:szCs w:val="24"/>
        </w:rPr>
        <w:t xml:space="preserve">(c)  </w:t>
      </w:r>
      <w:r>
        <w:rPr>
          <w:rFonts w:eastAsia="Times New Roman" w:cs="Times New Roman"/>
          <w:szCs w:val="24"/>
        </w:rPr>
        <w:t>Requires the PUC, not</w:t>
      </w:r>
      <w:r w:rsidRPr="006C5B9B">
        <w:rPr>
          <w:rFonts w:eastAsia="Times New Roman" w:cs="Times New Roman"/>
          <w:szCs w:val="24"/>
        </w:rPr>
        <w:t xml:space="preserve"> later than the 60th day after the date an audit unde</w:t>
      </w:r>
      <w:r>
        <w:rPr>
          <w:rFonts w:eastAsia="Times New Roman" w:cs="Times New Roman"/>
          <w:szCs w:val="24"/>
        </w:rPr>
        <w:t xml:space="preserve">r this section is completed, to </w:t>
      </w:r>
      <w:r w:rsidRPr="006C5B9B">
        <w:rPr>
          <w:rFonts w:eastAsia="Times New Roman" w:cs="Times New Roman"/>
          <w:szCs w:val="24"/>
        </w:rPr>
        <w:t>publish the results of the audit on the</w:t>
      </w:r>
      <w:r>
        <w:rPr>
          <w:rFonts w:eastAsia="Times New Roman" w:cs="Times New Roman"/>
          <w:szCs w:val="24"/>
        </w:rPr>
        <w:t xml:space="preserve"> PUC's Internet website </w:t>
      </w:r>
      <w:r w:rsidRPr="006C5B9B">
        <w:rPr>
          <w:rFonts w:eastAsia="Times New Roman" w:cs="Times New Roman"/>
          <w:szCs w:val="24"/>
        </w:rPr>
        <w:t xml:space="preserve">and submit the results of the audit to the </w:t>
      </w:r>
      <w:r w:rsidRPr="003E0630">
        <w:rPr>
          <w:rFonts w:eastAsia="Times New Roman" w:cs="Times New Roman"/>
          <w:szCs w:val="24"/>
        </w:rPr>
        <w:t>state auditor and members of the standing committees of the legislature with primary jurisdiction over</w:t>
      </w:r>
      <w:r>
        <w:rPr>
          <w:rFonts w:eastAsia="Times New Roman" w:cs="Times New Roman"/>
          <w:szCs w:val="24"/>
        </w:rPr>
        <w:t xml:space="preserve"> PUC.</w:t>
      </w:r>
    </w:p>
    <w:p w:rsidR="00AD08C9" w:rsidRPr="005C2A78" w:rsidRDefault="00AD08C9" w:rsidP="00AD08C9">
      <w:pPr>
        <w:spacing w:after="0" w:line="240" w:lineRule="auto"/>
        <w:jc w:val="both"/>
        <w:rPr>
          <w:rFonts w:eastAsia="Times New Roman" w:cs="Times New Roman"/>
          <w:szCs w:val="24"/>
        </w:rPr>
      </w:pPr>
    </w:p>
    <w:p w:rsidR="00AD08C9" w:rsidRPr="00C8671F" w:rsidRDefault="00AD08C9" w:rsidP="00AD08C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AD08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5B" w:rsidRDefault="00A4235B" w:rsidP="000F1DF9">
      <w:pPr>
        <w:spacing w:after="0" w:line="240" w:lineRule="auto"/>
      </w:pPr>
      <w:r>
        <w:separator/>
      </w:r>
    </w:p>
  </w:endnote>
  <w:endnote w:type="continuationSeparator" w:id="0">
    <w:p w:rsidR="00A4235B" w:rsidRDefault="00A423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23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08C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08C9">
                <w:rPr>
                  <w:sz w:val="20"/>
                  <w:szCs w:val="20"/>
                </w:rPr>
                <w:t>H.B. 2586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08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23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08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08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5B" w:rsidRDefault="00A4235B" w:rsidP="000F1DF9">
      <w:pPr>
        <w:spacing w:after="0" w:line="240" w:lineRule="auto"/>
      </w:pPr>
      <w:r>
        <w:separator/>
      </w:r>
    </w:p>
  </w:footnote>
  <w:footnote w:type="continuationSeparator" w:id="0">
    <w:p w:rsidR="00A4235B" w:rsidRDefault="00A423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235B"/>
    <w:rsid w:val="00AD08C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59136"/>
  <w15:docId w15:val="{9A5636CD-46C1-4836-AA01-554D0147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08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84E71B2BC84166BAFA022DEE2EB85D"/>
        <w:category>
          <w:name w:val="General"/>
          <w:gallery w:val="placeholder"/>
        </w:category>
        <w:types>
          <w:type w:val="bbPlcHdr"/>
        </w:types>
        <w:behaviors>
          <w:behavior w:val="content"/>
        </w:behaviors>
        <w:guid w:val="{35CDCFA9-C6C6-4C83-80A8-C33A7712E723}"/>
      </w:docPartPr>
      <w:docPartBody>
        <w:p w:rsidR="00000000" w:rsidRDefault="000103CC"/>
      </w:docPartBody>
    </w:docPart>
    <w:docPart>
      <w:docPartPr>
        <w:name w:val="3BDAAF787C384C45BEBB4E44969698A8"/>
        <w:category>
          <w:name w:val="General"/>
          <w:gallery w:val="placeholder"/>
        </w:category>
        <w:types>
          <w:type w:val="bbPlcHdr"/>
        </w:types>
        <w:behaviors>
          <w:behavior w:val="content"/>
        </w:behaviors>
        <w:guid w:val="{0B87A846-7AAC-4B96-92E5-5F099A8EF523}"/>
      </w:docPartPr>
      <w:docPartBody>
        <w:p w:rsidR="00000000" w:rsidRDefault="000103CC"/>
      </w:docPartBody>
    </w:docPart>
    <w:docPart>
      <w:docPartPr>
        <w:name w:val="8B66140A1051424D9A9B49D7BBFD538C"/>
        <w:category>
          <w:name w:val="General"/>
          <w:gallery w:val="placeholder"/>
        </w:category>
        <w:types>
          <w:type w:val="bbPlcHdr"/>
        </w:types>
        <w:behaviors>
          <w:behavior w:val="content"/>
        </w:behaviors>
        <w:guid w:val="{2C2F14D6-DBB6-4079-9F62-6496B93CE808}"/>
      </w:docPartPr>
      <w:docPartBody>
        <w:p w:rsidR="00000000" w:rsidRDefault="000103CC"/>
      </w:docPartBody>
    </w:docPart>
    <w:docPart>
      <w:docPartPr>
        <w:name w:val="5CB69DD89E4C457CA78B12AFEF048B59"/>
        <w:category>
          <w:name w:val="General"/>
          <w:gallery w:val="placeholder"/>
        </w:category>
        <w:types>
          <w:type w:val="bbPlcHdr"/>
        </w:types>
        <w:behaviors>
          <w:behavior w:val="content"/>
        </w:behaviors>
        <w:guid w:val="{7BD6E849-6834-4FB7-8E0A-E75EC1944558}"/>
      </w:docPartPr>
      <w:docPartBody>
        <w:p w:rsidR="00000000" w:rsidRDefault="000103CC"/>
      </w:docPartBody>
    </w:docPart>
    <w:docPart>
      <w:docPartPr>
        <w:name w:val="B2AEC5A798754E46887577C2FD5FD86D"/>
        <w:category>
          <w:name w:val="General"/>
          <w:gallery w:val="placeholder"/>
        </w:category>
        <w:types>
          <w:type w:val="bbPlcHdr"/>
        </w:types>
        <w:behaviors>
          <w:behavior w:val="content"/>
        </w:behaviors>
        <w:guid w:val="{8C818818-037B-48C0-9642-630A3C3B763D}"/>
      </w:docPartPr>
      <w:docPartBody>
        <w:p w:rsidR="00000000" w:rsidRDefault="000103CC"/>
      </w:docPartBody>
    </w:docPart>
    <w:docPart>
      <w:docPartPr>
        <w:name w:val="6DE0F55FBE844C939E3F97CB749A208D"/>
        <w:category>
          <w:name w:val="General"/>
          <w:gallery w:val="placeholder"/>
        </w:category>
        <w:types>
          <w:type w:val="bbPlcHdr"/>
        </w:types>
        <w:behaviors>
          <w:behavior w:val="content"/>
        </w:behaviors>
        <w:guid w:val="{E4B16DCB-9C41-4BFC-962A-9C339FE42534}"/>
      </w:docPartPr>
      <w:docPartBody>
        <w:p w:rsidR="00000000" w:rsidRDefault="000103CC"/>
      </w:docPartBody>
    </w:docPart>
    <w:docPart>
      <w:docPartPr>
        <w:name w:val="7853600DB70243B6B87766F83C0BEA3A"/>
        <w:category>
          <w:name w:val="General"/>
          <w:gallery w:val="placeholder"/>
        </w:category>
        <w:types>
          <w:type w:val="bbPlcHdr"/>
        </w:types>
        <w:behaviors>
          <w:behavior w:val="content"/>
        </w:behaviors>
        <w:guid w:val="{54093FFB-F605-4268-AEBB-29D60C190748}"/>
      </w:docPartPr>
      <w:docPartBody>
        <w:p w:rsidR="00000000" w:rsidRDefault="000103CC"/>
      </w:docPartBody>
    </w:docPart>
    <w:docPart>
      <w:docPartPr>
        <w:name w:val="737142A20BC0449E92C7606FA70F722B"/>
        <w:category>
          <w:name w:val="General"/>
          <w:gallery w:val="placeholder"/>
        </w:category>
        <w:types>
          <w:type w:val="bbPlcHdr"/>
        </w:types>
        <w:behaviors>
          <w:behavior w:val="content"/>
        </w:behaviors>
        <w:guid w:val="{6501BE85-8E4D-447F-8327-A452B40A814B}"/>
      </w:docPartPr>
      <w:docPartBody>
        <w:p w:rsidR="00000000" w:rsidRDefault="000103CC"/>
      </w:docPartBody>
    </w:docPart>
    <w:docPart>
      <w:docPartPr>
        <w:name w:val="A9C7633C08324ED4A3E5A4126DFFDBC5"/>
        <w:category>
          <w:name w:val="General"/>
          <w:gallery w:val="placeholder"/>
        </w:category>
        <w:types>
          <w:type w:val="bbPlcHdr"/>
        </w:types>
        <w:behaviors>
          <w:behavior w:val="content"/>
        </w:behaviors>
        <w:guid w:val="{D47CAFBE-23FE-4FF3-BF03-A85C60DBB173}"/>
      </w:docPartPr>
      <w:docPartBody>
        <w:p w:rsidR="00000000" w:rsidRDefault="000103CC"/>
      </w:docPartBody>
    </w:docPart>
    <w:docPart>
      <w:docPartPr>
        <w:name w:val="62AB4BB85E834F14A2640186172B1669"/>
        <w:category>
          <w:name w:val="General"/>
          <w:gallery w:val="placeholder"/>
        </w:category>
        <w:types>
          <w:type w:val="bbPlcHdr"/>
        </w:types>
        <w:behaviors>
          <w:behavior w:val="content"/>
        </w:behaviors>
        <w:guid w:val="{D6DE1009-D7D2-4675-BE6C-5915702F1305}"/>
      </w:docPartPr>
      <w:docPartBody>
        <w:p w:rsidR="00000000" w:rsidRDefault="008605AF" w:rsidP="008605AF">
          <w:pPr>
            <w:pStyle w:val="62AB4BB85E834F14A2640186172B1669"/>
          </w:pPr>
          <w:r w:rsidRPr="00A30DD1">
            <w:rPr>
              <w:rStyle w:val="PlaceholderText"/>
            </w:rPr>
            <w:t>Click here to enter a date.</w:t>
          </w:r>
        </w:p>
      </w:docPartBody>
    </w:docPart>
    <w:docPart>
      <w:docPartPr>
        <w:name w:val="87E8C9C13224489E9F04D5899B49E025"/>
        <w:category>
          <w:name w:val="General"/>
          <w:gallery w:val="placeholder"/>
        </w:category>
        <w:types>
          <w:type w:val="bbPlcHdr"/>
        </w:types>
        <w:behaviors>
          <w:behavior w:val="content"/>
        </w:behaviors>
        <w:guid w:val="{F94BDEF9-7F72-4149-ADE6-174CC3E1CB64}"/>
      </w:docPartPr>
      <w:docPartBody>
        <w:p w:rsidR="00000000" w:rsidRDefault="000103CC"/>
      </w:docPartBody>
    </w:docPart>
    <w:docPart>
      <w:docPartPr>
        <w:name w:val="BFF2BF8904AD41CD911B0D393F05CC4B"/>
        <w:category>
          <w:name w:val="General"/>
          <w:gallery w:val="placeholder"/>
        </w:category>
        <w:types>
          <w:type w:val="bbPlcHdr"/>
        </w:types>
        <w:behaviors>
          <w:behavior w:val="content"/>
        </w:behaviors>
        <w:guid w:val="{0C2E57C5-A300-4EA1-AFFA-9FB7FF9EDDC1}"/>
      </w:docPartPr>
      <w:docPartBody>
        <w:p w:rsidR="00000000" w:rsidRDefault="000103CC"/>
      </w:docPartBody>
    </w:docPart>
    <w:docPart>
      <w:docPartPr>
        <w:name w:val="760884A9F08440A09EF5D9CCEDC9074E"/>
        <w:category>
          <w:name w:val="General"/>
          <w:gallery w:val="placeholder"/>
        </w:category>
        <w:types>
          <w:type w:val="bbPlcHdr"/>
        </w:types>
        <w:behaviors>
          <w:behavior w:val="content"/>
        </w:behaviors>
        <w:guid w:val="{CCB18D9B-EF95-4B13-A926-CD34B108CDEE}"/>
      </w:docPartPr>
      <w:docPartBody>
        <w:p w:rsidR="00000000" w:rsidRDefault="008605AF" w:rsidP="008605AF">
          <w:pPr>
            <w:pStyle w:val="760884A9F08440A09EF5D9CCEDC9074E"/>
          </w:pPr>
          <w:r>
            <w:rPr>
              <w:rFonts w:eastAsia="Times New Roman" w:cs="Times New Roman"/>
              <w:bCs/>
              <w:szCs w:val="24"/>
            </w:rPr>
            <w:t xml:space="preserve"> </w:t>
          </w:r>
        </w:p>
      </w:docPartBody>
    </w:docPart>
    <w:docPart>
      <w:docPartPr>
        <w:name w:val="EE8C07CD524746B69B674EC1C5C8FCBB"/>
        <w:category>
          <w:name w:val="General"/>
          <w:gallery w:val="placeholder"/>
        </w:category>
        <w:types>
          <w:type w:val="bbPlcHdr"/>
        </w:types>
        <w:behaviors>
          <w:behavior w:val="content"/>
        </w:behaviors>
        <w:guid w:val="{4235151F-37C7-4BFF-B010-73C5C3B5FD99}"/>
      </w:docPartPr>
      <w:docPartBody>
        <w:p w:rsidR="00000000" w:rsidRDefault="000103CC"/>
      </w:docPartBody>
    </w:docPart>
    <w:docPart>
      <w:docPartPr>
        <w:name w:val="B6774696F6FB42B8B3F47DC2DF0EA6DE"/>
        <w:category>
          <w:name w:val="General"/>
          <w:gallery w:val="placeholder"/>
        </w:category>
        <w:types>
          <w:type w:val="bbPlcHdr"/>
        </w:types>
        <w:behaviors>
          <w:behavior w:val="content"/>
        </w:behaviors>
        <w:guid w:val="{00F2EDC9-C6AB-4A84-A45A-EA5512099AB2}"/>
      </w:docPartPr>
      <w:docPartBody>
        <w:p w:rsidR="00000000" w:rsidRDefault="000103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03CC"/>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05A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5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2AB4BB85E834F14A2640186172B1669">
    <w:name w:val="62AB4BB85E834F14A2640186172B1669"/>
    <w:rsid w:val="008605AF"/>
    <w:pPr>
      <w:spacing w:after="160" w:line="259" w:lineRule="auto"/>
    </w:pPr>
  </w:style>
  <w:style w:type="paragraph" w:customStyle="1" w:styleId="760884A9F08440A09EF5D9CCEDC9074E">
    <w:name w:val="760884A9F08440A09EF5D9CCEDC9074E"/>
    <w:rsid w:val="008605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A92F59-2FC6-4B88-A4DC-EF57BB94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430</Words>
  <Characters>2457</Characters>
  <Application>Microsoft Office Word</Application>
  <DocSecurity>0</DocSecurity>
  <Lines>20</Lines>
  <Paragraphs>5</Paragraphs>
  <ScaleCrop>false</ScaleCrop>
  <Company>Texas Legislative Council</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2021-04-20T14:27:00Z</dcterms:modified>
</cp:coreProperties>
</file>

<file path=docProps/custom.xml><?xml version="1.0" encoding="utf-8"?>
<op:Properties xmlns:vt="http://schemas.openxmlformats.org/officeDocument/2006/docPropsVTypes" xmlns:op="http://schemas.openxmlformats.org/officeDocument/2006/custom-properties"/>
</file>