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B3" w:rsidRDefault="007A1B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D4E66A773B7499B8FE8FA3CC861C775"/>
          </w:placeholder>
        </w:sdtPr>
        <w:sdtContent>
          <w:r w:rsidRPr="005C2A78">
            <w:rPr>
              <w:rFonts w:cs="Times New Roman"/>
              <w:b/>
              <w:szCs w:val="24"/>
              <w:u w:val="single"/>
            </w:rPr>
            <w:t>BILL ANALYSIS</w:t>
          </w:r>
        </w:sdtContent>
      </w:sdt>
    </w:p>
    <w:p w:rsidR="007A1BB3" w:rsidRPr="00585C31" w:rsidRDefault="007A1BB3" w:rsidP="000F1DF9">
      <w:pPr>
        <w:spacing w:after="0" w:line="240" w:lineRule="auto"/>
        <w:rPr>
          <w:rFonts w:cs="Times New Roman"/>
          <w:szCs w:val="24"/>
        </w:rPr>
      </w:pPr>
    </w:p>
    <w:p w:rsidR="007A1BB3" w:rsidRPr="00585C31" w:rsidRDefault="007A1B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1BB3" w:rsidTr="000F1DF9">
        <w:tc>
          <w:tcPr>
            <w:tcW w:w="2718" w:type="dxa"/>
          </w:tcPr>
          <w:p w:rsidR="007A1BB3" w:rsidRPr="005C2A78" w:rsidRDefault="007A1BB3" w:rsidP="006D756B">
            <w:pPr>
              <w:rPr>
                <w:rFonts w:cs="Times New Roman"/>
                <w:szCs w:val="24"/>
              </w:rPr>
            </w:pPr>
            <w:sdt>
              <w:sdtPr>
                <w:rPr>
                  <w:rFonts w:cs="Times New Roman"/>
                  <w:szCs w:val="24"/>
                </w:rPr>
                <w:alias w:val="Agency Title"/>
                <w:tag w:val="AgencyTitleContentControl"/>
                <w:id w:val="1920747753"/>
                <w:lock w:val="sdtContentLocked"/>
                <w:placeholder>
                  <w:docPart w:val="0B17BBD171E14FDD8E65B67A7A8F9BB7"/>
                </w:placeholder>
              </w:sdtPr>
              <w:sdtEndPr>
                <w:rPr>
                  <w:rFonts w:cstheme="minorBidi"/>
                  <w:szCs w:val="22"/>
                </w:rPr>
              </w:sdtEndPr>
              <w:sdtContent>
                <w:r>
                  <w:rPr>
                    <w:rFonts w:cs="Times New Roman"/>
                    <w:szCs w:val="24"/>
                  </w:rPr>
                  <w:t>Senate Research Center</w:t>
                </w:r>
              </w:sdtContent>
            </w:sdt>
          </w:p>
        </w:tc>
        <w:tc>
          <w:tcPr>
            <w:tcW w:w="6858" w:type="dxa"/>
          </w:tcPr>
          <w:p w:rsidR="007A1BB3" w:rsidRPr="00FF6471" w:rsidRDefault="007A1BB3" w:rsidP="000F1DF9">
            <w:pPr>
              <w:jc w:val="right"/>
              <w:rPr>
                <w:rFonts w:cs="Times New Roman"/>
                <w:szCs w:val="24"/>
              </w:rPr>
            </w:pPr>
            <w:sdt>
              <w:sdtPr>
                <w:rPr>
                  <w:rFonts w:cs="Times New Roman"/>
                  <w:szCs w:val="24"/>
                </w:rPr>
                <w:alias w:val="Bill Number"/>
                <w:tag w:val="BillNumberOne"/>
                <w:id w:val="-410784069"/>
                <w:lock w:val="sdtContentLocked"/>
                <w:placeholder>
                  <w:docPart w:val="A3000FFE6D9D470AB628A268BB4991E3"/>
                </w:placeholder>
              </w:sdtPr>
              <w:sdtContent>
                <w:r>
                  <w:rPr>
                    <w:rFonts w:cs="Times New Roman"/>
                    <w:szCs w:val="24"/>
                  </w:rPr>
                  <w:t>C.S.H.B. 2607</w:t>
                </w:r>
              </w:sdtContent>
            </w:sdt>
          </w:p>
        </w:tc>
      </w:tr>
      <w:tr w:rsidR="007A1BB3" w:rsidTr="000F1DF9">
        <w:sdt>
          <w:sdtPr>
            <w:rPr>
              <w:rFonts w:cs="Times New Roman"/>
              <w:szCs w:val="24"/>
            </w:rPr>
            <w:alias w:val="TLCNumber"/>
            <w:tag w:val="TLCNumber"/>
            <w:id w:val="-542600604"/>
            <w:lock w:val="sdtLocked"/>
            <w:placeholder>
              <w:docPart w:val="8FA0CA475D57499E8717B69DD4B49217"/>
            </w:placeholder>
            <w:showingPlcHdr/>
          </w:sdtPr>
          <w:sdtContent>
            <w:tc>
              <w:tcPr>
                <w:tcW w:w="2718" w:type="dxa"/>
              </w:tcPr>
              <w:p w:rsidR="007A1BB3" w:rsidRPr="000F1DF9" w:rsidRDefault="007A1BB3" w:rsidP="00C65088">
                <w:pPr>
                  <w:rPr>
                    <w:rFonts w:cs="Times New Roman"/>
                    <w:szCs w:val="24"/>
                  </w:rPr>
                </w:pPr>
              </w:p>
            </w:tc>
          </w:sdtContent>
        </w:sdt>
        <w:tc>
          <w:tcPr>
            <w:tcW w:w="6858" w:type="dxa"/>
          </w:tcPr>
          <w:p w:rsidR="007A1BB3" w:rsidRPr="005C2A78" w:rsidRDefault="007A1BB3" w:rsidP="00073EDD">
            <w:pPr>
              <w:jc w:val="right"/>
              <w:rPr>
                <w:rFonts w:cs="Times New Roman"/>
                <w:szCs w:val="24"/>
              </w:rPr>
            </w:pPr>
            <w:sdt>
              <w:sdtPr>
                <w:rPr>
                  <w:rFonts w:cs="Times New Roman"/>
                  <w:szCs w:val="24"/>
                </w:rPr>
                <w:alias w:val="Author Label"/>
                <w:tag w:val="By"/>
                <w:id w:val="72399597"/>
                <w:lock w:val="sdtLocked"/>
                <w:placeholder>
                  <w:docPart w:val="2C43D1BB3AE34C5986DFA57425B8F6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B5120E7E5F47BB867836D02FE5D4D0"/>
                </w:placeholder>
              </w:sdtPr>
              <w:sdtContent>
                <w:r>
                  <w:rPr>
                    <w:rFonts w:cs="Times New Roman"/>
                    <w:szCs w:val="24"/>
                  </w:rPr>
                  <w:t>Talarico et al.</w:t>
                </w:r>
              </w:sdtContent>
            </w:sdt>
            <w:sdt>
              <w:sdtPr>
                <w:rPr>
                  <w:rFonts w:cs="Times New Roman"/>
                  <w:szCs w:val="24"/>
                </w:rPr>
                <w:alias w:val="Sponsor"/>
                <w:tag w:val="Sponsor"/>
                <w:id w:val="-2039656131"/>
                <w:lock w:val="sdtContentLocked"/>
                <w:placeholder>
                  <w:docPart w:val="BB1C2BDA1BF64C21AD5DC24F6D1626E0"/>
                </w:placeholder>
              </w:sdtPr>
              <w:sdtContent>
                <w:r>
                  <w:rPr>
                    <w:rFonts w:cs="Times New Roman"/>
                    <w:szCs w:val="24"/>
                  </w:rPr>
                  <w:t xml:space="preserve"> (Lucio)</w:t>
                </w:r>
              </w:sdtContent>
            </w:sdt>
            <w:sdt>
              <w:sdtPr>
                <w:rPr>
                  <w:rFonts w:cs="Times New Roman"/>
                  <w:szCs w:val="24"/>
                </w:rPr>
                <w:alias w:val="DualSponsor"/>
                <w:tag w:val="DualSponsor"/>
                <w:id w:val="1029379812"/>
                <w:lock w:val="sdtContentLocked"/>
                <w:placeholder>
                  <w:docPart w:val="82E63272441149DE9086C3E1D2945262"/>
                </w:placeholder>
                <w:showingPlcHdr/>
              </w:sdtPr>
              <w:sdtContent/>
            </w:sdt>
          </w:p>
        </w:tc>
      </w:tr>
      <w:tr w:rsidR="007A1BB3" w:rsidTr="000F1DF9">
        <w:tc>
          <w:tcPr>
            <w:tcW w:w="2718" w:type="dxa"/>
          </w:tcPr>
          <w:p w:rsidR="007A1BB3" w:rsidRPr="00BC7495" w:rsidRDefault="007A1BB3" w:rsidP="000F1DF9">
            <w:pPr>
              <w:rPr>
                <w:rFonts w:cs="Times New Roman"/>
                <w:szCs w:val="24"/>
              </w:rPr>
            </w:pPr>
          </w:p>
        </w:tc>
        <w:sdt>
          <w:sdtPr>
            <w:rPr>
              <w:rFonts w:cs="Times New Roman"/>
              <w:szCs w:val="24"/>
            </w:rPr>
            <w:alias w:val="Committee"/>
            <w:tag w:val="Committee"/>
            <w:id w:val="1914272295"/>
            <w:lock w:val="sdtContentLocked"/>
            <w:placeholder>
              <w:docPart w:val="DB1084010B214EC48F6DD4920C0777D2"/>
            </w:placeholder>
          </w:sdtPr>
          <w:sdtContent>
            <w:tc>
              <w:tcPr>
                <w:tcW w:w="6858" w:type="dxa"/>
              </w:tcPr>
              <w:p w:rsidR="007A1BB3" w:rsidRPr="00FF6471" w:rsidRDefault="007A1BB3" w:rsidP="000F1DF9">
                <w:pPr>
                  <w:jc w:val="right"/>
                  <w:rPr>
                    <w:rFonts w:cs="Times New Roman"/>
                    <w:szCs w:val="24"/>
                  </w:rPr>
                </w:pPr>
                <w:r>
                  <w:rPr>
                    <w:rFonts w:cs="Times New Roman"/>
                    <w:szCs w:val="24"/>
                  </w:rPr>
                  <w:t>Natural Resources &amp; Economic Development</w:t>
                </w:r>
              </w:p>
            </w:tc>
          </w:sdtContent>
        </w:sdt>
      </w:tr>
      <w:tr w:rsidR="007A1BB3" w:rsidTr="000F1DF9">
        <w:tc>
          <w:tcPr>
            <w:tcW w:w="2718" w:type="dxa"/>
          </w:tcPr>
          <w:p w:rsidR="007A1BB3" w:rsidRPr="00BC7495" w:rsidRDefault="007A1BB3" w:rsidP="000F1DF9">
            <w:pPr>
              <w:rPr>
                <w:rFonts w:cs="Times New Roman"/>
                <w:szCs w:val="24"/>
              </w:rPr>
            </w:pPr>
          </w:p>
        </w:tc>
        <w:sdt>
          <w:sdtPr>
            <w:rPr>
              <w:rFonts w:cs="Times New Roman"/>
              <w:szCs w:val="24"/>
            </w:rPr>
            <w:alias w:val="Date"/>
            <w:tag w:val="DateContentControl"/>
            <w:id w:val="1178081906"/>
            <w:lock w:val="sdtLocked"/>
            <w:placeholder>
              <w:docPart w:val="CECA16A9A06948528B5C4C157CB9853B"/>
            </w:placeholder>
            <w:date w:fullDate="2021-05-21T00:00:00Z">
              <w:dateFormat w:val="M/d/yyyy"/>
              <w:lid w:val="en-US"/>
              <w:storeMappedDataAs w:val="dateTime"/>
              <w:calendar w:val="gregorian"/>
            </w:date>
          </w:sdtPr>
          <w:sdtContent>
            <w:tc>
              <w:tcPr>
                <w:tcW w:w="6858" w:type="dxa"/>
              </w:tcPr>
              <w:p w:rsidR="007A1BB3" w:rsidRPr="00FF6471" w:rsidRDefault="007A1BB3" w:rsidP="000F1DF9">
                <w:pPr>
                  <w:jc w:val="right"/>
                  <w:rPr>
                    <w:rFonts w:cs="Times New Roman"/>
                    <w:szCs w:val="24"/>
                  </w:rPr>
                </w:pPr>
                <w:r>
                  <w:rPr>
                    <w:rFonts w:cs="Times New Roman"/>
                    <w:szCs w:val="24"/>
                  </w:rPr>
                  <w:t>5/21/2021</w:t>
                </w:r>
              </w:p>
            </w:tc>
          </w:sdtContent>
        </w:sdt>
      </w:tr>
      <w:tr w:rsidR="007A1BB3" w:rsidTr="000F1DF9">
        <w:tc>
          <w:tcPr>
            <w:tcW w:w="2718" w:type="dxa"/>
          </w:tcPr>
          <w:p w:rsidR="007A1BB3" w:rsidRPr="00BC7495" w:rsidRDefault="007A1BB3" w:rsidP="000F1DF9">
            <w:pPr>
              <w:rPr>
                <w:rFonts w:cs="Times New Roman"/>
                <w:szCs w:val="24"/>
              </w:rPr>
            </w:pPr>
          </w:p>
        </w:tc>
        <w:sdt>
          <w:sdtPr>
            <w:rPr>
              <w:rFonts w:cs="Times New Roman"/>
              <w:szCs w:val="24"/>
            </w:rPr>
            <w:alias w:val="BA Version"/>
            <w:tag w:val="BAVersion"/>
            <w:id w:val="-1685590809"/>
            <w:lock w:val="sdtContentLocked"/>
            <w:placeholder>
              <w:docPart w:val="CC3B553DD1074AD7A4148FE5569062AF"/>
            </w:placeholder>
          </w:sdtPr>
          <w:sdtContent>
            <w:tc>
              <w:tcPr>
                <w:tcW w:w="6858" w:type="dxa"/>
              </w:tcPr>
              <w:p w:rsidR="007A1BB3" w:rsidRPr="00FF6471" w:rsidRDefault="007A1BB3" w:rsidP="000F1DF9">
                <w:pPr>
                  <w:jc w:val="right"/>
                  <w:rPr>
                    <w:rFonts w:cs="Times New Roman"/>
                    <w:szCs w:val="24"/>
                  </w:rPr>
                </w:pPr>
                <w:r>
                  <w:rPr>
                    <w:rFonts w:cs="Times New Roman"/>
                    <w:szCs w:val="24"/>
                  </w:rPr>
                  <w:t>Committee Report (Substituted)</w:t>
                </w:r>
              </w:p>
            </w:tc>
          </w:sdtContent>
        </w:sdt>
      </w:tr>
    </w:tbl>
    <w:p w:rsidR="007A1BB3" w:rsidRPr="00FF6471" w:rsidRDefault="007A1BB3" w:rsidP="000F1DF9">
      <w:pPr>
        <w:spacing w:after="0" w:line="240" w:lineRule="auto"/>
        <w:rPr>
          <w:rFonts w:cs="Times New Roman"/>
          <w:szCs w:val="24"/>
        </w:rPr>
      </w:pPr>
    </w:p>
    <w:p w:rsidR="007A1BB3" w:rsidRPr="00FF6471" w:rsidRDefault="007A1BB3" w:rsidP="000F1DF9">
      <w:pPr>
        <w:spacing w:after="0" w:line="240" w:lineRule="auto"/>
        <w:rPr>
          <w:rFonts w:cs="Times New Roman"/>
          <w:szCs w:val="24"/>
        </w:rPr>
      </w:pPr>
    </w:p>
    <w:p w:rsidR="007A1BB3" w:rsidRPr="00FF6471" w:rsidRDefault="007A1B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FE276E941F4304B073B05695EBA880"/>
        </w:placeholder>
      </w:sdtPr>
      <w:sdtContent>
        <w:p w:rsidR="007A1BB3" w:rsidRDefault="007A1B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86C586D4E142E295C65B6E7E88458A"/>
        </w:placeholder>
      </w:sdtPr>
      <w:sdtContent>
        <w:p w:rsidR="007A1BB3" w:rsidRDefault="007A1BB3" w:rsidP="007A1BB3">
          <w:pPr>
            <w:pStyle w:val="NormalWeb"/>
            <w:spacing w:before="0" w:beforeAutospacing="0" w:after="0" w:afterAutospacing="0"/>
            <w:jc w:val="both"/>
            <w:divId w:val="247807832"/>
            <w:rPr>
              <w:rFonts w:eastAsia="Times New Roman"/>
              <w:bCs/>
            </w:rPr>
          </w:pPr>
        </w:p>
        <w:p w:rsidR="007A1BB3" w:rsidRDefault="007A1BB3" w:rsidP="007A1BB3">
          <w:pPr>
            <w:pStyle w:val="NormalWeb"/>
            <w:spacing w:before="0" w:beforeAutospacing="0" w:after="0" w:afterAutospacing="0"/>
            <w:jc w:val="both"/>
            <w:divId w:val="247807832"/>
            <w:rPr>
              <w:color w:val="000000"/>
            </w:rPr>
          </w:pPr>
          <w:r w:rsidRPr="0026546A">
            <w:rPr>
              <w:color w:val="000000"/>
            </w:rPr>
            <w:t>Under current law, participation in T</w:t>
          </w:r>
          <w:r>
            <w:rPr>
              <w:color w:val="000000"/>
            </w:rPr>
            <w:t xml:space="preserve">eacher </w:t>
          </w:r>
          <w:r w:rsidRPr="0026546A">
            <w:rPr>
              <w:color w:val="000000"/>
            </w:rPr>
            <w:t>R</w:t>
          </w:r>
          <w:r>
            <w:rPr>
              <w:color w:val="000000"/>
            </w:rPr>
            <w:t xml:space="preserve">etirement </w:t>
          </w:r>
          <w:r w:rsidRPr="0026546A">
            <w:rPr>
              <w:color w:val="000000"/>
            </w:rPr>
            <w:t>S</w:t>
          </w:r>
          <w:r>
            <w:rPr>
              <w:color w:val="000000"/>
            </w:rPr>
            <w:t>ystem of Texas (TRS) by state</w:t>
          </w:r>
          <w:r>
            <w:rPr>
              <w:color w:val="000000"/>
            </w:rPr>
            <w:noBreakHyphen/>
          </w:r>
          <w:r w:rsidRPr="0026546A">
            <w:rPr>
              <w:color w:val="000000"/>
            </w:rPr>
            <w:t>subsidized child care providers is voluntary. In 2020, an average of 127,599 children were served daily by state-subsidized child car</w:t>
          </w:r>
          <w:r>
            <w:rPr>
              <w:color w:val="000000"/>
            </w:rPr>
            <w:t>e providers. However, only 38.2 percent</w:t>
          </w:r>
          <w:r w:rsidRPr="0026546A">
            <w:rPr>
              <w:color w:val="000000"/>
            </w:rPr>
            <w:t xml:space="preserve"> of those children were served by subsidized child care providers that participated in TRS. </w:t>
          </w:r>
        </w:p>
        <w:p w:rsidR="007A1BB3" w:rsidRPr="0026546A" w:rsidRDefault="007A1BB3" w:rsidP="007A1BB3">
          <w:pPr>
            <w:pStyle w:val="NormalWeb"/>
            <w:spacing w:before="0" w:beforeAutospacing="0" w:after="0" w:afterAutospacing="0"/>
            <w:jc w:val="both"/>
            <w:divId w:val="247807832"/>
            <w:rPr>
              <w:color w:val="000000"/>
            </w:rPr>
          </w:pPr>
        </w:p>
        <w:p w:rsidR="007A1BB3" w:rsidRPr="0026546A" w:rsidRDefault="007A1BB3" w:rsidP="007A1BB3">
          <w:pPr>
            <w:pStyle w:val="NormalWeb"/>
            <w:spacing w:before="0" w:beforeAutospacing="0" w:after="0" w:afterAutospacing="0"/>
            <w:jc w:val="both"/>
            <w:divId w:val="247807832"/>
            <w:rPr>
              <w:color w:val="000000"/>
            </w:rPr>
          </w:pPr>
          <w:r w:rsidRPr="0026546A">
            <w:rPr>
              <w:color w:val="000000"/>
            </w:rPr>
            <w:t>The quality of the child care providers that serve the majority of children in subsidized child care,</w:t>
          </w:r>
          <w:r>
            <w:rPr>
              <w:color w:val="000000"/>
            </w:rPr>
            <w:t xml:space="preserve"> then, is not known and thus can</w:t>
          </w:r>
          <w:r w:rsidRPr="0026546A">
            <w:rPr>
              <w:color w:val="000000"/>
            </w:rPr>
            <w:t>not be readily assessed for improvement. Moreover, due to the lack of</w:t>
          </w:r>
          <w:r>
            <w:rPr>
              <w:color w:val="000000"/>
            </w:rPr>
            <w:t xml:space="preserve"> information, many working Texas</w:t>
          </w:r>
          <w:r w:rsidRPr="0026546A">
            <w:rPr>
              <w:color w:val="000000"/>
            </w:rPr>
            <w:t xml:space="preserve"> families who would benefit the most from child care may not realize that there are child care providers in their local workforce development area.</w:t>
          </w:r>
        </w:p>
        <w:p w:rsidR="007A1BB3" w:rsidRDefault="007A1BB3" w:rsidP="007A1BB3">
          <w:pPr>
            <w:pStyle w:val="NormalWeb"/>
            <w:spacing w:before="0" w:beforeAutospacing="0" w:after="0" w:afterAutospacing="0"/>
            <w:jc w:val="both"/>
            <w:divId w:val="247807832"/>
            <w:rPr>
              <w:color w:val="000000"/>
            </w:rPr>
          </w:pPr>
        </w:p>
        <w:p w:rsidR="007A1BB3" w:rsidRPr="0026546A" w:rsidRDefault="007A1BB3" w:rsidP="007A1BB3">
          <w:pPr>
            <w:pStyle w:val="NormalWeb"/>
            <w:spacing w:before="0" w:beforeAutospacing="0" w:after="0" w:afterAutospacing="0"/>
            <w:jc w:val="both"/>
            <w:divId w:val="247807832"/>
            <w:rPr>
              <w:color w:val="000000"/>
            </w:rPr>
          </w:pPr>
          <w:r w:rsidRPr="0026546A">
            <w:rPr>
              <w:color w:val="000000"/>
            </w:rPr>
            <w:t>C.S.H.B. 2607 requires child care providers that participate in the subsidized child care program to also participate in the Texas Rising Star Program while establishing an entry-level rating for child care providers.</w:t>
          </w:r>
        </w:p>
        <w:p w:rsidR="007A1BB3" w:rsidRPr="00D70925" w:rsidRDefault="007A1BB3" w:rsidP="007A1BB3">
          <w:pPr>
            <w:spacing w:after="0" w:line="240" w:lineRule="auto"/>
            <w:jc w:val="both"/>
            <w:rPr>
              <w:rFonts w:eastAsia="Times New Roman" w:cs="Times New Roman"/>
              <w:bCs/>
              <w:szCs w:val="24"/>
            </w:rPr>
          </w:pPr>
        </w:p>
      </w:sdtContent>
    </w:sdt>
    <w:p w:rsidR="007A1BB3" w:rsidRDefault="007A1B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2607 </w:t>
      </w:r>
      <w:bookmarkStart w:id="1" w:name="AmendsCurrentLaw"/>
      <w:bookmarkEnd w:id="1"/>
      <w:r>
        <w:rPr>
          <w:rFonts w:cs="Times New Roman"/>
          <w:szCs w:val="24"/>
        </w:rPr>
        <w:t>amends current law relating to the powers and duties of the Texas Workforce Commission and local workforce development boards regarding the provision of child care and the subsidized child care program.</w:t>
      </w:r>
    </w:p>
    <w:p w:rsidR="007A1BB3" w:rsidRPr="0026546A" w:rsidRDefault="007A1BB3" w:rsidP="000F1DF9">
      <w:pPr>
        <w:spacing w:after="0" w:line="240" w:lineRule="auto"/>
        <w:jc w:val="both"/>
        <w:rPr>
          <w:rFonts w:eastAsia="Times New Roman" w:cs="Times New Roman"/>
          <w:szCs w:val="24"/>
        </w:rPr>
      </w:pPr>
    </w:p>
    <w:p w:rsidR="007A1BB3" w:rsidRPr="005C2A78" w:rsidRDefault="007A1B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EF312C8A494AA8B76536D6B4F5FF0D"/>
          </w:placeholder>
        </w:sdtPr>
        <w:sdtContent>
          <w:r>
            <w:rPr>
              <w:rFonts w:eastAsia="Times New Roman" w:cs="Times New Roman"/>
              <w:b/>
              <w:szCs w:val="24"/>
              <w:u w:val="single"/>
            </w:rPr>
            <w:t>RULEMAKING AUTHORITY</w:t>
          </w:r>
        </w:sdtContent>
      </w:sdt>
    </w:p>
    <w:p w:rsidR="007A1BB3" w:rsidRPr="006529C4" w:rsidRDefault="007A1BB3" w:rsidP="00774EC7">
      <w:pPr>
        <w:spacing w:after="0" w:line="240" w:lineRule="auto"/>
        <w:jc w:val="both"/>
        <w:rPr>
          <w:rFonts w:cs="Times New Roman"/>
          <w:szCs w:val="24"/>
        </w:rPr>
      </w:pPr>
    </w:p>
    <w:p w:rsidR="007A1BB3" w:rsidRPr="006529C4" w:rsidRDefault="007A1B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1BB3" w:rsidRPr="006529C4" w:rsidRDefault="007A1BB3" w:rsidP="00774EC7">
      <w:pPr>
        <w:spacing w:after="0" w:line="240" w:lineRule="auto"/>
        <w:jc w:val="both"/>
        <w:rPr>
          <w:rFonts w:cs="Times New Roman"/>
          <w:szCs w:val="24"/>
        </w:rPr>
      </w:pPr>
    </w:p>
    <w:p w:rsidR="007A1BB3" w:rsidRPr="005C2A78" w:rsidRDefault="007A1B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9C2E1FDA36C41D994E65B4ECB947168"/>
          </w:placeholder>
        </w:sdtPr>
        <w:sdtContent>
          <w:r>
            <w:rPr>
              <w:rFonts w:eastAsia="Times New Roman" w:cs="Times New Roman"/>
              <w:b/>
              <w:szCs w:val="24"/>
              <w:u w:val="single"/>
            </w:rPr>
            <w:t>SECTION BY SECTION ANALYSIS</w:t>
          </w:r>
        </w:sdtContent>
      </w:sdt>
    </w:p>
    <w:p w:rsidR="007A1BB3" w:rsidRPr="005C2A78" w:rsidRDefault="007A1BB3" w:rsidP="000F1DF9">
      <w:pPr>
        <w:spacing w:after="0" w:line="240" w:lineRule="auto"/>
        <w:jc w:val="both"/>
        <w:rPr>
          <w:rFonts w:eastAsia="Times New Roman" w:cs="Times New Roman"/>
          <w:szCs w:val="24"/>
        </w:rPr>
      </w:pPr>
    </w:p>
    <w:p w:rsidR="007A1BB3" w:rsidRPr="00B340E3" w:rsidRDefault="007A1BB3" w:rsidP="007A1BB3">
      <w:pPr>
        <w:spacing w:after="0" w:line="240" w:lineRule="auto"/>
        <w:jc w:val="both"/>
        <w:rPr>
          <w:rFonts w:cs="Times New Roman"/>
        </w:rPr>
      </w:pPr>
      <w:r w:rsidRPr="00B340E3">
        <w:rPr>
          <w:rFonts w:eastAsia="Times New Roman" w:cs="Times New Roman"/>
          <w:szCs w:val="24"/>
        </w:rPr>
        <w:t xml:space="preserve">SECTION 1. Amends </w:t>
      </w:r>
      <w:r w:rsidRPr="00B340E3">
        <w:rPr>
          <w:rFonts w:cs="Times New Roman"/>
        </w:rPr>
        <w:t>Section 2308.3155, Government Code, by amending Subsection (a) and adding Subsection</w:t>
      </w:r>
      <w:r>
        <w:rPr>
          <w:rFonts w:cs="Times New Roman"/>
        </w:rPr>
        <w:t>s</w:t>
      </w:r>
      <w:r w:rsidRPr="00B340E3">
        <w:rPr>
          <w:rFonts w:cs="Times New Roman"/>
        </w:rPr>
        <w:t xml:space="preserve"> (b-1)</w:t>
      </w:r>
      <w:r>
        <w:rPr>
          <w:rFonts w:cs="Times New Roman"/>
        </w:rPr>
        <w:t xml:space="preserve"> and (b-2)</w:t>
      </w:r>
      <w:r w:rsidRPr="00B340E3">
        <w:rPr>
          <w:rFonts w:cs="Times New Roman"/>
        </w:rPr>
        <w:t xml:space="preserve">, as follows: </w:t>
      </w:r>
    </w:p>
    <w:p w:rsidR="007A1BB3" w:rsidRPr="00B340E3" w:rsidRDefault="007A1BB3" w:rsidP="007A1BB3">
      <w:pPr>
        <w:spacing w:after="0" w:line="240" w:lineRule="auto"/>
        <w:jc w:val="both"/>
        <w:rPr>
          <w:rFonts w:cs="Times New Roman"/>
        </w:rPr>
      </w:pPr>
    </w:p>
    <w:p w:rsidR="007A1BB3" w:rsidRPr="00B340E3" w:rsidRDefault="007A1BB3" w:rsidP="007A1BB3">
      <w:pPr>
        <w:spacing w:after="0" w:line="240" w:lineRule="auto"/>
        <w:ind w:left="720"/>
        <w:jc w:val="both"/>
        <w:rPr>
          <w:rFonts w:cs="Times New Roman"/>
        </w:rPr>
      </w:pPr>
      <w:r w:rsidRPr="00B340E3">
        <w:rPr>
          <w:rFonts w:eastAsia="Times New Roman" w:cs="Times New Roman"/>
          <w:szCs w:val="24"/>
        </w:rPr>
        <w:t xml:space="preserve">(a) Provides that the </w:t>
      </w:r>
      <w:r w:rsidRPr="00B340E3">
        <w:rPr>
          <w:rFonts w:cs="Times New Roman"/>
        </w:rPr>
        <w:t>Texas Rising Star Program is a quality</w:t>
      </w:r>
      <w:r>
        <w:rPr>
          <w:rFonts w:cs="Times New Roman"/>
        </w:rPr>
        <w:t>-based, rather than a voluntary</w:t>
      </w:r>
      <w:r w:rsidRPr="00B340E3">
        <w:rPr>
          <w:rFonts w:cs="Times New Roman"/>
        </w:rPr>
        <w:t xml:space="preserve"> quality-based, child care rating system of child care </w:t>
      </w:r>
      <w:r>
        <w:rPr>
          <w:rFonts w:cs="Times New Roman"/>
        </w:rPr>
        <w:t>providers participating in the Texas Workforce C</w:t>
      </w:r>
      <w:r w:rsidRPr="00B340E3">
        <w:rPr>
          <w:rFonts w:cs="Times New Roman"/>
        </w:rPr>
        <w:t xml:space="preserve">ommission's </w:t>
      </w:r>
      <w:r>
        <w:rPr>
          <w:rFonts w:cs="Times New Roman"/>
        </w:rPr>
        <w:t xml:space="preserve">(TWC) </w:t>
      </w:r>
      <w:r w:rsidRPr="00B340E3">
        <w:rPr>
          <w:rFonts w:cs="Times New Roman"/>
        </w:rPr>
        <w:t>subsidized child care program.</w:t>
      </w:r>
    </w:p>
    <w:p w:rsidR="007A1BB3" w:rsidRPr="00B340E3" w:rsidRDefault="007A1BB3" w:rsidP="007A1BB3">
      <w:pPr>
        <w:spacing w:after="0" w:line="240" w:lineRule="auto"/>
        <w:ind w:left="720"/>
        <w:jc w:val="both"/>
        <w:rPr>
          <w:rFonts w:eastAsia="Times New Roman" w:cs="Times New Roman"/>
          <w:szCs w:val="24"/>
        </w:rPr>
      </w:pPr>
    </w:p>
    <w:p w:rsidR="007A1BB3" w:rsidRDefault="007A1BB3" w:rsidP="007A1BB3">
      <w:pPr>
        <w:spacing w:after="0" w:line="240" w:lineRule="auto"/>
        <w:ind w:left="720"/>
        <w:jc w:val="both"/>
        <w:rPr>
          <w:rFonts w:cs="Times New Roman"/>
        </w:rPr>
      </w:pPr>
      <w:r w:rsidRPr="00B340E3">
        <w:rPr>
          <w:rFonts w:eastAsia="Times New Roman" w:cs="Times New Roman"/>
          <w:szCs w:val="24"/>
        </w:rPr>
        <w:t xml:space="preserve">(b-1) </w:t>
      </w:r>
      <w:r>
        <w:rPr>
          <w:rFonts w:eastAsia="Times New Roman" w:cs="Times New Roman"/>
          <w:szCs w:val="24"/>
        </w:rPr>
        <w:t>Requires</w:t>
      </w:r>
      <w:r w:rsidRPr="00B340E3">
        <w:rPr>
          <w:rFonts w:eastAsia="Times New Roman" w:cs="Times New Roman"/>
          <w:szCs w:val="24"/>
        </w:rPr>
        <w:t xml:space="preserve"> that the </w:t>
      </w:r>
      <w:r w:rsidRPr="00B340E3">
        <w:rPr>
          <w:rFonts w:cs="Times New Roman"/>
        </w:rPr>
        <w:t xml:space="preserve">rating system adopted under Subsection (b) (relating to requiring </w:t>
      </w:r>
      <w:r>
        <w:rPr>
          <w:rFonts w:cs="Times New Roman"/>
        </w:rPr>
        <w:t>TWC</w:t>
      </w:r>
      <w:r w:rsidRPr="00B340E3">
        <w:rPr>
          <w:rFonts w:cs="Times New Roman"/>
          <w:color w:val="000000"/>
          <w:shd w:val="clear" w:color="auto" w:fill="FFFFFF"/>
        </w:rPr>
        <w:t xml:space="preserve"> to adopt certain rules to administer the Texas Rising Star Program</w:t>
      </w:r>
      <w:r w:rsidRPr="00B340E3">
        <w:rPr>
          <w:rFonts w:cs="Times New Roman"/>
        </w:rPr>
        <w:t>) include an entry level rating for child care providers and a maximum length of time a provider is authorized to participate at the entry level rating. Requires a child care provider, to qualify for the entry level rating, to</w:t>
      </w:r>
      <w:r>
        <w:rPr>
          <w:rFonts w:cs="Times New Roman"/>
        </w:rPr>
        <w:t xml:space="preserve"> </w:t>
      </w:r>
      <w:r w:rsidRPr="00B340E3">
        <w:rPr>
          <w:rFonts w:cs="Times New Roman"/>
        </w:rPr>
        <w:t xml:space="preserve">meet the minimum quality standards that qualify the provider to receive technical assistance and support under the Texas Rising Star Program. Provides that a provider participating at the entry level rating is not eligible for increased reimbursement rates. </w:t>
      </w:r>
    </w:p>
    <w:p w:rsidR="007A1BB3" w:rsidRDefault="007A1BB3" w:rsidP="007A1BB3">
      <w:pPr>
        <w:spacing w:after="0" w:line="240" w:lineRule="auto"/>
        <w:ind w:left="720"/>
        <w:jc w:val="both"/>
        <w:rPr>
          <w:rFonts w:cs="Times New Roman"/>
        </w:rPr>
      </w:pPr>
    </w:p>
    <w:p w:rsidR="007A1BB3" w:rsidRPr="00B340E3" w:rsidRDefault="007A1BB3" w:rsidP="007A1BB3">
      <w:pPr>
        <w:spacing w:after="0" w:line="240" w:lineRule="auto"/>
        <w:ind w:left="720"/>
        <w:jc w:val="both"/>
        <w:rPr>
          <w:rFonts w:eastAsia="Times New Roman" w:cs="Times New Roman"/>
          <w:szCs w:val="24"/>
        </w:rPr>
      </w:pPr>
      <w:r>
        <w:rPr>
          <w:rFonts w:cs="Times New Roman"/>
        </w:rPr>
        <w:t xml:space="preserve">(b-2) Requires TWC to develop a process to allow a child care provider to request a waiver to extend the length of time the provider is authorized to participate at the entry level rating described by Subsection (b-1). Prohibits the waiver authorized by this subsection from exceeding 16 months. </w:t>
      </w:r>
    </w:p>
    <w:p w:rsidR="007A1BB3" w:rsidRPr="00B340E3" w:rsidRDefault="007A1BB3" w:rsidP="007A1BB3">
      <w:pPr>
        <w:spacing w:after="0" w:line="240" w:lineRule="auto"/>
        <w:jc w:val="both"/>
        <w:rPr>
          <w:rFonts w:eastAsia="Times New Roman" w:cs="Times New Roman"/>
          <w:szCs w:val="24"/>
        </w:rPr>
      </w:pPr>
    </w:p>
    <w:p w:rsidR="007A1BB3" w:rsidRPr="00B340E3" w:rsidRDefault="007A1BB3" w:rsidP="007A1BB3">
      <w:pPr>
        <w:spacing w:after="0" w:line="240" w:lineRule="auto"/>
        <w:jc w:val="both"/>
        <w:rPr>
          <w:rFonts w:cs="Times New Roman"/>
        </w:rPr>
      </w:pPr>
      <w:r w:rsidRPr="00B340E3">
        <w:rPr>
          <w:rFonts w:eastAsia="Times New Roman" w:cs="Times New Roman"/>
          <w:szCs w:val="24"/>
        </w:rPr>
        <w:t xml:space="preserve">SECTION 2. Amends </w:t>
      </w:r>
      <w:r w:rsidRPr="00B340E3">
        <w:rPr>
          <w:rFonts w:cs="Times New Roman"/>
        </w:rPr>
        <w:t xml:space="preserve">Sections 302.0042(b) and (c), Labor Code, as follows: </w:t>
      </w:r>
    </w:p>
    <w:p w:rsidR="007A1BB3" w:rsidRPr="00B340E3" w:rsidRDefault="007A1BB3" w:rsidP="007A1BB3">
      <w:pPr>
        <w:spacing w:after="0" w:line="240" w:lineRule="auto"/>
        <w:jc w:val="both"/>
        <w:rPr>
          <w:rFonts w:cs="Times New Roman"/>
        </w:rPr>
      </w:pPr>
    </w:p>
    <w:p w:rsidR="007A1BB3" w:rsidRPr="00B340E3" w:rsidRDefault="007A1BB3" w:rsidP="007A1BB3">
      <w:pPr>
        <w:spacing w:after="0" w:line="240" w:lineRule="auto"/>
        <w:ind w:left="720"/>
        <w:jc w:val="both"/>
        <w:rPr>
          <w:rFonts w:cs="Times New Roman"/>
        </w:rPr>
      </w:pPr>
      <w:r w:rsidRPr="00B340E3">
        <w:rPr>
          <w:rFonts w:cs="Times New Roman"/>
        </w:rPr>
        <w:t xml:space="preserve">(b) Requires </w:t>
      </w:r>
      <w:r>
        <w:rPr>
          <w:rFonts w:cs="Times New Roman"/>
        </w:rPr>
        <w:t xml:space="preserve">that TWC's evaluation </w:t>
      </w:r>
      <w:r w:rsidRPr="00B340E3">
        <w:rPr>
          <w:rFonts w:cs="Times New Roman"/>
        </w:rPr>
        <w:t>assess:</w:t>
      </w:r>
    </w:p>
    <w:p w:rsidR="007A1BB3" w:rsidRPr="00B340E3" w:rsidRDefault="007A1BB3" w:rsidP="007A1BB3">
      <w:pPr>
        <w:spacing w:after="0" w:line="240" w:lineRule="auto"/>
        <w:ind w:left="720"/>
        <w:jc w:val="both"/>
        <w:rPr>
          <w:rFonts w:cs="Times New Roman"/>
        </w:rPr>
      </w:pPr>
    </w:p>
    <w:p w:rsidR="007A1BB3" w:rsidRPr="00B340E3" w:rsidRDefault="007A1BB3" w:rsidP="007A1BB3">
      <w:pPr>
        <w:spacing w:after="0" w:line="240" w:lineRule="auto"/>
        <w:ind w:left="1440"/>
        <w:jc w:val="both"/>
        <w:rPr>
          <w:rFonts w:cs="Times New Roman"/>
        </w:rPr>
      </w:pPr>
      <w:r w:rsidRPr="00B340E3">
        <w:rPr>
          <w:rFonts w:cs="Times New Roman"/>
        </w:rPr>
        <w:t>(1)</w:t>
      </w:r>
      <w:r w:rsidRPr="00B340E3">
        <w:rPr>
          <w:rFonts w:cs="Times New Roman"/>
        </w:rPr>
        <w:noBreakHyphen/>
        <w:t>(7) makes no changes to these subdivisions;</w:t>
      </w:r>
    </w:p>
    <w:p w:rsidR="007A1BB3" w:rsidRPr="00B340E3" w:rsidRDefault="007A1BB3" w:rsidP="007A1BB3">
      <w:pPr>
        <w:spacing w:after="0" w:line="240" w:lineRule="auto"/>
        <w:ind w:left="1440"/>
        <w:jc w:val="both"/>
        <w:rPr>
          <w:rFonts w:cs="Times New Roman"/>
        </w:rPr>
      </w:pPr>
    </w:p>
    <w:p w:rsidR="007A1BB3" w:rsidRPr="00B340E3" w:rsidRDefault="007A1BB3" w:rsidP="007A1BB3">
      <w:pPr>
        <w:spacing w:after="0" w:line="240" w:lineRule="auto"/>
        <w:ind w:left="1440"/>
        <w:jc w:val="both"/>
        <w:rPr>
          <w:rFonts w:cs="Times New Roman"/>
        </w:rPr>
      </w:pPr>
      <w:r w:rsidRPr="00B340E3">
        <w:rPr>
          <w:rFonts w:cs="Times New Roman"/>
        </w:rPr>
        <w:t>(8) the number of places that are reserved by each local workforce development board in contracts authorized under Section 302.0461 (Child Care Provider Contract Agreements) for participants in the child-care subsidy program out of the total number of children enrolled with a provider on a full-time basis categorized by age of the child for each provider in each local workforce development area that is certified as a 2-star, 3-star, or 4-star provider in the Texas Rising Star Program or that does not participate in the Texas Rising Star Program;</w:t>
      </w:r>
    </w:p>
    <w:p w:rsidR="007A1BB3" w:rsidRPr="00B340E3" w:rsidRDefault="007A1BB3" w:rsidP="007A1BB3">
      <w:pPr>
        <w:spacing w:after="0" w:line="240" w:lineRule="auto"/>
        <w:ind w:left="1440"/>
        <w:jc w:val="both"/>
        <w:rPr>
          <w:rFonts w:cs="Times New Roman"/>
        </w:rPr>
      </w:pPr>
    </w:p>
    <w:p w:rsidR="007A1BB3" w:rsidRPr="00B340E3" w:rsidRDefault="007A1BB3" w:rsidP="007A1BB3">
      <w:pPr>
        <w:spacing w:after="0" w:line="240" w:lineRule="auto"/>
        <w:ind w:left="1440"/>
        <w:jc w:val="both"/>
        <w:rPr>
          <w:rFonts w:cs="Times New Roman"/>
        </w:rPr>
      </w:pPr>
      <w:r>
        <w:rPr>
          <w:rFonts w:cs="Times New Roman"/>
        </w:rPr>
        <w:t>(9)</w:t>
      </w:r>
      <w:r>
        <w:rPr>
          <w:rFonts w:cs="Times New Roman"/>
        </w:rPr>
        <w:noBreakHyphen/>
        <w:t>(11</w:t>
      </w:r>
      <w:r w:rsidRPr="00B340E3">
        <w:rPr>
          <w:rFonts w:cs="Times New Roman"/>
        </w:rPr>
        <w:t>) makes no changes to these subdivisions;</w:t>
      </w:r>
    </w:p>
    <w:p w:rsidR="007A1BB3" w:rsidRPr="00B340E3" w:rsidRDefault="007A1BB3" w:rsidP="007A1BB3">
      <w:pPr>
        <w:spacing w:after="0" w:line="240" w:lineRule="auto"/>
        <w:ind w:left="1440"/>
        <w:jc w:val="both"/>
        <w:rPr>
          <w:rFonts w:cs="Times New Roman"/>
        </w:rPr>
      </w:pPr>
    </w:p>
    <w:p w:rsidR="007A1BB3" w:rsidRPr="00B340E3" w:rsidRDefault="007A1BB3" w:rsidP="007A1BB3">
      <w:pPr>
        <w:spacing w:after="0" w:line="240" w:lineRule="auto"/>
        <w:ind w:left="1440"/>
        <w:jc w:val="both"/>
        <w:rPr>
          <w:rFonts w:cs="Times New Roman"/>
        </w:rPr>
      </w:pPr>
      <w:r>
        <w:rPr>
          <w:rFonts w:cs="Times New Roman"/>
        </w:rPr>
        <w:t xml:space="preserve">(12) and </w:t>
      </w:r>
      <w:r w:rsidRPr="00B340E3">
        <w:rPr>
          <w:rFonts w:cs="Times New Roman"/>
        </w:rPr>
        <w:t>(13</w:t>
      </w:r>
      <w:r>
        <w:rPr>
          <w:rFonts w:cs="Times New Roman"/>
        </w:rPr>
        <w:t xml:space="preserve">) makes </w:t>
      </w:r>
      <w:r w:rsidRPr="00B340E3">
        <w:rPr>
          <w:rFonts w:cs="Times New Roman"/>
        </w:rPr>
        <w:t>nonsubstantive change</w:t>
      </w:r>
      <w:r>
        <w:rPr>
          <w:rFonts w:cs="Times New Roman"/>
        </w:rPr>
        <w:t>s to the</w:t>
      </w:r>
      <w:r w:rsidRPr="00B340E3">
        <w:rPr>
          <w:rFonts w:cs="Times New Roman"/>
        </w:rPr>
        <w:t>s</w:t>
      </w:r>
      <w:r>
        <w:rPr>
          <w:rFonts w:cs="Times New Roman"/>
        </w:rPr>
        <w:t>e</w:t>
      </w:r>
      <w:r w:rsidRPr="00B340E3">
        <w:rPr>
          <w:rFonts w:cs="Times New Roman"/>
        </w:rPr>
        <w:t xml:space="preserve"> subdivision</w:t>
      </w:r>
      <w:r>
        <w:rPr>
          <w:rFonts w:cs="Times New Roman"/>
        </w:rPr>
        <w:t>s</w:t>
      </w:r>
      <w:r w:rsidRPr="00B340E3">
        <w:rPr>
          <w:rFonts w:cs="Times New Roman"/>
        </w:rPr>
        <w:t>; and</w:t>
      </w:r>
    </w:p>
    <w:p w:rsidR="007A1BB3" w:rsidRPr="00B340E3" w:rsidRDefault="007A1BB3" w:rsidP="007A1BB3">
      <w:pPr>
        <w:spacing w:after="0" w:line="240" w:lineRule="auto"/>
        <w:ind w:left="1440"/>
        <w:jc w:val="both"/>
        <w:rPr>
          <w:rFonts w:cs="Times New Roman"/>
        </w:rPr>
      </w:pPr>
    </w:p>
    <w:p w:rsidR="007A1BB3" w:rsidRPr="00B340E3" w:rsidRDefault="007A1BB3" w:rsidP="007A1BB3">
      <w:pPr>
        <w:spacing w:after="0" w:line="240" w:lineRule="auto"/>
        <w:ind w:left="1440"/>
        <w:jc w:val="both"/>
        <w:rPr>
          <w:rFonts w:cs="Times New Roman"/>
        </w:rPr>
      </w:pPr>
      <w:r w:rsidRPr="00B340E3">
        <w:rPr>
          <w:rFonts w:cs="Times New Roman"/>
        </w:rPr>
        <w:t>(14) the number of 3-star and 4-star rated child care providers participating in partnerships with public school districts and public charter schools based on data provided by the Texas Education Agency, as necessary.</w:t>
      </w:r>
    </w:p>
    <w:p w:rsidR="007A1BB3" w:rsidRPr="00B340E3" w:rsidRDefault="007A1BB3" w:rsidP="007A1BB3">
      <w:pPr>
        <w:spacing w:after="0" w:line="240" w:lineRule="auto"/>
        <w:ind w:left="720"/>
        <w:jc w:val="both"/>
        <w:rPr>
          <w:rFonts w:cs="Times New Roman"/>
        </w:rPr>
      </w:pPr>
    </w:p>
    <w:p w:rsidR="007A1BB3" w:rsidRPr="00B340E3" w:rsidRDefault="007A1BB3" w:rsidP="007A1BB3">
      <w:pPr>
        <w:spacing w:after="0" w:line="240" w:lineRule="auto"/>
        <w:ind w:left="720"/>
        <w:jc w:val="both"/>
        <w:rPr>
          <w:rFonts w:eastAsia="Times New Roman" w:cs="Times New Roman"/>
          <w:szCs w:val="24"/>
        </w:rPr>
      </w:pPr>
      <w:r w:rsidRPr="00B340E3">
        <w:rPr>
          <w:rFonts w:cs="Times New Roman"/>
        </w:rPr>
        <w:t>(c) Requires TWC, for the pur</w:t>
      </w:r>
      <w:r>
        <w:rPr>
          <w:rFonts w:cs="Times New Roman"/>
        </w:rPr>
        <w:t>poses of evaluation under S</w:t>
      </w:r>
      <w:r w:rsidRPr="00B340E3">
        <w:rPr>
          <w:rFonts w:cs="Times New Roman"/>
        </w:rPr>
        <w:t>ection</w:t>
      </w:r>
      <w:r>
        <w:rPr>
          <w:rFonts w:cs="Times New Roman"/>
        </w:rPr>
        <w:t xml:space="preserve"> 302.0042 (Evaluation of Allocation Formulas for Child Care Development Funds)</w:t>
      </w:r>
      <w:r w:rsidRPr="00B340E3">
        <w:rPr>
          <w:rFonts w:cs="Times New Roman"/>
        </w:rPr>
        <w:t>, to annually update the information described by Subsections (b)(7)-(14) (relating to requiring TWC to make certain assessments), rather than Subsections (b)(7)</w:t>
      </w:r>
      <w:r w:rsidRPr="00B340E3">
        <w:rPr>
          <w:rFonts w:cs="Times New Roman"/>
        </w:rPr>
        <w:noBreakHyphen/>
        <w:t>(13).</w:t>
      </w:r>
    </w:p>
    <w:p w:rsidR="007A1BB3" w:rsidRPr="00B340E3" w:rsidRDefault="007A1BB3" w:rsidP="007A1BB3">
      <w:pPr>
        <w:spacing w:after="0" w:line="240" w:lineRule="auto"/>
        <w:jc w:val="both"/>
        <w:rPr>
          <w:rFonts w:eastAsia="Times New Roman" w:cs="Times New Roman"/>
          <w:szCs w:val="24"/>
        </w:rPr>
      </w:pPr>
    </w:p>
    <w:p w:rsidR="007A1BB3" w:rsidRPr="00B340E3" w:rsidRDefault="007A1BB3" w:rsidP="007A1BB3">
      <w:pPr>
        <w:spacing w:after="0" w:line="240" w:lineRule="auto"/>
        <w:jc w:val="both"/>
        <w:rPr>
          <w:rFonts w:cs="Times New Roman"/>
        </w:rPr>
      </w:pPr>
      <w:r w:rsidRPr="00B340E3">
        <w:rPr>
          <w:rFonts w:eastAsia="Times New Roman" w:cs="Times New Roman"/>
          <w:szCs w:val="24"/>
        </w:rPr>
        <w:t xml:space="preserve">SECTION 3. Amends </w:t>
      </w:r>
      <w:r w:rsidRPr="00B340E3">
        <w:rPr>
          <w:rFonts w:cs="Times New Roman"/>
        </w:rPr>
        <w:t xml:space="preserve">Subchapter A, Chapter 302, Labor Code, by adding Section 302.00436, as follows: </w:t>
      </w:r>
    </w:p>
    <w:p w:rsidR="007A1BB3" w:rsidRPr="00B340E3" w:rsidRDefault="007A1BB3" w:rsidP="007A1BB3">
      <w:pPr>
        <w:spacing w:after="0" w:line="240" w:lineRule="auto"/>
        <w:jc w:val="both"/>
        <w:rPr>
          <w:rFonts w:cs="Times New Roman"/>
        </w:rPr>
      </w:pPr>
    </w:p>
    <w:p w:rsidR="007A1BB3" w:rsidRPr="00B340E3" w:rsidRDefault="007A1BB3" w:rsidP="007A1BB3">
      <w:pPr>
        <w:spacing w:after="0" w:line="240" w:lineRule="auto"/>
        <w:ind w:left="720"/>
        <w:jc w:val="both"/>
        <w:rPr>
          <w:rFonts w:eastAsia="Times New Roman" w:cs="Times New Roman"/>
          <w:szCs w:val="24"/>
        </w:rPr>
      </w:pPr>
      <w:r w:rsidRPr="00B340E3">
        <w:rPr>
          <w:rFonts w:cs="Times New Roman"/>
        </w:rPr>
        <w:t xml:space="preserve">Sec. 302.00436. SUBSIDIZED CHILD CARE PROGRAM: INFORMATION FOR PUBLIC SCHOOLS. Requires each local workforce development board to inform the local school districts and open-enrollment charter schools in the workforce development area regarding opportunities to partner with child-care providers in the board's area to expand access to and provide facilities for prekindergarten programs. </w:t>
      </w:r>
    </w:p>
    <w:p w:rsidR="007A1BB3" w:rsidRPr="00B340E3" w:rsidRDefault="007A1BB3" w:rsidP="007A1BB3">
      <w:pPr>
        <w:spacing w:after="0" w:line="240" w:lineRule="auto"/>
        <w:jc w:val="both"/>
        <w:rPr>
          <w:rFonts w:eastAsia="Times New Roman" w:cs="Times New Roman"/>
          <w:szCs w:val="24"/>
        </w:rPr>
      </w:pPr>
    </w:p>
    <w:p w:rsidR="007A1BB3" w:rsidRPr="00B340E3" w:rsidRDefault="007A1BB3" w:rsidP="007A1BB3">
      <w:pPr>
        <w:spacing w:after="0" w:line="240" w:lineRule="auto"/>
        <w:jc w:val="both"/>
        <w:rPr>
          <w:rFonts w:cs="Times New Roman"/>
        </w:rPr>
      </w:pPr>
      <w:r w:rsidRPr="00B340E3">
        <w:rPr>
          <w:rFonts w:eastAsia="Times New Roman" w:cs="Times New Roman"/>
          <w:szCs w:val="24"/>
        </w:rPr>
        <w:t xml:space="preserve">SECTION 4. Amends </w:t>
      </w:r>
      <w:r>
        <w:rPr>
          <w:rFonts w:cs="Times New Roman"/>
        </w:rPr>
        <w:t xml:space="preserve">Section 302.0461(d), Labor Code, </w:t>
      </w:r>
      <w:r w:rsidRPr="00B340E3">
        <w:rPr>
          <w:rFonts w:cs="Times New Roman"/>
        </w:rPr>
        <w:t xml:space="preserve">as follows: </w:t>
      </w:r>
    </w:p>
    <w:p w:rsidR="007A1BB3" w:rsidRPr="00B340E3" w:rsidRDefault="007A1BB3" w:rsidP="007A1BB3">
      <w:pPr>
        <w:spacing w:after="0" w:line="240" w:lineRule="auto"/>
        <w:jc w:val="both"/>
        <w:rPr>
          <w:rFonts w:cs="Times New Roman"/>
        </w:rPr>
      </w:pPr>
    </w:p>
    <w:p w:rsidR="007A1BB3" w:rsidRPr="0026546A" w:rsidRDefault="007A1BB3" w:rsidP="007A1BB3">
      <w:pPr>
        <w:spacing w:after="0" w:line="240" w:lineRule="auto"/>
        <w:ind w:left="720"/>
        <w:jc w:val="both"/>
        <w:rPr>
          <w:rFonts w:cs="Times New Roman"/>
        </w:rPr>
      </w:pPr>
      <w:r w:rsidRPr="00B340E3">
        <w:rPr>
          <w:rFonts w:cs="Times New Roman"/>
        </w:rPr>
        <w:t>(d) Requires a local workforce development board to update the report required by Subsectio</w:t>
      </w:r>
      <w:r>
        <w:rPr>
          <w:rFonts w:cs="Times New Roman"/>
        </w:rPr>
        <w:t xml:space="preserve">n (c) (relating to requiring a board </w:t>
      </w:r>
      <w:r w:rsidRPr="00B340E3">
        <w:rPr>
          <w:rFonts w:cs="Times New Roman"/>
          <w:color w:val="000000"/>
          <w:shd w:val="clear" w:color="auto" w:fill="FFFFFF"/>
        </w:rPr>
        <w:t>to submit a report to TWC evaluating the contract to determine its effect on certain child care providers</w:t>
      </w:r>
      <w:r w:rsidRPr="00B340E3">
        <w:rPr>
          <w:rFonts w:cs="Times New Roman"/>
        </w:rPr>
        <w:t xml:space="preserve">) every 12 months, rather than </w:t>
      </w:r>
      <w:r>
        <w:rPr>
          <w:rFonts w:cs="Times New Roman"/>
        </w:rPr>
        <w:t xml:space="preserve">every </w:t>
      </w:r>
      <w:r w:rsidRPr="00B340E3">
        <w:rPr>
          <w:rFonts w:cs="Times New Roman"/>
        </w:rPr>
        <w:t xml:space="preserve">six months, from the date the board submits its initial report to </w:t>
      </w:r>
      <w:r>
        <w:rPr>
          <w:rFonts w:cs="Times New Roman"/>
        </w:rPr>
        <w:t>TWC</w:t>
      </w:r>
      <w:r w:rsidRPr="00B340E3">
        <w:rPr>
          <w:rFonts w:cs="Times New Roman"/>
        </w:rPr>
        <w:t xml:space="preserve">.  </w:t>
      </w:r>
    </w:p>
    <w:p w:rsidR="007A1BB3" w:rsidRPr="00B340E3" w:rsidRDefault="007A1BB3" w:rsidP="007A1BB3">
      <w:pPr>
        <w:spacing w:after="0" w:line="240" w:lineRule="auto"/>
        <w:jc w:val="both"/>
        <w:rPr>
          <w:rFonts w:eastAsia="Times New Roman" w:cs="Times New Roman"/>
          <w:szCs w:val="24"/>
        </w:rPr>
      </w:pPr>
    </w:p>
    <w:p w:rsidR="007A1BB3" w:rsidRDefault="007A1BB3" w:rsidP="007A1BB3">
      <w:pPr>
        <w:spacing w:after="0" w:line="240" w:lineRule="auto"/>
        <w:jc w:val="both"/>
      </w:pPr>
      <w:r>
        <w:rPr>
          <w:rFonts w:eastAsia="Times New Roman" w:cs="Times New Roman"/>
          <w:szCs w:val="24"/>
        </w:rPr>
        <w:t xml:space="preserve">SECTION 5. Provides that TWC </w:t>
      </w:r>
      <w:r>
        <w:t xml:space="preserve">and local workforce development boards are required to implement a provision of this Act only if federal money is available for that purpose and using the federal money for that purpose would not result in supplanting or decreasing existing funding for programs currently funded by TWC using available money under the Child Care Development Block Grant. Provides that, if the state does not receive additional federal money under the Child Care Development Block Grant or other federal money to implement a provision of this Act, TWC and the boards are authorized, but not required, to implement a provision of this Act using other appropriations available for that purpose. </w:t>
      </w:r>
    </w:p>
    <w:p w:rsidR="007A1BB3" w:rsidRDefault="007A1BB3" w:rsidP="007A1BB3">
      <w:pPr>
        <w:spacing w:after="0" w:line="240" w:lineRule="auto"/>
        <w:jc w:val="both"/>
        <w:rPr>
          <w:rFonts w:eastAsia="Times New Roman" w:cs="Times New Roman"/>
          <w:szCs w:val="24"/>
        </w:rPr>
      </w:pPr>
    </w:p>
    <w:p w:rsidR="007A1BB3" w:rsidRPr="00C8671F" w:rsidRDefault="007A1BB3" w:rsidP="007A1BB3">
      <w:pPr>
        <w:spacing w:after="0" w:line="240" w:lineRule="auto"/>
        <w:jc w:val="both"/>
        <w:rPr>
          <w:rFonts w:eastAsia="Times New Roman" w:cs="Times New Roman"/>
          <w:szCs w:val="24"/>
        </w:rPr>
      </w:pPr>
      <w:r>
        <w:rPr>
          <w:rFonts w:eastAsia="Times New Roman" w:cs="Times New Roman"/>
          <w:szCs w:val="24"/>
        </w:rPr>
        <w:t>SECTION 6</w:t>
      </w:r>
      <w:r w:rsidRPr="00B340E3">
        <w:rPr>
          <w:rFonts w:eastAsia="Times New Roman" w:cs="Times New Roman"/>
          <w:szCs w:val="24"/>
        </w:rPr>
        <w:t>. Effective date: September 1, 2021.</w:t>
      </w:r>
      <w:r>
        <w:rPr>
          <w:rFonts w:eastAsia="Times New Roman" w:cs="Times New Roman"/>
          <w:szCs w:val="24"/>
        </w:rPr>
        <w:t xml:space="preserve"> </w:t>
      </w:r>
    </w:p>
    <w:sectPr w:rsidR="007A1BB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256" w:rsidRDefault="00805256" w:rsidP="000F1DF9">
      <w:pPr>
        <w:spacing w:after="0" w:line="240" w:lineRule="auto"/>
      </w:pPr>
      <w:r>
        <w:separator/>
      </w:r>
    </w:p>
  </w:endnote>
  <w:endnote w:type="continuationSeparator" w:id="0">
    <w:p w:rsidR="00805256" w:rsidRDefault="008052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052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1BB3">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1BB3">
                <w:rPr>
                  <w:sz w:val="20"/>
                  <w:szCs w:val="20"/>
                </w:rPr>
                <w:t>C.S.H.B. 2607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1BB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052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1B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1BB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256" w:rsidRDefault="00805256" w:rsidP="000F1DF9">
      <w:pPr>
        <w:spacing w:after="0" w:line="240" w:lineRule="auto"/>
      </w:pPr>
      <w:r>
        <w:separator/>
      </w:r>
    </w:p>
  </w:footnote>
  <w:footnote w:type="continuationSeparator" w:id="0">
    <w:p w:rsidR="00805256" w:rsidRDefault="0080525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1BB3"/>
    <w:rsid w:val="0080525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48D1D"/>
  <w15:docId w15:val="{0A17508C-A71D-4E61-A34E-AA14064B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1B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0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D4E66A773B7499B8FE8FA3CC861C775"/>
        <w:category>
          <w:name w:val="General"/>
          <w:gallery w:val="placeholder"/>
        </w:category>
        <w:types>
          <w:type w:val="bbPlcHdr"/>
        </w:types>
        <w:behaviors>
          <w:behavior w:val="content"/>
        </w:behaviors>
        <w:guid w:val="{5D7CF27B-62BD-4BF4-B6C7-001D76378DEF}"/>
      </w:docPartPr>
      <w:docPartBody>
        <w:p w:rsidR="00000000" w:rsidRDefault="00F56C36"/>
      </w:docPartBody>
    </w:docPart>
    <w:docPart>
      <w:docPartPr>
        <w:name w:val="0B17BBD171E14FDD8E65B67A7A8F9BB7"/>
        <w:category>
          <w:name w:val="General"/>
          <w:gallery w:val="placeholder"/>
        </w:category>
        <w:types>
          <w:type w:val="bbPlcHdr"/>
        </w:types>
        <w:behaviors>
          <w:behavior w:val="content"/>
        </w:behaviors>
        <w:guid w:val="{27A96309-AC74-47FD-8020-01B147E744D0}"/>
      </w:docPartPr>
      <w:docPartBody>
        <w:p w:rsidR="00000000" w:rsidRDefault="00F56C36"/>
      </w:docPartBody>
    </w:docPart>
    <w:docPart>
      <w:docPartPr>
        <w:name w:val="A3000FFE6D9D470AB628A268BB4991E3"/>
        <w:category>
          <w:name w:val="General"/>
          <w:gallery w:val="placeholder"/>
        </w:category>
        <w:types>
          <w:type w:val="bbPlcHdr"/>
        </w:types>
        <w:behaviors>
          <w:behavior w:val="content"/>
        </w:behaviors>
        <w:guid w:val="{E1C28939-6F0F-43E7-A251-8A129C57FEB1}"/>
      </w:docPartPr>
      <w:docPartBody>
        <w:p w:rsidR="00000000" w:rsidRDefault="00F56C36"/>
      </w:docPartBody>
    </w:docPart>
    <w:docPart>
      <w:docPartPr>
        <w:name w:val="8FA0CA475D57499E8717B69DD4B49217"/>
        <w:category>
          <w:name w:val="General"/>
          <w:gallery w:val="placeholder"/>
        </w:category>
        <w:types>
          <w:type w:val="bbPlcHdr"/>
        </w:types>
        <w:behaviors>
          <w:behavior w:val="content"/>
        </w:behaviors>
        <w:guid w:val="{6D452472-2F14-4204-A658-9467AC262620}"/>
      </w:docPartPr>
      <w:docPartBody>
        <w:p w:rsidR="00000000" w:rsidRDefault="00F56C36"/>
      </w:docPartBody>
    </w:docPart>
    <w:docPart>
      <w:docPartPr>
        <w:name w:val="2C43D1BB3AE34C5986DFA57425B8F68D"/>
        <w:category>
          <w:name w:val="General"/>
          <w:gallery w:val="placeholder"/>
        </w:category>
        <w:types>
          <w:type w:val="bbPlcHdr"/>
        </w:types>
        <w:behaviors>
          <w:behavior w:val="content"/>
        </w:behaviors>
        <w:guid w:val="{8E8409A2-5546-4172-8E59-A6560F737D8B}"/>
      </w:docPartPr>
      <w:docPartBody>
        <w:p w:rsidR="00000000" w:rsidRDefault="00F56C36"/>
      </w:docPartBody>
    </w:docPart>
    <w:docPart>
      <w:docPartPr>
        <w:name w:val="03B5120E7E5F47BB867836D02FE5D4D0"/>
        <w:category>
          <w:name w:val="General"/>
          <w:gallery w:val="placeholder"/>
        </w:category>
        <w:types>
          <w:type w:val="bbPlcHdr"/>
        </w:types>
        <w:behaviors>
          <w:behavior w:val="content"/>
        </w:behaviors>
        <w:guid w:val="{562F9DE9-C6B4-4747-81E1-724AD1372260}"/>
      </w:docPartPr>
      <w:docPartBody>
        <w:p w:rsidR="00000000" w:rsidRDefault="00F56C36"/>
      </w:docPartBody>
    </w:docPart>
    <w:docPart>
      <w:docPartPr>
        <w:name w:val="BB1C2BDA1BF64C21AD5DC24F6D1626E0"/>
        <w:category>
          <w:name w:val="General"/>
          <w:gallery w:val="placeholder"/>
        </w:category>
        <w:types>
          <w:type w:val="bbPlcHdr"/>
        </w:types>
        <w:behaviors>
          <w:behavior w:val="content"/>
        </w:behaviors>
        <w:guid w:val="{30A21919-6D67-4383-8815-2535B96BE430}"/>
      </w:docPartPr>
      <w:docPartBody>
        <w:p w:rsidR="00000000" w:rsidRDefault="00F56C36"/>
      </w:docPartBody>
    </w:docPart>
    <w:docPart>
      <w:docPartPr>
        <w:name w:val="82E63272441149DE9086C3E1D2945262"/>
        <w:category>
          <w:name w:val="General"/>
          <w:gallery w:val="placeholder"/>
        </w:category>
        <w:types>
          <w:type w:val="bbPlcHdr"/>
        </w:types>
        <w:behaviors>
          <w:behavior w:val="content"/>
        </w:behaviors>
        <w:guid w:val="{6E537C97-663A-4855-96E1-F7267B3839A5}"/>
      </w:docPartPr>
      <w:docPartBody>
        <w:p w:rsidR="00000000" w:rsidRDefault="00F56C36"/>
      </w:docPartBody>
    </w:docPart>
    <w:docPart>
      <w:docPartPr>
        <w:name w:val="DB1084010B214EC48F6DD4920C0777D2"/>
        <w:category>
          <w:name w:val="General"/>
          <w:gallery w:val="placeholder"/>
        </w:category>
        <w:types>
          <w:type w:val="bbPlcHdr"/>
        </w:types>
        <w:behaviors>
          <w:behavior w:val="content"/>
        </w:behaviors>
        <w:guid w:val="{FB91CFBF-548E-4F27-B7AE-AADDAF9E1B58}"/>
      </w:docPartPr>
      <w:docPartBody>
        <w:p w:rsidR="00000000" w:rsidRDefault="00F56C36"/>
      </w:docPartBody>
    </w:docPart>
    <w:docPart>
      <w:docPartPr>
        <w:name w:val="CECA16A9A06948528B5C4C157CB9853B"/>
        <w:category>
          <w:name w:val="General"/>
          <w:gallery w:val="placeholder"/>
        </w:category>
        <w:types>
          <w:type w:val="bbPlcHdr"/>
        </w:types>
        <w:behaviors>
          <w:behavior w:val="content"/>
        </w:behaviors>
        <w:guid w:val="{DC9E5E82-F7B4-4841-B3C9-CD56CB7522FA}"/>
      </w:docPartPr>
      <w:docPartBody>
        <w:p w:rsidR="00000000" w:rsidRDefault="00CC73FB" w:rsidP="00CC73FB">
          <w:pPr>
            <w:pStyle w:val="CECA16A9A06948528B5C4C157CB9853B"/>
          </w:pPr>
          <w:r w:rsidRPr="00A30DD1">
            <w:rPr>
              <w:rStyle w:val="PlaceholderText"/>
            </w:rPr>
            <w:t>Click here to enter a date.</w:t>
          </w:r>
        </w:p>
      </w:docPartBody>
    </w:docPart>
    <w:docPart>
      <w:docPartPr>
        <w:name w:val="CC3B553DD1074AD7A4148FE5569062AF"/>
        <w:category>
          <w:name w:val="General"/>
          <w:gallery w:val="placeholder"/>
        </w:category>
        <w:types>
          <w:type w:val="bbPlcHdr"/>
        </w:types>
        <w:behaviors>
          <w:behavior w:val="content"/>
        </w:behaviors>
        <w:guid w:val="{B449BAC5-6376-4BF4-A6A2-43C8740DC6C6}"/>
      </w:docPartPr>
      <w:docPartBody>
        <w:p w:rsidR="00000000" w:rsidRDefault="00F56C36"/>
      </w:docPartBody>
    </w:docPart>
    <w:docPart>
      <w:docPartPr>
        <w:name w:val="7AFE276E941F4304B073B05695EBA880"/>
        <w:category>
          <w:name w:val="General"/>
          <w:gallery w:val="placeholder"/>
        </w:category>
        <w:types>
          <w:type w:val="bbPlcHdr"/>
        </w:types>
        <w:behaviors>
          <w:behavior w:val="content"/>
        </w:behaviors>
        <w:guid w:val="{6877E5DC-D970-4507-B916-4BFB1BD9E48F}"/>
      </w:docPartPr>
      <w:docPartBody>
        <w:p w:rsidR="00000000" w:rsidRDefault="00F56C36"/>
      </w:docPartBody>
    </w:docPart>
    <w:docPart>
      <w:docPartPr>
        <w:name w:val="E586C586D4E142E295C65B6E7E88458A"/>
        <w:category>
          <w:name w:val="General"/>
          <w:gallery w:val="placeholder"/>
        </w:category>
        <w:types>
          <w:type w:val="bbPlcHdr"/>
        </w:types>
        <w:behaviors>
          <w:behavior w:val="content"/>
        </w:behaviors>
        <w:guid w:val="{74B4A510-3251-4090-9034-29296443D666}"/>
      </w:docPartPr>
      <w:docPartBody>
        <w:p w:rsidR="00000000" w:rsidRDefault="00CC73FB" w:rsidP="00CC73FB">
          <w:pPr>
            <w:pStyle w:val="E586C586D4E142E295C65B6E7E88458A"/>
          </w:pPr>
          <w:r>
            <w:rPr>
              <w:rFonts w:eastAsia="Times New Roman" w:cs="Times New Roman"/>
              <w:bCs/>
              <w:szCs w:val="24"/>
            </w:rPr>
            <w:t xml:space="preserve"> </w:t>
          </w:r>
        </w:p>
      </w:docPartBody>
    </w:docPart>
    <w:docPart>
      <w:docPartPr>
        <w:name w:val="94EF312C8A494AA8B76536D6B4F5FF0D"/>
        <w:category>
          <w:name w:val="General"/>
          <w:gallery w:val="placeholder"/>
        </w:category>
        <w:types>
          <w:type w:val="bbPlcHdr"/>
        </w:types>
        <w:behaviors>
          <w:behavior w:val="content"/>
        </w:behaviors>
        <w:guid w:val="{8418E78E-2DBB-427B-9B13-314044C237E2}"/>
      </w:docPartPr>
      <w:docPartBody>
        <w:p w:rsidR="00000000" w:rsidRDefault="00F56C36"/>
      </w:docPartBody>
    </w:docPart>
    <w:docPart>
      <w:docPartPr>
        <w:name w:val="69C2E1FDA36C41D994E65B4ECB947168"/>
        <w:category>
          <w:name w:val="General"/>
          <w:gallery w:val="placeholder"/>
        </w:category>
        <w:types>
          <w:type w:val="bbPlcHdr"/>
        </w:types>
        <w:behaviors>
          <w:behavior w:val="content"/>
        </w:behaviors>
        <w:guid w:val="{28809A61-06F0-43A8-A8A7-97525F467273}"/>
      </w:docPartPr>
      <w:docPartBody>
        <w:p w:rsidR="00000000" w:rsidRDefault="00F56C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73FB"/>
    <w:rsid w:val="00D63E87"/>
    <w:rsid w:val="00D705C9"/>
    <w:rsid w:val="00E11D0C"/>
    <w:rsid w:val="00E35A8C"/>
    <w:rsid w:val="00E65C8A"/>
    <w:rsid w:val="00F56C3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3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ECA16A9A06948528B5C4C157CB9853B">
    <w:name w:val="CECA16A9A06948528B5C4C157CB9853B"/>
    <w:rsid w:val="00CC73FB"/>
    <w:pPr>
      <w:spacing w:after="160" w:line="259" w:lineRule="auto"/>
    </w:pPr>
  </w:style>
  <w:style w:type="paragraph" w:customStyle="1" w:styleId="E586C586D4E142E295C65B6E7E88458A">
    <w:name w:val="E586C586D4E142E295C65B6E7E88458A"/>
    <w:rsid w:val="00CC73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6BA2C1-AE08-41A0-8D2D-35437B2B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885</Words>
  <Characters>5046</Characters>
  <Application>Microsoft Office Word</Application>
  <DocSecurity>0</DocSecurity>
  <Lines>42</Lines>
  <Paragraphs>11</Paragraphs>
  <ScaleCrop>false</ScaleCrop>
  <Company>Texas Legislative Council</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2021-05-22T01:38:00Z</cp:lastPrinted>
  <dcterms:created xsi:type="dcterms:W3CDTF">2015-05-29T14:24:00Z</dcterms:created>
  <dcterms:modified xsi:type="dcterms:W3CDTF">2021-05-22T01:38:00Z</dcterms:modified>
</cp:coreProperties>
</file>

<file path=docProps/custom.xml><?xml version="1.0" encoding="utf-8"?>
<op:Properties xmlns:vt="http://schemas.openxmlformats.org/officeDocument/2006/docPropsVTypes" xmlns:op="http://schemas.openxmlformats.org/officeDocument/2006/custom-properties"/>
</file>