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953" w:rsidRDefault="00BC795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1E8DB5802F7445497F6EC495C7459CC"/>
          </w:placeholder>
        </w:sdtPr>
        <w:sdtContent>
          <w:r w:rsidRPr="005C2A78">
            <w:rPr>
              <w:rFonts w:cs="Times New Roman"/>
              <w:b/>
              <w:szCs w:val="24"/>
              <w:u w:val="single"/>
            </w:rPr>
            <w:t>BILL ANALYSIS</w:t>
          </w:r>
        </w:sdtContent>
      </w:sdt>
    </w:p>
    <w:p w:rsidR="00BC7953" w:rsidRPr="00585C31" w:rsidRDefault="00BC7953" w:rsidP="000F1DF9">
      <w:pPr>
        <w:spacing w:after="0" w:line="240" w:lineRule="auto"/>
        <w:rPr>
          <w:rFonts w:cs="Times New Roman"/>
          <w:szCs w:val="24"/>
        </w:rPr>
      </w:pPr>
    </w:p>
    <w:p w:rsidR="00BC7953" w:rsidRPr="00585C31" w:rsidRDefault="00BC795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C7953" w:rsidTr="000F1DF9">
        <w:tc>
          <w:tcPr>
            <w:tcW w:w="2718" w:type="dxa"/>
          </w:tcPr>
          <w:p w:rsidR="00BC7953" w:rsidRPr="005C2A78" w:rsidRDefault="00BC7953" w:rsidP="006D756B">
            <w:pPr>
              <w:rPr>
                <w:rFonts w:cs="Times New Roman"/>
                <w:szCs w:val="24"/>
              </w:rPr>
            </w:pPr>
            <w:sdt>
              <w:sdtPr>
                <w:rPr>
                  <w:rFonts w:cs="Times New Roman"/>
                  <w:szCs w:val="24"/>
                </w:rPr>
                <w:alias w:val="Agency Title"/>
                <w:tag w:val="AgencyTitleContentControl"/>
                <w:id w:val="1920747753"/>
                <w:lock w:val="sdtContentLocked"/>
                <w:placeholder>
                  <w:docPart w:val="052AC3C4DD9742989377B87A13CECC43"/>
                </w:placeholder>
              </w:sdtPr>
              <w:sdtEndPr>
                <w:rPr>
                  <w:rFonts w:cstheme="minorBidi"/>
                  <w:szCs w:val="22"/>
                </w:rPr>
              </w:sdtEndPr>
              <w:sdtContent>
                <w:r>
                  <w:rPr>
                    <w:rFonts w:cs="Times New Roman"/>
                    <w:szCs w:val="24"/>
                  </w:rPr>
                  <w:t>Senate Research Center</w:t>
                </w:r>
              </w:sdtContent>
            </w:sdt>
          </w:p>
        </w:tc>
        <w:tc>
          <w:tcPr>
            <w:tcW w:w="6858" w:type="dxa"/>
          </w:tcPr>
          <w:p w:rsidR="00BC7953" w:rsidRPr="00FF6471" w:rsidRDefault="00BC7953" w:rsidP="000F1DF9">
            <w:pPr>
              <w:jc w:val="right"/>
              <w:rPr>
                <w:rFonts w:cs="Times New Roman"/>
                <w:szCs w:val="24"/>
              </w:rPr>
            </w:pPr>
            <w:sdt>
              <w:sdtPr>
                <w:rPr>
                  <w:rFonts w:cs="Times New Roman"/>
                  <w:szCs w:val="24"/>
                </w:rPr>
                <w:alias w:val="Bill Number"/>
                <w:tag w:val="BillNumberOne"/>
                <w:id w:val="-410784069"/>
                <w:lock w:val="sdtContentLocked"/>
                <w:placeholder>
                  <w:docPart w:val="356DE6D968E4437A82A1F5BF4A9BF008"/>
                </w:placeholder>
              </w:sdtPr>
              <w:sdtContent>
                <w:r>
                  <w:rPr>
                    <w:rFonts w:cs="Times New Roman"/>
                    <w:szCs w:val="24"/>
                  </w:rPr>
                  <w:t>H.B. 2625</w:t>
                </w:r>
              </w:sdtContent>
            </w:sdt>
          </w:p>
        </w:tc>
      </w:tr>
      <w:tr w:rsidR="00BC7953" w:rsidTr="000F1DF9">
        <w:sdt>
          <w:sdtPr>
            <w:rPr>
              <w:rFonts w:cs="Times New Roman"/>
              <w:szCs w:val="24"/>
            </w:rPr>
            <w:alias w:val="TLCNumber"/>
            <w:tag w:val="TLCNumber"/>
            <w:id w:val="-542600604"/>
            <w:lock w:val="sdtLocked"/>
            <w:placeholder>
              <w:docPart w:val="F903800C164A4805BA36C1AC28304568"/>
            </w:placeholder>
          </w:sdtPr>
          <w:sdtContent>
            <w:tc>
              <w:tcPr>
                <w:tcW w:w="2718" w:type="dxa"/>
              </w:tcPr>
              <w:p w:rsidR="00BC7953" w:rsidRPr="000F1DF9" w:rsidRDefault="00BC7953" w:rsidP="00C65088">
                <w:pPr>
                  <w:rPr>
                    <w:rFonts w:cs="Times New Roman"/>
                    <w:szCs w:val="24"/>
                  </w:rPr>
                </w:pPr>
                <w:r>
                  <w:rPr>
                    <w:rFonts w:cs="Times New Roman"/>
                    <w:szCs w:val="24"/>
                  </w:rPr>
                  <w:t>87R5724 RDS-F</w:t>
                </w:r>
              </w:p>
            </w:tc>
          </w:sdtContent>
        </w:sdt>
        <w:tc>
          <w:tcPr>
            <w:tcW w:w="6858" w:type="dxa"/>
          </w:tcPr>
          <w:p w:rsidR="00BC7953" w:rsidRPr="005C2A78" w:rsidRDefault="00BC7953" w:rsidP="00073EDD">
            <w:pPr>
              <w:jc w:val="right"/>
              <w:rPr>
                <w:rFonts w:cs="Times New Roman"/>
                <w:szCs w:val="24"/>
              </w:rPr>
            </w:pPr>
            <w:sdt>
              <w:sdtPr>
                <w:rPr>
                  <w:rFonts w:cs="Times New Roman"/>
                  <w:szCs w:val="24"/>
                </w:rPr>
                <w:alias w:val="Author Label"/>
                <w:tag w:val="By"/>
                <w:id w:val="72399597"/>
                <w:lock w:val="sdtLocked"/>
                <w:placeholder>
                  <w:docPart w:val="136A2B935806453993A4B93DC14A248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054374981164E7B8A4408F5105B734C"/>
                </w:placeholder>
              </w:sdtPr>
              <w:sdtContent>
                <w:r>
                  <w:rPr>
                    <w:rFonts w:cs="Times New Roman"/>
                    <w:szCs w:val="24"/>
                  </w:rPr>
                  <w:t>Noble et al.</w:t>
                </w:r>
              </w:sdtContent>
            </w:sdt>
            <w:sdt>
              <w:sdtPr>
                <w:rPr>
                  <w:rFonts w:cs="Times New Roman"/>
                  <w:szCs w:val="24"/>
                </w:rPr>
                <w:alias w:val="Sponsor"/>
                <w:tag w:val="Sponsor"/>
                <w:id w:val="-2039656131"/>
                <w:lock w:val="sdtContentLocked"/>
                <w:placeholder>
                  <w:docPart w:val="D0F32FB03E704036BC3F26EF96B67AC1"/>
                </w:placeholder>
              </w:sdtPr>
              <w:sdtContent>
                <w:r>
                  <w:rPr>
                    <w:rFonts w:cs="Times New Roman"/>
                    <w:szCs w:val="24"/>
                  </w:rPr>
                  <w:t xml:space="preserve"> (Nelson)</w:t>
                </w:r>
              </w:sdtContent>
            </w:sdt>
            <w:sdt>
              <w:sdtPr>
                <w:rPr>
                  <w:rFonts w:cs="Times New Roman"/>
                  <w:szCs w:val="24"/>
                </w:rPr>
                <w:alias w:val="DualSponsor"/>
                <w:tag w:val="DualSponsor"/>
                <w:id w:val="1029379812"/>
                <w:lock w:val="sdtContentLocked"/>
                <w:placeholder>
                  <w:docPart w:val="867915FB3F144E6892D915A9A2549E5F"/>
                </w:placeholder>
                <w:showingPlcHdr/>
              </w:sdtPr>
              <w:sdtContent/>
            </w:sdt>
          </w:p>
        </w:tc>
      </w:tr>
      <w:tr w:rsidR="00BC7953" w:rsidTr="000F1DF9">
        <w:tc>
          <w:tcPr>
            <w:tcW w:w="2718" w:type="dxa"/>
          </w:tcPr>
          <w:p w:rsidR="00BC7953" w:rsidRPr="00BC7495" w:rsidRDefault="00BC7953" w:rsidP="000F1DF9">
            <w:pPr>
              <w:rPr>
                <w:rFonts w:cs="Times New Roman"/>
                <w:szCs w:val="24"/>
              </w:rPr>
            </w:pPr>
          </w:p>
        </w:tc>
        <w:sdt>
          <w:sdtPr>
            <w:rPr>
              <w:rFonts w:cs="Times New Roman"/>
              <w:szCs w:val="24"/>
            </w:rPr>
            <w:alias w:val="Committee"/>
            <w:tag w:val="Committee"/>
            <w:id w:val="1914272295"/>
            <w:lock w:val="sdtContentLocked"/>
            <w:placeholder>
              <w:docPart w:val="F21C76ECCD194FFEABDEA75BF2F1ECFB"/>
            </w:placeholder>
          </w:sdtPr>
          <w:sdtContent>
            <w:tc>
              <w:tcPr>
                <w:tcW w:w="6858" w:type="dxa"/>
              </w:tcPr>
              <w:p w:rsidR="00BC7953" w:rsidRPr="00FF6471" w:rsidRDefault="00BC7953" w:rsidP="000F1DF9">
                <w:pPr>
                  <w:jc w:val="right"/>
                  <w:rPr>
                    <w:rFonts w:cs="Times New Roman"/>
                    <w:szCs w:val="24"/>
                  </w:rPr>
                </w:pPr>
                <w:r>
                  <w:rPr>
                    <w:rFonts w:cs="Times New Roman"/>
                    <w:szCs w:val="24"/>
                  </w:rPr>
                  <w:t>Finance</w:t>
                </w:r>
              </w:p>
            </w:tc>
          </w:sdtContent>
        </w:sdt>
      </w:tr>
      <w:tr w:rsidR="00BC7953" w:rsidTr="000F1DF9">
        <w:tc>
          <w:tcPr>
            <w:tcW w:w="2718" w:type="dxa"/>
          </w:tcPr>
          <w:p w:rsidR="00BC7953" w:rsidRPr="00BC7495" w:rsidRDefault="00BC7953" w:rsidP="000F1DF9">
            <w:pPr>
              <w:rPr>
                <w:rFonts w:cs="Times New Roman"/>
                <w:szCs w:val="24"/>
              </w:rPr>
            </w:pPr>
          </w:p>
        </w:tc>
        <w:sdt>
          <w:sdtPr>
            <w:rPr>
              <w:rFonts w:cs="Times New Roman"/>
              <w:szCs w:val="24"/>
            </w:rPr>
            <w:alias w:val="Date"/>
            <w:tag w:val="DateContentControl"/>
            <w:id w:val="1178081906"/>
            <w:lock w:val="sdtLocked"/>
            <w:placeholder>
              <w:docPart w:val="184000FE6D224A0AB699BA777D27865F"/>
            </w:placeholder>
            <w:date w:fullDate="2021-05-17T00:00:00Z">
              <w:dateFormat w:val="M/d/yyyy"/>
              <w:lid w:val="en-US"/>
              <w:storeMappedDataAs w:val="dateTime"/>
              <w:calendar w:val="gregorian"/>
            </w:date>
          </w:sdtPr>
          <w:sdtContent>
            <w:tc>
              <w:tcPr>
                <w:tcW w:w="6858" w:type="dxa"/>
              </w:tcPr>
              <w:p w:rsidR="00BC7953" w:rsidRPr="00FF6471" w:rsidRDefault="00BC7953" w:rsidP="000F1DF9">
                <w:pPr>
                  <w:jc w:val="right"/>
                  <w:rPr>
                    <w:rFonts w:cs="Times New Roman"/>
                    <w:szCs w:val="24"/>
                  </w:rPr>
                </w:pPr>
                <w:r>
                  <w:rPr>
                    <w:rFonts w:cs="Times New Roman"/>
                    <w:szCs w:val="24"/>
                  </w:rPr>
                  <w:t>5/17/2021</w:t>
                </w:r>
              </w:p>
            </w:tc>
          </w:sdtContent>
        </w:sdt>
      </w:tr>
      <w:tr w:rsidR="00BC7953" w:rsidTr="000F1DF9">
        <w:tc>
          <w:tcPr>
            <w:tcW w:w="2718" w:type="dxa"/>
          </w:tcPr>
          <w:p w:rsidR="00BC7953" w:rsidRPr="00BC7495" w:rsidRDefault="00BC7953" w:rsidP="000F1DF9">
            <w:pPr>
              <w:rPr>
                <w:rFonts w:cs="Times New Roman"/>
                <w:szCs w:val="24"/>
              </w:rPr>
            </w:pPr>
          </w:p>
        </w:tc>
        <w:sdt>
          <w:sdtPr>
            <w:rPr>
              <w:rFonts w:cs="Times New Roman"/>
              <w:szCs w:val="24"/>
            </w:rPr>
            <w:alias w:val="BA Version"/>
            <w:tag w:val="BAVersion"/>
            <w:id w:val="-1685590809"/>
            <w:lock w:val="sdtContentLocked"/>
            <w:placeholder>
              <w:docPart w:val="FC5CD89859CE40F9A419F17C22C6898E"/>
            </w:placeholder>
          </w:sdtPr>
          <w:sdtContent>
            <w:tc>
              <w:tcPr>
                <w:tcW w:w="6858" w:type="dxa"/>
              </w:tcPr>
              <w:p w:rsidR="00BC7953" w:rsidRPr="00FF6471" w:rsidRDefault="00BC7953" w:rsidP="000F1DF9">
                <w:pPr>
                  <w:jc w:val="right"/>
                  <w:rPr>
                    <w:rFonts w:cs="Times New Roman"/>
                    <w:szCs w:val="24"/>
                  </w:rPr>
                </w:pPr>
                <w:r>
                  <w:rPr>
                    <w:rFonts w:cs="Times New Roman"/>
                    <w:szCs w:val="24"/>
                  </w:rPr>
                  <w:t>Engrossed</w:t>
                </w:r>
              </w:p>
            </w:tc>
          </w:sdtContent>
        </w:sdt>
      </w:tr>
    </w:tbl>
    <w:p w:rsidR="00BC7953" w:rsidRPr="00FF6471" w:rsidRDefault="00BC7953" w:rsidP="000F1DF9">
      <w:pPr>
        <w:spacing w:after="0" w:line="240" w:lineRule="auto"/>
        <w:rPr>
          <w:rFonts w:cs="Times New Roman"/>
          <w:szCs w:val="24"/>
        </w:rPr>
      </w:pPr>
    </w:p>
    <w:p w:rsidR="00BC7953" w:rsidRPr="00FF6471" w:rsidRDefault="00BC7953" w:rsidP="000F1DF9">
      <w:pPr>
        <w:spacing w:after="0" w:line="240" w:lineRule="auto"/>
        <w:rPr>
          <w:rFonts w:cs="Times New Roman"/>
          <w:szCs w:val="24"/>
        </w:rPr>
      </w:pPr>
    </w:p>
    <w:p w:rsidR="00BC7953" w:rsidRPr="00FF6471" w:rsidRDefault="00BC795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681231C477944AD92609374F4551C2F"/>
        </w:placeholder>
      </w:sdtPr>
      <w:sdtContent>
        <w:p w:rsidR="00BC7953" w:rsidRDefault="00BC795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4E799A4AD9F44A6942144497996FA61"/>
        </w:placeholder>
      </w:sdtPr>
      <w:sdtEndPr/>
      <w:sdtContent>
        <w:p w:rsidR="00BC7953" w:rsidRPr="00BC7953" w:rsidRDefault="00BC7953" w:rsidP="00BC7953">
          <w:pPr>
            <w:pStyle w:val="NormalWeb"/>
            <w:spacing w:before="0" w:beforeAutospacing="0" w:after="0" w:afterAutospacing="0"/>
            <w:jc w:val="both"/>
            <w:divId w:val="718474651"/>
            <w:rPr>
              <w:rFonts w:eastAsia="Times New Roman"/>
              <w:bCs/>
            </w:rPr>
          </w:pPr>
        </w:p>
        <w:p w:rsidR="00BC7953" w:rsidRPr="00BC7953" w:rsidRDefault="00BC7953" w:rsidP="00BC7953">
          <w:pPr>
            <w:pStyle w:val="NormalWeb"/>
            <w:spacing w:before="0" w:beforeAutospacing="0" w:after="0" w:afterAutospacing="0"/>
            <w:jc w:val="both"/>
            <w:divId w:val="718474651"/>
          </w:pPr>
          <w:r w:rsidRPr="00BC7953">
            <w:t>Currently, public universities are not subject to sales tax, as they are exempt organizations, so they do not charge sales tax on the sale of academic transcripts. However, private universities are non-governmental bodies and are required to collect sales tax on academic transcripts as the transcripts are defined as an information service. Statute defines "information service" as furnishing general or specialized news including financial information, by printed, mimeographed, electronic, or electrical transmission.</w:t>
          </w:r>
        </w:p>
        <w:p w:rsidR="00BC7953" w:rsidRPr="00BC7953" w:rsidRDefault="00BC7953" w:rsidP="00BC7953">
          <w:pPr>
            <w:pStyle w:val="NormalWeb"/>
            <w:spacing w:before="0" w:beforeAutospacing="0" w:after="0" w:afterAutospacing="0"/>
            <w:jc w:val="both"/>
            <w:divId w:val="718474651"/>
          </w:pPr>
          <w:r w:rsidRPr="00BC7953">
            <w:t> </w:t>
          </w:r>
        </w:p>
        <w:p w:rsidR="00BC7953" w:rsidRPr="00BC7953" w:rsidRDefault="00BC7953" w:rsidP="00BC7953">
          <w:pPr>
            <w:pStyle w:val="NormalWeb"/>
            <w:spacing w:before="0" w:beforeAutospacing="0" w:after="0" w:afterAutospacing="0"/>
            <w:jc w:val="both"/>
            <w:divId w:val="718474651"/>
          </w:pPr>
          <w:r w:rsidRPr="00BC7953">
            <w:t>H.B. 2625 exempts a transaction for an academic transcript at a private university from the requirement that sales tax be collected on the price of the transcript by updating the tax code to state that the issuance of academic transcripts is not an information service.</w:t>
          </w:r>
        </w:p>
        <w:p w:rsidR="00BC7953" w:rsidRPr="00BC7953" w:rsidRDefault="00BC7953" w:rsidP="00BC7953">
          <w:pPr>
            <w:pStyle w:val="NormalWeb"/>
            <w:spacing w:before="0" w:beforeAutospacing="0" w:after="0" w:afterAutospacing="0"/>
            <w:jc w:val="both"/>
            <w:divId w:val="718474651"/>
          </w:pPr>
          <w:r w:rsidRPr="00BC7953">
            <w:t> </w:t>
          </w:r>
        </w:p>
      </w:sdtContent>
    </w:sdt>
    <w:p w:rsidR="00BC7953" w:rsidRDefault="00BC795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2625 </w:t>
      </w:r>
      <w:bookmarkStart w:id="1" w:name="AmendsCurrentLaw"/>
      <w:bookmarkEnd w:id="1"/>
      <w:r>
        <w:rPr>
          <w:rFonts w:cs="Times New Roman"/>
          <w:szCs w:val="24"/>
        </w:rPr>
        <w:t>amends current law relating to excluding the furnishing of an academic transcript from the definition of "information service" for purposes of sales and use taxes.</w:t>
      </w:r>
    </w:p>
    <w:p w:rsidR="00BC7953" w:rsidRPr="00255C6D" w:rsidRDefault="00BC7953" w:rsidP="000F1DF9">
      <w:pPr>
        <w:spacing w:after="0" w:line="240" w:lineRule="auto"/>
        <w:jc w:val="both"/>
        <w:rPr>
          <w:rFonts w:eastAsia="Times New Roman" w:cs="Times New Roman"/>
          <w:szCs w:val="24"/>
        </w:rPr>
      </w:pPr>
    </w:p>
    <w:p w:rsidR="00BC7953" w:rsidRPr="005C2A78" w:rsidRDefault="00BC795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8DED92F8B7A4988B17C6036780E6679"/>
          </w:placeholder>
        </w:sdtPr>
        <w:sdtContent>
          <w:r>
            <w:rPr>
              <w:rFonts w:eastAsia="Times New Roman" w:cs="Times New Roman"/>
              <w:b/>
              <w:szCs w:val="24"/>
              <w:u w:val="single"/>
            </w:rPr>
            <w:t>RULEMAKING AUTHORITY</w:t>
          </w:r>
        </w:sdtContent>
      </w:sdt>
    </w:p>
    <w:p w:rsidR="00BC7953" w:rsidRPr="006529C4" w:rsidRDefault="00BC7953" w:rsidP="00774EC7">
      <w:pPr>
        <w:spacing w:after="0" w:line="240" w:lineRule="auto"/>
        <w:jc w:val="both"/>
        <w:rPr>
          <w:rFonts w:cs="Times New Roman"/>
          <w:szCs w:val="24"/>
        </w:rPr>
      </w:pPr>
    </w:p>
    <w:p w:rsidR="00BC7953" w:rsidRPr="006529C4" w:rsidRDefault="00BC795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C7953" w:rsidRPr="006529C4" w:rsidRDefault="00BC7953" w:rsidP="00774EC7">
      <w:pPr>
        <w:spacing w:after="0" w:line="240" w:lineRule="auto"/>
        <w:jc w:val="both"/>
        <w:rPr>
          <w:rFonts w:cs="Times New Roman"/>
          <w:szCs w:val="24"/>
        </w:rPr>
      </w:pPr>
    </w:p>
    <w:p w:rsidR="00BC7953" w:rsidRPr="005C2A78" w:rsidRDefault="00BC795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E782C84162A4B898662ECFD5E21F48B"/>
          </w:placeholder>
        </w:sdtPr>
        <w:sdtContent>
          <w:r>
            <w:rPr>
              <w:rFonts w:eastAsia="Times New Roman" w:cs="Times New Roman"/>
              <w:b/>
              <w:szCs w:val="24"/>
              <w:u w:val="single"/>
            </w:rPr>
            <w:t>SECTION BY SECTION ANALYSIS</w:t>
          </w:r>
        </w:sdtContent>
      </w:sdt>
    </w:p>
    <w:p w:rsidR="00BC7953" w:rsidRPr="005C2A78" w:rsidRDefault="00BC7953" w:rsidP="000F1DF9">
      <w:pPr>
        <w:spacing w:after="0" w:line="240" w:lineRule="auto"/>
        <w:jc w:val="both"/>
        <w:rPr>
          <w:rFonts w:eastAsia="Times New Roman" w:cs="Times New Roman"/>
          <w:szCs w:val="24"/>
        </w:rPr>
      </w:pPr>
    </w:p>
    <w:p w:rsidR="00BC7953" w:rsidRPr="005C2A78" w:rsidRDefault="00BC7953" w:rsidP="003C68A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151.0038, Tax Code, by adding Subsection (c) to provide that, for the purposes of certain sales and use taxes, "information service" does not include the furnishing of an academic transcript.</w:t>
      </w:r>
    </w:p>
    <w:p w:rsidR="00BC7953" w:rsidRPr="005C2A78" w:rsidRDefault="00BC7953" w:rsidP="003C68AC">
      <w:pPr>
        <w:spacing w:after="0" w:line="240" w:lineRule="auto"/>
        <w:jc w:val="both"/>
        <w:rPr>
          <w:rFonts w:eastAsia="Times New Roman" w:cs="Times New Roman"/>
          <w:szCs w:val="24"/>
        </w:rPr>
      </w:pPr>
    </w:p>
    <w:p w:rsidR="00BC7953" w:rsidRPr="005C2A78" w:rsidRDefault="00BC7953" w:rsidP="003C68A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change in law made by this Act does not affect tax liability accruing before the effective date of this Act. Provides that liability continues in effect as if this Act had not been enacted, and the former law is continued in effect for the collection of taxes due and for civil and criminal enforcement of the liability for those taxes. </w:t>
      </w:r>
    </w:p>
    <w:p w:rsidR="00BC7953" w:rsidRPr="005C2A78" w:rsidRDefault="00BC7953" w:rsidP="003C68AC">
      <w:pPr>
        <w:spacing w:after="0" w:line="240" w:lineRule="auto"/>
        <w:jc w:val="both"/>
        <w:rPr>
          <w:rFonts w:eastAsia="Times New Roman" w:cs="Times New Roman"/>
          <w:szCs w:val="24"/>
        </w:rPr>
      </w:pPr>
    </w:p>
    <w:p w:rsidR="00BC7953" w:rsidRPr="00C8671F" w:rsidRDefault="00BC7953" w:rsidP="003C68A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October 1, 2021. </w:t>
      </w:r>
    </w:p>
    <w:sectPr w:rsidR="00BC795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1F7" w:rsidRDefault="000351F7" w:rsidP="000F1DF9">
      <w:pPr>
        <w:spacing w:after="0" w:line="240" w:lineRule="auto"/>
      </w:pPr>
      <w:r>
        <w:separator/>
      </w:r>
    </w:p>
  </w:endnote>
  <w:endnote w:type="continuationSeparator" w:id="0">
    <w:p w:rsidR="000351F7" w:rsidRDefault="000351F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351F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C7953">
                <w:rPr>
                  <w:sz w:val="20"/>
                  <w:szCs w:val="20"/>
                </w:rPr>
                <w:t>DMC, 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C7953">
                <w:rPr>
                  <w:sz w:val="20"/>
                  <w:szCs w:val="20"/>
                </w:rPr>
                <w:t>H.B. 2625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C795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351F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C795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C795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1F7" w:rsidRDefault="000351F7" w:rsidP="000F1DF9">
      <w:pPr>
        <w:spacing w:after="0" w:line="240" w:lineRule="auto"/>
      </w:pPr>
      <w:r>
        <w:separator/>
      </w:r>
    </w:p>
  </w:footnote>
  <w:footnote w:type="continuationSeparator" w:id="0">
    <w:p w:rsidR="000351F7" w:rsidRDefault="000351F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51F7"/>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C7953"/>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D4AFC"/>
  <w15:docId w15:val="{636B8C4F-55E5-47B3-8DA9-2006B2D8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C795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4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1E8DB5802F7445497F6EC495C7459CC"/>
        <w:category>
          <w:name w:val="General"/>
          <w:gallery w:val="placeholder"/>
        </w:category>
        <w:types>
          <w:type w:val="bbPlcHdr"/>
        </w:types>
        <w:behaviors>
          <w:behavior w:val="content"/>
        </w:behaviors>
        <w:guid w:val="{37AFF117-CDF0-4A62-8304-5EB3FF4A83A0}"/>
      </w:docPartPr>
      <w:docPartBody>
        <w:p w:rsidR="00000000" w:rsidRDefault="00E165DF"/>
      </w:docPartBody>
    </w:docPart>
    <w:docPart>
      <w:docPartPr>
        <w:name w:val="052AC3C4DD9742989377B87A13CECC43"/>
        <w:category>
          <w:name w:val="General"/>
          <w:gallery w:val="placeholder"/>
        </w:category>
        <w:types>
          <w:type w:val="bbPlcHdr"/>
        </w:types>
        <w:behaviors>
          <w:behavior w:val="content"/>
        </w:behaviors>
        <w:guid w:val="{91418025-A991-467C-A5E1-564ED29F3516}"/>
      </w:docPartPr>
      <w:docPartBody>
        <w:p w:rsidR="00000000" w:rsidRDefault="00E165DF"/>
      </w:docPartBody>
    </w:docPart>
    <w:docPart>
      <w:docPartPr>
        <w:name w:val="356DE6D968E4437A82A1F5BF4A9BF008"/>
        <w:category>
          <w:name w:val="General"/>
          <w:gallery w:val="placeholder"/>
        </w:category>
        <w:types>
          <w:type w:val="bbPlcHdr"/>
        </w:types>
        <w:behaviors>
          <w:behavior w:val="content"/>
        </w:behaviors>
        <w:guid w:val="{3AAEF962-EE51-4051-B071-3E83B65A72B7}"/>
      </w:docPartPr>
      <w:docPartBody>
        <w:p w:rsidR="00000000" w:rsidRDefault="00E165DF"/>
      </w:docPartBody>
    </w:docPart>
    <w:docPart>
      <w:docPartPr>
        <w:name w:val="F903800C164A4805BA36C1AC28304568"/>
        <w:category>
          <w:name w:val="General"/>
          <w:gallery w:val="placeholder"/>
        </w:category>
        <w:types>
          <w:type w:val="bbPlcHdr"/>
        </w:types>
        <w:behaviors>
          <w:behavior w:val="content"/>
        </w:behaviors>
        <w:guid w:val="{B7A6A4F6-40A3-4433-9356-05D2E8637238}"/>
      </w:docPartPr>
      <w:docPartBody>
        <w:p w:rsidR="00000000" w:rsidRDefault="00E165DF"/>
      </w:docPartBody>
    </w:docPart>
    <w:docPart>
      <w:docPartPr>
        <w:name w:val="136A2B935806453993A4B93DC14A2481"/>
        <w:category>
          <w:name w:val="General"/>
          <w:gallery w:val="placeholder"/>
        </w:category>
        <w:types>
          <w:type w:val="bbPlcHdr"/>
        </w:types>
        <w:behaviors>
          <w:behavior w:val="content"/>
        </w:behaviors>
        <w:guid w:val="{334E0728-E77A-4EAE-B9CB-AB9914C21301}"/>
      </w:docPartPr>
      <w:docPartBody>
        <w:p w:rsidR="00000000" w:rsidRDefault="00E165DF"/>
      </w:docPartBody>
    </w:docPart>
    <w:docPart>
      <w:docPartPr>
        <w:name w:val="7054374981164E7B8A4408F5105B734C"/>
        <w:category>
          <w:name w:val="General"/>
          <w:gallery w:val="placeholder"/>
        </w:category>
        <w:types>
          <w:type w:val="bbPlcHdr"/>
        </w:types>
        <w:behaviors>
          <w:behavior w:val="content"/>
        </w:behaviors>
        <w:guid w:val="{210CA206-8A68-4278-9AEC-EF80462DA51D}"/>
      </w:docPartPr>
      <w:docPartBody>
        <w:p w:rsidR="00000000" w:rsidRDefault="00E165DF"/>
      </w:docPartBody>
    </w:docPart>
    <w:docPart>
      <w:docPartPr>
        <w:name w:val="D0F32FB03E704036BC3F26EF96B67AC1"/>
        <w:category>
          <w:name w:val="General"/>
          <w:gallery w:val="placeholder"/>
        </w:category>
        <w:types>
          <w:type w:val="bbPlcHdr"/>
        </w:types>
        <w:behaviors>
          <w:behavior w:val="content"/>
        </w:behaviors>
        <w:guid w:val="{B5B05BD3-114E-442E-8240-655C68AAED24}"/>
      </w:docPartPr>
      <w:docPartBody>
        <w:p w:rsidR="00000000" w:rsidRDefault="00E165DF"/>
      </w:docPartBody>
    </w:docPart>
    <w:docPart>
      <w:docPartPr>
        <w:name w:val="867915FB3F144E6892D915A9A2549E5F"/>
        <w:category>
          <w:name w:val="General"/>
          <w:gallery w:val="placeholder"/>
        </w:category>
        <w:types>
          <w:type w:val="bbPlcHdr"/>
        </w:types>
        <w:behaviors>
          <w:behavior w:val="content"/>
        </w:behaviors>
        <w:guid w:val="{9D757983-4772-40D8-86D6-0599EBBC08F0}"/>
      </w:docPartPr>
      <w:docPartBody>
        <w:p w:rsidR="00000000" w:rsidRDefault="00E165DF"/>
      </w:docPartBody>
    </w:docPart>
    <w:docPart>
      <w:docPartPr>
        <w:name w:val="F21C76ECCD194FFEABDEA75BF2F1ECFB"/>
        <w:category>
          <w:name w:val="General"/>
          <w:gallery w:val="placeholder"/>
        </w:category>
        <w:types>
          <w:type w:val="bbPlcHdr"/>
        </w:types>
        <w:behaviors>
          <w:behavior w:val="content"/>
        </w:behaviors>
        <w:guid w:val="{6263A202-1430-420B-8FCC-DAEDD78FAFEF}"/>
      </w:docPartPr>
      <w:docPartBody>
        <w:p w:rsidR="00000000" w:rsidRDefault="00E165DF"/>
      </w:docPartBody>
    </w:docPart>
    <w:docPart>
      <w:docPartPr>
        <w:name w:val="184000FE6D224A0AB699BA777D27865F"/>
        <w:category>
          <w:name w:val="General"/>
          <w:gallery w:val="placeholder"/>
        </w:category>
        <w:types>
          <w:type w:val="bbPlcHdr"/>
        </w:types>
        <w:behaviors>
          <w:behavior w:val="content"/>
        </w:behaviors>
        <w:guid w:val="{4C11DF1A-C8F5-48FF-BAE7-5E1D6C26F737}"/>
      </w:docPartPr>
      <w:docPartBody>
        <w:p w:rsidR="00000000" w:rsidRDefault="00130AC8" w:rsidP="00130AC8">
          <w:pPr>
            <w:pStyle w:val="184000FE6D224A0AB699BA777D27865F"/>
          </w:pPr>
          <w:r w:rsidRPr="00A30DD1">
            <w:rPr>
              <w:rStyle w:val="PlaceholderText"/>
            </w:rPr>
            <w:t>Click here to enter a date.</w:t>
          </w:r>
        </w:p>
      </w:docPartBody>
    </w:docPart>
    <w:docPart>
      <w:docPartPr>
        <w:name w:val="FC5CD89859CE40F9A419F17C22C6898E"/>
        <w:category>
          <w:name w:val="General"/>
          <w:gallery w:val="placeholder"/>
        </w:category>
        <w:types>
          <w:type w:val="bbPlcHdr"/>
        </w:types>
        <w:behaviors>
          <w:behavior w:val="content"/>
        </w:behaviors>
        <w:guid w:val="{420F0437-1C1D-49CD-A188-0864FF3BDB0F}"/>
      </w:docPartPr>
      <w:docPartBody>
        <w:p w:rsidR="00000000" w:rsidRDefault="00E165DF"/>
      </w:docPartBody>
    </w:docPart>
    <w:docPart>
      <w:docPartPr>
        <w:name w:val="3681231C477944AD92609374F4551C2F"/>
        <w:category>
          <w:name w:val="General"/>
          <w:gallery w:val="placeholder"/>
        </w:category>
        <w:types>
          <w:type w:val="bbPlcHdr"/>
        </w:types>
        <w:behaviors>
          <w:behavior w:val="content"/>
        </w:behaviors>
        <w:guid w:val="{DBBFB4BA-4F4C-4EA8-9B3B-321ADB0E2AE3}"/>
      </w:docPartPr>
      <w:docPartBody>
        <w:p w:rsidR="00000000" w:rsidRDefault="00E165DF"/>
      </w:docPartBody>
    </w:docPart>
    <w:docPart>
      <w:docPartPr>
        <w:name w:val="14E799A4AD9F44A6942144497996FA61"/>
        <w:category>
          <w:name w:val="General"/>
          <w:gallery w:val="placeholder"/>
        </w:category>
        <w:types>
          <w:type w:val="bbPlcHdr"/>
        </w:types>
        <w:behaviors>
          <w:behavior w:val="content"/>
        </w:behaviors>
        <w:guid w:val="{EFCACD47-E924-4B03-A62C-06F22CF40BDC}"/>
      </w:docPartPr>
      <w:docPartBody>
        <w:p w:rsidR="00000000" w:rsidRDefault="00130AC8" w:rsidP="00130AC8">
          <w:pPr>
            <w:pStyle w:val="14E799A4AD9F44A6942144497996FA61"/>
          </w:pPr>
          <w:r>
            <w:rPr>
              <w:rFonts w:eastAsia="Times New Roman" w:cs="Times New Roman"/>
              <w:bCs/>
              <w:szCs w:val="24"/>
            </w:rPr>
            <w:t xml:space="preserve"> </w:t>
          </w:r>
        </w:p>
      </w:docPartBody>
    </w:docPart>
    <w:docPart>
      <w:docPartPr>
        <w:name w:val="38DED92F8B7A4988B17C6036780E6679"/>
        <w:category>
          <w:name w:val="General"/>
          <w:gallery w:val="placeholder"/>
        </w:category>
        <w:types>
          <w:type w:val="bbPlcHdr"/>
        </w:types>
        <w:behaviors>
          <w:behavior w:val="content"/>
        </w:behaviors>
        <w:guid w:val="{384995EE-9258-4FA6-9CC8-F46EEBE2A390}"/>
      </w:docPartPr>
      <w:docPartBody>
        <w:p w:rsidR="00000000" w:rsidRDefault="00E165DF"/>
      </w:docPartBody>
    </w:docPart>
    <w:docPart>
      <w:docPartPr>
        <w:name w:val="8E782C84162A4B898662ECFD5E21F48B"/>
        <w:category>
          <w:name w:val="General"/>
          <w:gallery w:val="placeholder"/>
        </w:category>
        <w:types>
          <w:type w:val="bbPlcHdr"/>
        </w:types>
        <w:behaviors>
          <w:behavior w:val="content"/>
        </w:behaviors>
        <w:guid w:val="{6DADA43D-DB07-4A08-B703-044FF8B99D03}"/>
      </w:docPartPr>
      <w:docPartBody>
        <w:p w:rsidR="00000000" w:rsidRDefault="00E165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30AC8"/>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165DF"/>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0A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84000FE6D224A0AB699BA777D27865F">
    <w:name w:val="184000FE6D224A0AB699BA777D27865F"/>
    <w:rsid w:val="00130AC8"/>
    <w:pPr>
      <w:spacing w:after="160" w:line="259" w:lineRule="auto"/>
    </w:pPr>
  </w:style>
  <w:style w:type="paragraph" w:customStyle="1" w:styleId="14E799A4AD9F44A6942144497996FA61">
    <w:name w:val="14E799A4AD9F44A6942144497996FA61"/>
    <w:rsid w:val="00130AC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6510CA4-5FA7-43A0-BEA2-2DDF7F11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293</Words>
  <Characters>1676</Characters>
  <Application>Microsoft Office Word</Application>
  <DocSecurity>0</DocSecurity>
  <Lines>13</Lines>
  <Paragraphs>3</Paragraphs>
  <ScaleCrop>false</ScaleCrop>
  <Company>Texas Legislative Council</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2021-05-18T00:10:00Z</cp:lastPrinted>
  <dcterms:created xsi:type="dcterms:W3CDTF">2015-05-29T14:24:00Z</dcterms:created>
  <dcterms:modified xsi:type="dcterms:W3CDTF">2021-05-18T00:12:00Z</dcterms:modified>
</cp:coreProperties>
</file>

<file path=docProps/custom.xml><?xml version="1.0" encoding="utf-8"?>
<op:Properties xmlns:vt="http://schemas.openxmlformats.org/officeDocument/2006/docPropsVTypes" xmlns:op="http://schemas.openxmlformats.org/officeDocument/2006/custom-properties"/>
</file>