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0D1C" w14:paraId="3463D6F9" w14:textId="77777777" w:rsidTr="00345119">
        <w:tc>
          <w:tcPr>
            <w:tcW w:w="9576" w:type="dxa"/>
            <w:noWrap/>
          </w:tcPr>
          <w:p w14:paraId="202B3382" w14:textId="77777777" w:rsidR="008423E4" w:rsidRPr="0022177D" w:rsidRDefault="00014025" w:rsidP="000D34F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3AD2A4" w14:textId="77777777" w:rsidR="008423E4" w:rsidRPr="0022177D" w:rsidRDefault="008423E4" w:rsidP="000D34F2">
      <w:pPr>
        <w:jc w:val="center"/>
      </w:pPr>
    </w:p>
    <w:p w14:paraId="6CAFC2A7" w14:textId="77777777" w:rsidR="008423E4" w:rsidRPr="00B31F0E" w:rsidRDefault="008423E4" w:rsidP="000D34F2"/>
    <w:p w14:paraId="2DCB8238" w14:textId="77777777" w:rsidR="008423E4" w:rsidRPr="00742794" w:rsidRDefault="008423E4" w:rsidP="000D34F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0D1C" w14:paraId="4B18B0DE" w14:textId="77777777" w:rsidTr="00345119">
        <w:tc>
          <w:tcPr>
            <w:tcW w:w="9576" w:type="dxa"/>
          </w:tcPr>
          <w:p w14:paraId="734F7A6E" w14:textId="0AB88DBE" w:rsidR="008423E4" w:rsidRPr="00861995" w:rsidRDefault="00014025" w:rsidP="000D34F2">
            <w:pPr>
              <w:jc w:val="right"/>
            </w:pPr>
            <w:r>
              <w:t>C.S.H.B. 2668</w:t>
            </w:r>
          </w:p>
        </w:tc>
      </w:tr>
      <w:tr w:rsidR="00FB0D1C" w14:paraId="524DB29A" w14:textId="77777777" w:rsidTr="00345119">
        <w:tc>
          <w:tcPr>
            <w:tcW w:w="9576" w:type="dxa"/>
          </w:tcPr>
          <w:p w14:paraId="0D460580" w14:textId="4E19B6B3" w:rsidR="008423E4" w:rsidRPr="00861995" w:rsidRDefault="00014025" w:rsidP="00BB7328">
            <w:pPr>
              <w:jc w:val="right"/>
            </w:pPr>
            <w:r>
              <w:t xml:space="preserve">By: </w:t>
            </w:r>
            <w:r w:rsidR="00BB7328">
              <w:t>Price</w:t>
            </w:r>
          </w:p>
        </w:tc>
      </w:tr>
      <w:tr w:rsidR="00FB0D1C" w14:paraId="151E93B6" w14:textId="77777777" w:rsidTr="00345119">
        <w:tc>
          <w:tcPr>
            <w:tcW w:w="9576" w:type="dxa"/>
          </w:tcPr>
          <w:p w14:paraId="09C99324" w14:textId="4AE97121" w:rsidR="008423E4" w:rsidRPr="00861995" w:rsidRDefault="00014025" w:rsidP="000D34F2">
            <w:pPr>
              <w:jc w:val="right"/>
            </w:pPr>
            <w:r>
              <w:t>Insurance</w:t>
            </w:r>
          </w:p>
        </w:tc>
      </w:tr>
      <w:tr w:rsidR="00FB0D1C" w14:paraId="3FE1CDF4" w14:textId="77777777" w:rsidTr="00345119">
        <w:tc>
          <w:tcPr>
            <w:tcW w:w="9576" w:type="dxa"/>
          </w:tcPr>
          <w:p w14:paraId="51157978" w14:textId="3AF5F6EB" w:rsidR="008423E4" w:rsidRDefault="00014025" w:rsidP="000D34F2">
            <w:pPr>
              <w:jc w:val="right"/>
            </w:pPr>
            <w:r>
              <w:t>Committee Report (Substituted)</w:t>
            </w:r>
          </w:p>
        </w:tc>
      </w:tr>
    </w:tbl>
    <w:p w14:paraId="54A6EFEB" w14:textId="77777777" w:rsidR="008423E4" w:rsidRDefault="008423E4" w:rsidP="000D34F2">
      <w:pPr>
        <w:tabs>
          <w:tab w:val="right" w:pos="9360"/>
        </w:tabs>
      </w:pPr>
    </w:p>
    <w:p w14:paraId="234EE1E4" w14:textId="77777777" w:rsidR="008423E4" w:rsidRDefault="008423E4" w:rsidP="000D34F2"/>
    <w:p w14:paraId="243CA14D" w14:textId="77777777" w:rsidR="008423E4" w:rsidRDefault="008423E4" w:rsidP="000D34F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0D1C" w14:paraId="20BC06A8" w14:textId="77777777" w:rsidTr="0049569B">
        <w:tc>
          <w:tcPr>
            <w:tcW w:w="9360" w:type="dxa"/>
          </w:tcPr>
          <w:p w14:paraId="4504C6A9" w14:textId="77777777" w:rsidR="008423E4" w:rsidRPr="00A8133F" w:rsidRDefault="00014025" w:rsidP="000D34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462A5E" w14:textId="77777777" w:rsidR="008423E4" w:rsidRDefault="008423E4" w:rsidP="000D34F2"/>
          <w:p w14:paraId="687DECBB" w14:textId="6E79624F" w:rsidR="00E33F35" w:rsidRDefault="00014025" w:rsidP="000D34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33F35">
              <w:t xml:space="preserve">Concern has been </w:t>
            </w:r>
            <w:r w:rsidR="007B6F0C">
              <w:t>raised regarding the adoption by</w:t>
            </w:r>
            <w:r w:rsidRPr="00E33F35">
              <w:t xml:space="preserve"> health insurers and </w:t>
            </w:r>
            <w:r w:rsidR="007B6F0C">
              <w:t xml:space="preserve">pharmacy </w:t>
            </w:r>
            <w:r w:rsidR="00AD2ADC">
              <w:t xml:space="preserve">benefit </w:t>
            </w:r>
            <w:r w:rsidR="007B6F0C">
              <w:t>managers of</w:t>
            </w:r>
            <w:r w:rsidRPr="00E33F35">
              <w:t xml:space="preserve"> policies in relation to </w:t>
            </w:r>
            <w:r w:rsidRPr="00E33F35">
              <w:t xml:space="preserve">medications with no alternative medicines, called copay accumulator adjustment programs. Under these copay accumulator adjustment programs, patients may use manufacturer or nonprofit foundation support but the payments </w:t>
            </w:r>
            <w:r w:rsidR="007B6F0C">
              <w:t xml:space="preserve">are prohibited </w:t>
            </w:r>
            <w:r w:rsidRPr="00E33F35">
              <w:t>from applying toward a</w:t>
            </w:r>
            <w:r w:rsidRPr="00E33F35">
              <w:t xml:space="preserve"> patient's deductible or annual out-of-pocket maximum. This practice permits double dipping because out-of-pocket costs are paid twice.</w:t>
            </w:r>
            <w:r w:rsidR="007B6F0C">
              <w:t xml:space="preserve"> C.S.</w:t>
            </w:r>
            <w:r>
              <w:t>H</w:t>
            </w:r>
            <w:r w:rsidR="007B6F0C">
              <w:t>.</w:t>
            </w:r>
            <w:r>
              <w:t>B</w:t>
            </w:r>
            <w:r w:rsidR="007B6F0C">
              <w:t>.</w:t>
            </w:r>
            <w:r>
              <w:t xml:space="preserve"> 2668 </w:t>
            </w:r>
            <w:r w:rsidR="007B6F0C">
              <w:t xml:space="preserve">seeks to address this issue </w:t>
            </w:r>
            <w:r w:rsidR="00512AD1">
              <w:t>by requiring for coverage to reduce certain out-of-pocket expenses</w:t>
            </w:r>
            <w:r>
              <w:t>.</w:t>
            </w:r>
          </w:p>
          <w:p w14:paraId="41EF9F38" w14:textId="77777777" w:rsidR="008423E4" w:rsidRPr="00E26B13" w:rsidRDefault="008423E4" w:rsidP="000D34F2">
            <w:pPr>
              <w:rPr>
                <w:b/>
              </w:rPr>
            </w:pPr>
          </w:p>
        </w:tc>
      </w:tr>
      <w:tr w:rsidR="00FB0D1C" w14:paraId="1E62A5B0" w14:textId="77777777" w:rsidTr="0049569B">
        <w:tc>
          <w:tcPr>
            <w:tcW w:w="9360" w:type="dxa"/>
          </w:tcPr>
          <w:p w14:paraId="6858104E" w14:textId="77777777" w:rsidR="0017725B" w:rsidRDefault="00014025" w:rsidP="000D34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14:paraId="15765FCC" w14:textId="77777777" w:rsidR="0017725B" w:rsidRDefault="0017725B" w:rsidP="000D34F2">
            <w:pPr>
              <w:rPr>
                <w:b/>
                <w:u w:val="single"/>
              </w:rPr>
            </w:pPr>
          </w:p>
          <w:p w14:paraId="7945D851" w14:textId="77777777" w:rsidR="00E33F35" w:rsidRPr="00E33F35" w:rsidRDefault="00014025" w:rsidP="000D34F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14:paraId="07889902" w14:textId="77777777" w:rsidR="0017725B" w:rsidRPr="0017725B" w:rsidRDefault="0017725B" w:rsidP="000D34F2">
            <w:pPr>
              <w:rPr>
                <w:b/>
                <w:u w:val="single"/>
              </w:rPr>
            </w:pPr>
          </w:p>
        </w:tc>
      </w:tr>
      <w:tr w:rsidR="00FB0D1C" w14:paraId="396BC590" w14:textId="77777777" w:rsidTr="0049569B">
        <w:tc>
          <w:tcPr>
            <w:tcW w:w="9360" w:type="dxa"/>
          </w:tcPr>
          <w:p w14:paraId="497B211C" w14:textId="77777777" w:rsidR="008423E4" w:rsidRPr="00A8133F" w:rsidRDefault="00014025" w:rsidP="000D34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B216A7" w14:textId="77777777" w:rsidR="008423E4" w:rsidRDefault="008423E4" w:rsidP="000D34F2"/>
          <w:p w14:paraId="321BB23A" w14:textId="77777777" w:rsidR="00E33F35" w:rsidRDefault="00014025" w:rsidP="000D34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911F54" w14:textId="77777777" w:rsidR="008423E4" w:rsidRPr="00E21FDC" w:rsidRDefault="008423E4" w:rsidP="000D34F2">
            <w:pPr>
              <w:rPr>
                <w:b/>
              </w:rPr>
            </w:pPr>
          </w:p>
        </w:tc>
      </w:tr>
      <w:tr w:rsidR="00FB0D1C" w14:paraId="49720049" w14:textId="77777777" w:rsidTr="0049569B">
        <w:tc>
          <w:tcPr>
            <w:tcW w:w="9360" w:type="dxa"/>
          </w:tcPr>
          <w:p w14:paraId="7686FC73" w14:textId="77777777" w:rsidR="008423E4" w:rsidRPr="00A8133F" w:rsidRDefault="00014025" w:rsidP="000D34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8FD17F" w14:textId="77777777" w:rsidR="008423E4" w:rsidRDefault="008423E4" w:rsidP="000D34F2"/>
          <w:p w14:paraId="2F64C995" w14:textId="09BECCB7" w:rsidR="00E33F35" w:rsidRDefault="00014025" w:rsidP="000D34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2668 amends the Insurance Code to require an issuer of a health benefit plan that covers prescription drugs or a pharmacy benefit manager to apply any third-party payment, financial assistance, discount, </w:t>
            </w:r>
            <w:r w:rsidRPr="00C66E9B">
              <w:t>product voucher, or other reduction in out-</w:t>
            </w:r>
            <w:r w:rsidRPr="00C66E9B">
              <w:t xml:space="preserve">of-pocket expenses made by or on behalf of an enrollee for a prescription drug to the enrollee's deductible, copayment, cost-sharing responsibility, or out-of-pocket maximum applicable to </w:t>
            </w:r>
            <w:r>
              <w:t>health</w:t>
            </w:r>
            <w:r w:rsidRPr="00C66E9B">
              <w:t xml:space="preserve"> benefits under the enrollee's plan.</w:t>
            </w:r>
            <w:r>
              <w:t xml:space="preserve"> The bill applies only to </w:t>
            </w:r>
            <w:r>
              <w:t>a reduction in out-of-pocket expenses made by or on behalf of an enrollee for a prescription drug for which:</w:t>
            </w:r>
          </w:p>
          <w:p w14:paraId="489627CE" w14:textId="77777777" w:rsidR="00E33F35" w:rsidRDefault="00014025" w:rsidP="000D34F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generic equivalent does not exist;</w:t>
            </w:r>
          </w:p>
          <w:p w14:paraId="4381D909" w14:textId="77777777" w:rsidR="00E33F35" w:rsidRDefault="00014025" w:rsidP="000D34F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generic equivalent does exist but the enrollee has obtained access to the prescription drug under the enroll</w:t>
            </w:r>
            <w:r>
              <w:t>ee's health benefit plan using:</w:t>
            </w:r>
          </w:p>
          <w:p w14:paraId="677007E2" w14:textId="77777777" w:rsidR="00E33F35" w:rsidRDefault="00014025" w:rsidP="000D34F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prior authorization process;</w:t>
            </w:r>
          </w:p>
          <w:p w14:paraId="4FEB4C3B" w14:textId="77777777" w:rsidR="00E33F35" w:rsidRDefault="00014025" w:rsidP="000D34F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step therapy protocol; or</w:t>
            </w:r>
          </w:p>
          <w:p w14:paraId="10D85930" w14:textId="77777777" w:rsidR="00E33F35" w:rsidRDefault="00014025" w:rsidP="000D34F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health benefit plan issuer's exceptions and appeals process;</w:t>
            </w:r>
          </w:p>
          <w:p w14:paraId="56E2538A" w14:textId="77777777" w:rsidR="00E33F35" w:rsidRDefault="00014025" w:rsidP="000D34F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interchangeable biological product does not exist; or</w:t>
            </w:r>
          </w:p>
          <w:p w14:paraId="43ABAB73" w14:textId="77777777" w:rsidR="00E33F35" w:rsidRDefault="00014025" w:rsidP="000D34F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interchangeable biological product does </w:t>
            </w:r>
            <w:r>
              <w:t>exist but the enrollee has obtained access to the prescription drug under the enrollee's health benefit plan using:</w:t>
            </w:r>
          </w:p>
          <w:p w14:paraId="2BDD3E35" w14:textId="77777777" w:rsidR="00E33F35" w:rsidRDefault="00014025" w:rsidP="000D34F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prior authorization process;</w:t>
            </w:r>
          </w:p>
          <w:p w14:paraId="61A85284" w14:textId="77777777" w:rsidR="00E33F35" w:rsidRDefault="00014025" w:rsidP="000D34F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step therapy protocol; or</w:t>
            </w:r>
          </w:p>
          <w:p w14:paraId="117274F0" w14:textId="77777777" w:rsidR="00E33F35" w:rsidRDefault="00014025" w:rsidP="000D34F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health benefit plan issuer's exceptions and appeals process.</w:t>
            </w:r>
          </w:p>
          <w:p w14:paraId="6EFCCCA3" w14:textId="77777777" w:rsidR="00E33F35" w:rsidRDefault="00E33F35" w:rsidP="000D34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04F2762" w14:textId="0CBEA77C" w:rsidR="009C36CD" w:rsidRPr="009C36CD" w:rsidRDefault="00014025" w:rsidP="000D34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2668 </w:t>
            </w:r>
            <w:r w:rsidRPr="00C66E9B">
              <w:t>applies only to a health benefit plan that is delivered, issued for delivery, or renewed on or after January 1, 2022.</w:t>
            </w:r>
          </w:p>
          <w:p w14:paraId="77A67F63" w14:textId="77777777" w:rsidR="008423E4" w:rsidRPr="00835628" w:rsidRDefault="008423E4" w:rsidP="000D34F2">
            <w:pPr>
              <w:rPr>
                <w:b/>
              </w:rPr>
            </w:pPr>
          </w:p>
        </w:tc>
      </w:tr>
      <w:tr w:rsidR="00FB0D1C" w14:paraId="2BA990C6" w14:textId="77777777" w:rsidTr="0049569B">
        <w:tc>
          <w:tcPr>
            <w:tcW w:w="9360" w:type="dxa"/>
          </w:tcPr>
          <w:p w14:paraId="3581DA65" w14:textId="77777777" w:rsidR="008423E4" w:rsidRPr="00A8133F" w:rsidRDefault="00014025" w:rsidP="000D34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1A4216B" w14:textId="77777777" w:rsidR="008423E4" w:rsidRDefault="008423E4" w:rsidP="000D34F2"/>
          <w:p w14:paraId="20A2DFB6" w14:textId="77777777" w:rsidR="008423E4" w:rsidRPr="003624F2" w:rsidRDefault="00014025" w:rsidP="000D34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6D1ACB" w14:textId="77777777" w:rsidR="008423E4" w:rsidRPr="00233FDB" w:rsidRDefault="008423E4" w:rsidP="000D34F2">
            <w:pPr>
              <w:rPr>
                <w:b/>
              </w:rPr>
            </w:pPr>
          </w:p>
        </w:tc>
      </w:tr>
      <w:tr w:rsidR="00FB0D1C" w14:paraId="16BE23CB" w14:textId="77777777" w:rsidTr="0049569B">
        <w:tc>
          <w:tcPr>
            <w:tcW w:w="9360" w:type="dxa"/>
          </w:tcPr>
          <w:p w14:paraId="11D8A8D0" w14:textId="77777777" w:rsidR="00BB7328" w:rsidRDefault="00014025" w:rsidP="00BB73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BC6625C" w14:textId="77777777" w:rsidR="00E33F35" w:rsidRDefault="00E33F35" w:rsidP="00BB7328">
            <w:pPr>
              <w:jc w:val="both"/>
              <w:rPr>
                <w:b/>
                <w:u w:val="single"/>
              </w:rPr>
            </w:pPr>
          </w:p>
          <w:p w14:paraId="2E977E9D" w14:textId="77777777" w:rsidR="0049569B" w:rsidRDefault="00014025" w:rsidP="0049569B">
            <w:pPr>
              <w:jc w:val="both"/>
            </w:pPr>
            <w:r>
              <w:t>While C.S.H.B. 2668 may differ from the original in minor o</w:t>
            </w:r>
            <w:r>
              <w:t>r nonsubstantive ways, the following summarizes the substantial differences between the introduced and committee substitute versions of the bill.</w:t>
            </w:r>
          </w:p>
          <w:p w14:paraId="04E12681" w14:textId="77777777" w:rsidR="0049569B" w:rsidRDefault="0049569B" w:rsidP="0049569B">
            <w:pPr>
              <w:jc w:val="both"/>
            </w:pPr>
          </w:p>
          <w:p w14:paraId="4C8ED1B1" w14:textId="77777777" w:rsidR="0049569B" w:rsidRDefault="00014025" w:rsidP="0049569B">
            <w:pPr>
              <w:jc w:val="both"/>
            </w:pPr>
            <w:r>
              <w:t>The original required an issuer of a health</w:t>
            </w:r>
            <w:r>
              <w:t xml:space="preserve"> benefit plan that covers prescription drugs or a pharmacy benefit manager to apply any </w:t>
            </w:r>
            <w:r w:rsidRPr="00C66E9B">
              <w:t>reduction in out-of-pocket expenses made by or on behalf of an enrollee for a prescription drug to the enrollee's deductible, copayment, cost-sharing responsibility, or</w:t>
            </w:r>
            <w:r w:rsidRPr="00C66E9B">
              <w:t xml:space="preserve"> out-of-pocket maximum applicable to prescription drug ben</w:t>
            </w:r>
            <w:r>
              <w:t xml:space="preserve">efits under the enrollee's plan. The substitute requires the issuer or pharmacy benefit manager instead to apply the reduction to the </w:t>
            </w:r>
            <w:r w:rsidRPr="00C66E9B">
              <w:t xml:space="preserve">enrollee's deductible, copayment, cost-sharing responsibility, </w:t>
            </w:r>
            <w:r>
              <w:t>o</w:t>
            </w:r>
            <w:r>
              <w:t>r out</w:t>
            </w:r>
            <w:r>
              <w:noBreakHyphen/>
              <w:t>of</w:t>
            </w:r>
            <w:r>
              <w:noBreakHyphen/>
              <w:t>pocket maximum applicable to health benefits under the enrollee's plan.</w:t>
            </w:r>
          </w:p>
          <w:p w14:paraId="1E0F614C" w14:textId="77777777" w:rsidR="0049569B" w:rsidRDefault="0049569B" w:rsidP="0049569B">
            <w:pPr>
              <w:jc w:val="both"/>
            </w:pPr>
          </w:p>
          <w:p w14:paraId="64E74139" w14:textId="4F146CF6" w:rsidR="0049569B" w:rsidRPr="00BB7328" w:rsidRDefault="00014025" w:rsidP="0049569B">
            <w:pPr>
              <w:jc w:val="both"/>
              <w:rPr>
                <w:b/>
                <w:u w:val="single"/>
              </w:rPr>
            </w:pPr>
            <w:r>
              <w:t>The substitute includes a provision absent from the original limiting the applicability of the bill's requirement to a reduction</w:t>
            </w:r>
            <w:r>
              <w:t xml:space="preserve"> in out-of-pocket expenses made by or on behalf of an enrollee for certain prescription drugs.</w:t>
            </w:r>
          </w:p>
        </w:tc>
      </w:tr>
    </w:tbl>
    <w:p w14:paraId="4C1BA3DB" w14:textId="77777777" w:rsidR="008423E4" w:rsidRPr="00BE0E75" w:rsidRDefault="008423E4" w:rsidP="000D34F2">
      <w:pPr>
        <w:jc w:val="both"/>
        <w:rPr>
          <w:rFonts w:ascii="Arial" w:hAnsi="Arial"/>
          <w:sz w:val="16"/>
          <w:szCs w:val="16"/>
        </w:rPr>
      </w:pPr>
    </w:p>
    <w:p w14:paraId="5B69F581" w14:textId="77777777" w:rsidR="004108C3" w:rsidRPr="008423E4" w:rsidRDefault="004108C3" w:rsidP="000D34F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BFD7" w14:textId="77777777" w:rsidR="00000000" w:rsidRDefault="00014025">
      <w:r>
        <w:separator/>
      </w:r>
    </w:p>
  </w:endnote>
  <w:endnote w:type="continuationSeparator" w:id="0">
    <w:p w14:paraId="3007DE35" w14:textId="77777777" w:rsidR="00000000" w:rsidRDefault="0001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E1CB" w14:textId="77777777" w:rsidR="005419CF" w:rsidRDefault="00541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0D1C" w14:paraId="78F1310E" w14:textId="77777777" w:rsidTr="009C1E9A">
      <w:trPr>
        <w:cantSplit/>
      </w:trPr>
      <w:tc>
        <w:tcPr>
          <w:tcW w:w="0" w:type="pct"/>
        </w:tcPr>
        <w:p w14:paraId="753298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22A1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A07B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B961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E40D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D1C" w14:paraId="51F645E5" w14:textId="77777777" w:rsidTr="009C1E9A">
      <w:trPr>
        <w:cantSplit/>
      </w:trPr>
      <w:tc>
        <w:tcPr>
          <w:tcW w:w="0" w:type="pct"/>
        </w:tcPr>
        <w:p w14:paraId="57F3D4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3B94A2" w14:textId="7A717B6A" w:rsidR="00EC379B" w:rsidRPr="009C1E9A" w:rsidRDefault="000140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25799</w:t>
          </w:r>
        </w:p>
      </w:tc>
      <w:tc>
        <w:tcPr>
          <w:tcW w:w="2453" w:type="pct"/>
        </w:tcPr>
        <w:p w14:paraId="48C1E836" w14:textId="5A371F8A" w:rsidR="00EC379B" w:rsidRDefault="000140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E0374">
            <w:t>21.127.873</w:t>
          </w:r>
          <w:r>
            <w:fldChar w:fldCharType="end"/>
          </w:r>
        </w:p>
      </w:tc>
    </w:tr>
    <w:tr w:rsidR="00FB0D1C" w14:paraId="339CDEAF" w14:textId="77777777" w:rsidTr="009C1E9A">
      <w:trPr>
        <w:cantSplit/>
      </w:trPr>
      <w:tc>
        <w:tcPr>
          <w:tcW w:w="0" w:type="pct"/>
        </w:tcPr>
        <w:p w14:paraId="6FE439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186B497" w14:textId="295E8FA0" w:rsidR="00EC379B" w:rsidRPr="009C1E9A" w:rsidRDefault="000140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24046</w:t>
          </w:r>
        </w:p>
      </w:tc>
      <w:tc>
        <w:tcPr>
          <w:tcW w:w="2453" w:type="pct"/>
        </w:tcPr>
        <w:p w14:paraId="47CAC49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E5D1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D1C" w14:paraId="73AFE4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179E84" w14:textId="7364C478" w:rsidR="00EC379B" w:rsidRDefault="000140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037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928F7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D831E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58FD" w14:textId="77777777" w:rsidR="005419CF" w:rsidRDefault="0054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9C67" w14:textId="77777777" w:rsidR="00000000" w:rsidRDefault="00014025">
      <w:r>
        <w:separator/>
      </w:r>
    </w:p>
  </w:footnote>
  <w:footnote w:type="continuationSeparator" w:id="0">
    <w:p w14:paraId="78670B87" w14:textId="77777777" w:rsidR="00000000" w:rsidRDefault="0001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7ED5" w14:textId="77777777" w:rsidR="005419CF" w:rsidRDefault="00541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7F0C" w14:textId="77777777" w:rsidR="005419CF" w:rsidRDefault="00541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0741" w14:textId="77777777" w:rsidR="005419CF" w:rsidRDefault="0054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4CC7"/>
    <w:multiLevelType w:val="hybridMultilevel"/>
    <w:tmpl w:val="789C57EC"/>
    <w:lvl w:ilvl="0" w:tplc="8BB4E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C1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24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69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21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8F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2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7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07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4DE9"/>
    <w:multiLevelType w:val="hybridMultilevel"/>
    <w:tmpl w:val="631ED616"/>
    <w:lvl w:ilvl="0" w:tplc="2F645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EA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C3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4E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C0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A1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A3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F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0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025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4F2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E38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73F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4ECF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374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E69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69B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AD1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9C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FC8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84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F0C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AF6"/>
    <w:rsid w:val="008170E2"/>
    <w:rsid w:val="00823E4C"/>
    <w:rsid w:val="00827749"/>
    <w:rsid w:val="00827B7E"/>
    <w:rsid w:val="00830EEB"/>
    <w:rsid w:val="008347A9"/>
    <w:rsid w:val="008348A7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10E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AD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773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1CA7"/>
    <w:rsid w:val="00B92D23"/>
    <w:rsid w:val="00B95BC8"/>
    <w:rsid w:val="00B96E87"/>
    <w:rsid w:val="00BA146A"/>
    <w:rsid w:val="00BA32EE"/>
    <w:rsid w:val="00BB5B36"/>
    <w:rsid w:val="00BB7328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E9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170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7A5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8A6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F35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057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D1C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056E7-552E-4858-A3A9-5CF1824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3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F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F35"/>
    <w:rPr>
      <w:b/>
      <w:bCs/>
    </w:rPr>
  </w:style>
  <w:style w:type="paragraph" w:styleId="Revision">
    <w:name w:val="Revision"/>
    <w:hidden/>
    <w:uiPriority w:val="99"/>
    <w:semiHidden/>
    <w:rsid w:val="00E33F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ECF"/>
    <w:pPr>
      <w:ind w:left="720"/>
      <w:contextualSpacing/>
    </w:pPr>
  </w:style>
  <w:style w:type="character" w:styleId="Hyperlink">
    <w:name w:val="Hyperlink"/>
    <w:basedOn w:val="DefaultParagraphFont"/>
    <w:unhideWhenUsed/>
    <w:rsid w:val="00796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3214</Characters>
  <Application>Microsoft Office Word</Application>
  <DocSecurity>4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HB02668 (Committee Report (Substituted))</vt:lpstr>
    </vt:vector>
  </TitlesOfParts>
  <Company>State of Texas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25799</dc:subject>
  <dc:creator>State of Texas</dc:creator>
  <dc:description>HB 2668 by Price-(H)Insurance (Substitute Document Number: 87R 24046)</dc:description>
  <cp:lastModifiedBy>Damian Duarte</cp:lastModifiedBy>
  <cp:revision>2</cp:revision>
  <cp:lastPrinted>2003-11-26T17:21:00Z</cp:lastPrinted>
  <dcterms:created xsi:type="dcterms:W3CDTF">2021-05-08T15:02:00Z</dcterms:created>
  <dcterms:modified xsi:type="dcterms:W3CDTF">2021-05-08T15:02:00Z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21.127.873</vt:lpwstr>
  </property>
</Properties>
</file>