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72" w:rsidRDefault="00055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DC8BF1F2C64F86957AB2BDDF6A73E5"/>
          </w:placeholder>
        </w:sdtPr>
        <w:sdtContent>
          <w:r w:rsidRPr="005C2A78">
            <w:rPr>
              <w:rFonts w:cs="Times New Roman"/>
              <w:b/>
              <w:szCs w:val="24"/>
              <w:u w:val="single"/>
            </w:rPr>
            <w:t>BILL ANALYSIS</w:t>
          </w:r>
        </w:sdtContent>
      </w:sdt>
    </w:p>
    <w:p w:rsidR="00055472" w:rsidRPr="00585C31" w:rsidRDefault="00055472" w:rsidP="000F1DF9">
      <w:pPr>
        <w:spacing w:after="0" w:line="240" w:lineRule="auto"/>
        <w:rPr>
          <w:rFonts w:cs="Times New Roman"/>
          <w:szCs w:val="24"/>
        </w:rPr>
      </w:pPr>
    </w:p>
    <w:p w:rsidR="00055472" w:rsidRPr="00585C31" w:rsidRDefault="00055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472" w:rsidTr="000F1DF9">
        <w:tc>
          <w:tcPr>
            <w:tcW w:w="2718" w:type="dxa"/>
          </w:tcPr>
          <w:p w:rsidR="00055472" w:rsidRPr="005C2A78" w:rsidRDefault="00055472" w:rsidP="006D756B">
            <w:pPr>
              <w:rPr>
                <w:rFonts w:cs="Times New Roman"/>
                <w:szCs w:val="24"/>
              </w:rPr>
            </w:pPr>
            <w:sdt>
              <w:sdtPr>
                <w:rPr>
                  <w:rFonts w:cs="Times New Roman"/>
                  <w:szCs w:val="24"/>
                </w:rPr>
                <w:alias w:val="Agency Title"/>
                <w:tag w:val="AgencyTitleContentControl"/>
                <w:id w:val="1920747753"/>
                <w:lock w:val="sdtContentLocked"/>
                <w:placeholder>
                  <w:docPart w:val="BECA8C76EB39463BB295C9A5848CE276"/>
                </w:placeholder>
              </w:sdtPr>
              <w:sdtEndPr>
                <w:rPr>
                  <w:rFonts w:cstheme="minorBidi"/>
                  <w:szCs w:val="22"/>
                </w:rPr>
              </w:sdtEndPr>
              <w:sdtContent>
                <w:r>
                  <w:rPr>
                    <w:rFonts w:cs="Times New Roman"/>
                    <w:szCs w:val="24"/>
                  </w:rPr>
                  <w:t>Senate Research Center</w:t>
                </w:r>
              </w:sdtContent>
            </w:sdt>
          </w:p>
        </w:tc>
        <w:tc>
          <w:tcPr>
            <w:tcW w:w="6858" w:type="dxa"/>
          </w:tcPr>
          <w:p w:rsidR="00055472" w:rsidRPr="00FF6471" w:rsidRDefault="00055472" w:rsidP="000F1DF9">
            <w:pPr>
              <w:jc w:val="right"/>
              <w:rPr>
                <w:rFonts w:cs="Times New Roman"/>
                <w:szCs w:val="24"/>
              </w:rPr>
            </w:pPr>
            <w:sdt>
              <w:sdtPr>
                <w:rPr>
                  <w:rFonts w:cs="Times New Roman"/>
                  <w:szCs w:val="24"/>
                </w:rPr>
                <w:alias w:val="Bill Number"/>
                <w:tag w:val="BillNumberOne"/>
                <w:id w:val="-410784069"/>
                <w:lock w:val="sdtContentLocked"/>
                <w:placeholder>
                  <w:docPart w:val="E8B6F32A1DC044FA9E39061405CE6099"/>
                </w:placeholder>
              </w:sdtPr>
              <w:sdtContent>
                <w:r>
                  <w:rPr>
                    <w:rFonts w:cs="Times New Roman"/>
                    <w:szCs w:val="24"/>
                  </w:rPr>
                  <w:t>H.B. 2701</w:t>
                </w:r>
              </w:sdtContent>
            </w:sdt>
          </w:p>
        </w:tc>
      </w:tr>
      <w:tr w:rsidR="00055472" w:rsidTr="000F1DF9">
        <w:sdt>
          <w:sdtPr>
            <w:rPr>
              <w:rFonts w:cs="Times New Roman"/>
              <w:szCs w:val="24"/>
            </w:rPr>
            <w:alias w:val="TLCNumber"/>
            <w:tag w:val="TLCNumber"/>
            <w:id w:val="-542600604"/>
            <w:lock w:val="sdtLocked"/>
            <w:placeholder>
              <w:docPart w:val="32676A19CB4945768D067E11D46E4D6E"/>
            </w:placeholder>
            <w:showingPlcHdr/>
          </w:sdtPr>
          <w:sdtContent>
            <w:tc>
              <w:tcPr>
                <w:tcW w:w="2718" w:type="dxa"/>
              </w:tcPr>
              <w:p w:rsidR="00055472" w:rsidRPr="000F1DF9" w:rsidRDefault="00055472" w:rsidP="00C65088">
                <w:pPr>
                  <w:rPr>
                    <w:rFonts w:cs="Times New Roman"/>
                    <w:szCs w:val="24"/>
                  </w:rPr>
                </w:pPr>
              </w:p>
            </w:tc>
          </w:sdtContent>
        </w:sdt>
        <w:tc>
          <w:tcPr>
            <w:tcW w:w="6858" w:type="dxa"/>
          </w:tcPr>
          <w:p w:rsidR="00055472" w:rsidRPr="005C2A78" w:rsidRDefault="00055472" w:rsidP="00073EDD">
            <w:pPr>
              <w:jc w:val="right"/>
              <w:rPr>
                <w:rFonts w:cs="Times New Roman"/>
                <w:szCs w:val="24"/>
              </w:rPr>
            </w:pPr>
            <w:sdt>
              <w:sdtPr>
                <w:rPr>
                  <w:rFonts w:cs="Times New Roman"/>
                  <w:szCs w:val="24"/>
                </w:rPr>
                <w:alias w:val="Author Label"/>
                <w:tag w:val="By"/>
                <w:id w:val="72399597"/>
                <w:lock w:val="sdtLocked"/>
                <w:placeholder>
                  <w:docPart w:val="33890C4C96F14FDB86B60F82862F39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C8AC81E8B84A6F8D549B8ED8E7626C"/>
                </w:placeholder>
              </w:sdtPr>
              <w:sdtContent>
                <w:r>
                  <w:rPr>
                    <w:rFonts w:cs="Times New Roman"/>
                    <w:szCs w:val="24"/>
                  </w:rPr>
                  <w:t>Slaton et al.</w:t>
                </w:r>
              </w:sdtContent>
            </w:sdt>
            <w:sdt>
              <w:sdtPr>
                <w:rPr>
                  <w:rFonts w:cs="Times New Roman"/>
                  <w:szCs w:val="24"/>
                </w:rPr>
                <w:alias w:val="Sponsor"/>
                <w:tag w:val="Sponsor"/>
                <w:id w:val="-2039656131"/>
                <w:lock w:val="sdtContentLocked"/>
                <w:placeholder>
                  <w:docPart w:val="6A7F0BE89D5F4DE79206E2572037E786"/>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796EC4F6C354497A8065A7A2FED98D9B"/>
                </w:placeholder>
                <w:showingPlcHdr/>
              </w:sdtPr>
              <w:sdtContent/>
            </w:sdt>
          </w:p>
        </w:tc>
      </w:tr>
      <w:tr w:rsidR="00055472" w:rsidTr="000F1DF9">
        <w:tc>
          <w:tcPr>
            <w:tcW w:w="2718" w:type="dxa"/>
          </w:tcPr>
          <w:p w:rsidR="00055472" w:rsidRPr="00BC7495" w:rsidRDefault="00055472" w:rsidP="000F1DF9">
            <w:pPr>
              <w:rPr>
                <w:rFonts w:cs="Times New Roman"/>
                <w:szCs w:val="24"/>
              </w:rPr>
            </w:pPr>
          </w:p>
        </w:tc>
        <w:sdt>
          <w:sdtPr>
            <w:rPr>
              <w:rFonts w:cs="Times New Roman"/>
              <w:szCs w:val="24"/>
            </w:rPr>
            <w:alias w:val="Committee"/>
            <w:tag w:val="Committee"/>
            <w:id w:val="1914272295"/>
            <w:lock w:val="sdtContentLocked"/>
            <w:placeholder>
              <w:docPart w:val="6D38BD50D9704A4EBBAB3000BF468A04"/>
            </w:placeholder>
          </w:sdtPr>
          <w:sdtContent>
            <w:tc>
              <w:tcPr>
                <w:tcW w:w="6858" w:type="dxa"/>
              </w:tcPr>
              <w:p w:rsidR="00055472" w:rsidRPr="00FF6471" w:rsidRDefault="00055472" w:rsidP="000F1DF9">
                <w:pPr>
                  <w:jc w:val="right"/>
                  <w:rPr>
                    <w:rFonts w:cs="Times New Roman"/>
                    <w:szCs w:val="24"/>
                  </w:rPr>
                </w:pPr>
                <w:r>
                  <w:rPr>
                    <w:rFonts w:cs="Times New Roman"/>
                    <w:szCs w:val="24"/>
                  </w:rPr>
                  <w:t>State Affairs</w:t>
                </w:r>
              </w:p>
            </w:tc>
          </w:sdtContent>
        </w:sdt>
      </w:tr>
      <w:tr w:rsidR="00055472" w:rsidTr="000F1DF9">
        <w:tc>
          <w:tcPr>
            <w:tcW w:w="2718" w:type="dxa"/>
          </w:tcPr>
          <w:p w:rsidR="00055472" w:rsidRPr="00BC7495" w:rsidRDefault="00055472" w:rsidP="000F1DF9">
            <w:pPr>
              <w:rPr>
                <w:rFonts w:cs="Times New Roman"/>
                <w:szCs w:val="24"/>
              </w:rPr>
            </w:pPr>
          </w:p>
        </w:tc>
        <w:sdt>
          <w:sdtPr>
            <w:rPr>
              <w:rFonts w:cs="Times New Roman"/>
              <w:szCs w:val="24"/>
            </w:rPr>
            <w:alias w:val="Date"/>
            <w:tag w:val="DateContentControl"/>
            <w:id w:val="1178081906"/>
            <w:lock w:val="sdtLocked"/>
            <w:placeholder>
              <w:docPart w:val="2B0BAF3729014B8194E182A1780D2DA1"/>
            </w:placeholder>
            <w:date w:fullDate="2021-05-20T00:00:00Z">
              <w:dateFormat w:val="M/d/yyyy"/>
              <w:lid w:val="en-US"/>
              <w:storeMappedDataAs w:val="dateTime"/>
              <w:calendar w:val="gregorian"/>
            </w:date>
          </w:sdtPr>
          <w:sdtContent>
            <w:tc>
              <w:tcPr>
                <w:tcW w:w="6858" w:type="dxa"/>
              </w:tcPr>
              <w:p w:rsidR="00055472" w:rsidRPr="00FF6471" w:rsidRDefault="00055472" w:rsidP="000F1DF9">
                <w:pPr>
                  <w:jc w:val="right"/>
                  <w:rPr>
                    <w:rFonts w:cs="Times New Roman"/>
                    <w:szCs w:val="24"/>
                  </w:rPr>
                </w:pPr>
                <w:r>
                  <w:rPr>
                    <w:rFonts w:cs="Times New Roman"/>
                    <w:szCs w:val="24"/>
                  </w:rPr>
                  <w:t>5/20/2021</w:t>
                </w:r>
              </w:p>
            </w:tc>
          </w:sdtContent>
        </w:sdt>
      </w:tr>
      <w:tr w:rsidR="00055472" w:rsidTr="000F1DF9">
        <w:tc>
          <w:tcPr>
            <w:tcW w:w="2718" w:type="dxa"/>
          </w:tcPr>
          <w:p w:rsidR="00055472" w:rsidRPr="00BC7495" w:rsidRDefault="00055472" w:rsidP="000F1DF9">
            <w:pPr>
              <w:rPr>
                <w:rFonts w:cs="Times New Roman"/>
                <w:szCs w:val="24"/>
              </w:rPr>
            </w:pPr>
          </w:p>
        </w:tc>
        <w:sdt>
          <w:sdtPr>
            <w:rPr>
              <w:rFonts w:cs="Times New Roman"/>
              <w:szCs w:val="24"/>
            </w:rPr>
            <w:alias w:val="BA Version"/>
            <w:tag w:val="BAVersion"/>
            <w:id w:val="-1685590809"/>
            <w:lock w:val="sdtContentLocked"/>
            <w:placeholder>
              <w:docPart w:val="30FD8A44C3C74F9B9C5FE158CC6AE8AA"/>
            </w:placeholder>
          </w:sdtPr>
          <w:sdtContent>
            <w:tc>
              <w:tcPr>
                <w:tcW w:w="6858" w:type="dxa"/>
              </w:tcPr>
              <w:p w:rsidR="00055472" w:rsidRPr="00FF6471" w:rsidRDefault="00055472" w:rsidP="000F1DF9">
                <w:pPr>
                  <w:jc w:val="right"/>
                  <w:rPr>
                    <w:rFonts w:cs="Times New Roman"/>
                    <w:szCs w:val="24"/>
                  </w:rPr>
                </w:pPr>
                <w:r>
                  <w:rPr>
                    <w:rFonts w:cs="Times New Roman"/>
                    <w:szCs w:val="24"/>
                  </w:rPr>
                  <w:t>Engrossed</w:t>
                </w:r>
              </w:p>
            </w:tc>
          </w:sdtContent>
        </w:sdt>
      </w:tr>
    </w:tbl>
    <w:p w:rsidR="00055472" w:rsidRPr="00FF6471" w:rsidRDefault="00055472" w:rsidP="000F1DF9">
      <w:pPr>
        <w:spacing w:after="0" w:line="240" w:lineRule="auto"/>
        <w:rPr>
          <w:rFonts w:cs="Times New Roman"/>
          <w:szCs w:val="24"/>
        </w:rPr>
      </w:pPr>
    </w:p>
    <w:p w:rsidR="00055472" w:rsidRPr="00FF6471" w:rsidRDefault="00055472" w:rsidP="000F1DF9">
      <w:pPr>
        <w:spacing w:after="0" w:line="240" w:lineRule="auto"/>
        <w:rPr>
          <w:rFonts w:cs="Times New Roman"/>
          <w:szCs w:val="24"/>
        </w:rPr>
      </w:pPr>
    </w:p>
    <w:p w:rsidR="00055472" w:rsidRPr="00FF6471" w:rsidRDefault="00055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26F44A6452461D83355C2021B1EC14"/>
        </w:placeholder>
      </w:sdtPr>
      <w:sdtContent>
        <w:p w:rsidR="00055472" w:rsidRDefault="00055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5F9C9EC9594843828E49F6F617617D"/>
        </w:placeholder>
      </w:sdtPr>
      <w:sdtContent>
        <w:p w:rsidR="00055472" w:rsidRDefault="00055472" w:rsidP="00055472">
          <w:pPr>
            <w:pStyle w:val="NormalWeb"/>
            <w:spacing w:before="0" w:beforeAutospacing="0" w:after="0" w:afterAutospacing="0"/>
            <w:jc w:val="both"/>
            <w:divId w:val="1524518399"/>
            <w:rPr>
              <w:rFonts w:eastAsia="Times New Roman"/>
              <w:bCs/>
            </w:rPr>
          </w:pPr>
        </w:p>
        <w:p w:rsidR="00055472" w:rsidRPr="00C544BD" w:rsidRDefault="00055472" w:rsidP="00055472">
          <w:pPr>
            <w:pStyle w:val="NormalWeb"/>
            <w:spacing w:before="0" w:beforeAutospacing="0" w:after="0" w:afterAutospacing="0"/>
            <w:jc w:val="both"/>
            <w:divId w:val="1524518399"/>
          </w:pPr>
          <w:r w:rsidRPr="00C544BD">
            <w:t>Concerns have been raised regarding the significance of enlisting in the Texas National Guard. It has been suggested that individuals eager to serve their state and country are sometimes unaware of the full extent of the commitment they are making when enlisting. There have been calls to ensure that individuals enlisting with the Texas National Guard are fully aware of the responsibilities associated with active duty. H.B. 2701 seeks to address this situation by requiring individuals joining the Texas National Guard to sign a notice regarding active combat duty.</w:t>
          </w:r>
        </w:p>
        <w:p w:rsidR="00055472" w:rsidRPr="00C544BD" w:rsidRDefault="00055472" w:rsidP="00055472">
          <w:pPr>
            <w:pStyle w:val="NormalWeb"/>
            <w:spacing w:before="0" w:beforeAutospacing="0" w:after="0" w:afterAutospacing="0"/>
            <w:jc w:val="both"/>
            <w:divId w:val="1524518399"/>
          </w:pPr>
          <w:r w:rsidRPr="00C544BD">
            <w:t> </w:t>
          </w:r>
        </w:p>
        <w:p w:rsidR="00055472" w:rsidRDefault="00055472" w:rsidP="00055472">
          <w:pPr>
            <w:pStyle w:val="NormalWeb"/>
            <w:spacing w:before="0" w:beforeAutospacing="0" w:after="0" w:afterAutospacing="0"/>
            <w:jc w:val="both"/>
            <w:divId w:val="1524518399"/>
          </w:pPr>
          <w:r w:rsidRPr="00C544BD">
            <w:t>H.B. 2701 amends the Government Code to require an individual, before enlisting in or accepting an appointment with the Texas National Guard, to sign a notice acknowledging the following information that is printed in 24-point bold-faced type:</w:t>
          </w:r>
        </w:p>
        <w:p w:rsidR="00055472" w:rsidRPr="00C544BD" w:rsidRDefault="00055472" w:rsidP="00055472">
          <w:pPr>
            <w:pStyle w:val="NormalWeb"/>
            <w:spacing w:before="0" w:beforeAutospacing="0" w:after="0" w:afterAutospacing="0"/>
            <w:jc w:val="both"/>
            <w:divId w:val="1524518399"/>
          </w:pPr>
        </w:p>
        <w:p w:rsidR="00055472" w:rsidRDefault="00055472" w:rsidP="00055472">
          <w:pPr>
            <w:numPr>
              <w:ilvl w:val="0"/>
              <w:numId w:val="1"/>
            </w:numPr>
            <w:spacing w:after="0" w:line="240" w:lineRule="auto"/>
            <w:jc w:val="both"/>
            <w:divId w:val="1524518399"/>
            <w:rPr>
              <w:rFonts w:eastAsia="Times New Roman"/>
            </w:rPr>
          </w:pPr>
          <w:r w:rsidRPr="00C544BD">
            <w:rPr>
              <w:rFonts w:eastAsia="Times New Roman"/>
            </w:rPr>
            <w:t>the individual may be called to active duty by the president to serve on active combat duty in a war declared by an act of the U.S. Congress or in another armed conflict as ordered by the president; and</w:t>
          </w:r>
        </w:p>
        <w:p w:rsidR="00055472" w:rsidRDefault="00055472" w:rsidP="00055472">
          <w:pPr>
            <w:spacing w:after="0" w:line="240" w:lineRule="auto"/>
            <w:ind w:left="720"/>
            <w:jc w:val="both"/>
            <w:divId w:val="1524518399"/>
            <w:rPr>
              <w:rFonts w:eastAsia="Times New Roman"/>
            </w:rPr>
          </w:pPr>
        </w:p>
        <w:p w:rsidR="00055472" w:rsidRPr="00C544BD" w:rsidRDefault="00055472" w:rsidP="00055472">
          <w:pPr>
            <w:numPr>
              <w:ilvl w:val="0"/>
              <w:numId w:val="1"/>
            </w:numPr>
            <w:spacing w:after="0" w:line="240" w:lineRule="auto"/>
            <w:jc w:val="both"/>
            <w:divId w:val="1524518399"/>
            <w:rPr>
              <w:rFonts w:eastAsia="Times New Roman"/>
            </w:rPr>
          </w:pPr>
          <w:r w:rsidRPr="00C544BD">
            <w:t>that active combat duty may include participating in an armed conflict, performing a hazardous service, performing a duty under conditions simulating war, and performing a duty through an instrumentality of war.</w:t>
          </w:r>
        </w:p>
        <w:p w:rsidR="00055472" w:rsidRPr="00D70925" w:rsidRDefault="00055472" w:rsidP="00055472">
          <w:pPr>
            <w:spacing w:after="0" w:line="240" w:lineRule="auto"/>
            <w:jc w:val="both"/>
            <w:rPr>
              <w:rFonts w:eastAsia="Times New Roman" w:cs="Times New Roman"/>
              <w:bCs/>
              <w:szCs w:val="24"/>
            </w:rPr>
          </w:pPr>
        </w:p>
      </w:sdtContent>
    </w:sdt>
    <w:p w:rsidR="00055472" w:rsidRDefault="000554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2701 </w:t>
      </w:r>
      <w:bookmarkStart w:id="1" w:name="AmendsCurrentLaw"/>
      <w:bookmarkEnd w:id="1"/>
      <w:r>
        <w:rPr>
          <w:rFonts w:cs="Times New Roman"/>
          <w:szCs w:val="24"/>
        </w:rPr>
        <w:t>amends current law relating to the requirement that individuals joining the Texas National Guard sign a notice regarding active combat duty.</w:t>
      </w:r>
    </w:p>
    <w:p w:rsidR="00055472" w:rsidRPr="004C1715" w:rsidRDefault="00055472" w:rsidP="000F1DF9">
      <w:pPr>
        <w:spacing w:after="0" w:line="240" w:lineRule="auto"/>
        <w:jc w:val="both"/>
        <w:rPr>
          <w:rFonts w:eastAsia="Times New Roman" w:cs="Times New Roman"/>
          <w:szCs w:val="24"/>
        </w:rPr>
      </w:pPr>
    </w:p>
    <w:p w:rsidR="00055472" w:rsidRPr="005C2A78" w:rsidRDefault="000554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9F214A52B94919AF79FB1820F907DB"/>
          </w:placeholder>
        </w:sdtPr>
        <w:sdtContent>
          <w:r>
            <w:rPr>
              <w:rFonts w:eastAsia="Times New Roman" w:cs="Times New Roman"/>
              <w:b/>
              <w:szCs w:val="24"/>
              <w:u w:val="single"/>
            </w:rPr>
            <w:t>RULEMAKING AUTHORITY</w:t>
          </w:r>
        </w:sdtContent>
      </w:sdt>
    </w:p>
    <w:p w:rsidR="00055472" w:rsidRPr="006529C4" w:rsidRDefault="00055472" w:rsidP="00774EC7">
      <w:pPr>
        <w:spacing w:after="0" w:line="240" w:lineRule="auto"/>
        <w:jc w:val="both"/>
        <w:rPr>
          <w:rFonts w:cs="Times New Roman"/>
          <w:szCs w:val="24"/>
        </w:rPr>
      </w:pPr>
    </w:p>
    <w:p w:rsidR="00055472" w:rsidRPr="006529C4" w:rsidRDefault="000554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472" w:rsidRPr="006529C4" w:rsidRDefault="00055472" w:rsidP="00774EC7">
      <w:pPr>
        <w:spacing w:after="0" w:line="240" w:lineRule="auto"/>
        <w:jc w:val="both"/>
        <w:rPr>
          <w:rFonts w:cs="Times New Roman"/>
          <w:szCs w:val="24"/>
        </w:rPr>
      </w:pPr>
    </w:p>
    <w:p w:rsidR="00055472" w:rsidRPr="005C2A78" w:rsidRDefault="000554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921B1E469043F3B5375EDC444E6247"/>
          </w:placeholder>
        </w:sdtPr>
        <w:sdtContent>
          <w:r>
            <w:rPr>
              <w:rFonts w:eastAsia="Times New Roman" w:cs="Times New Roman"/>
              <w:b/>
              <w:szCs w:val="24"/>
              <w:u w:val="single"/>
            </w:rPr>
            <w:t>SECTION BY SECTION ANALYSIS</w:t>
          </w:r>
        </w:sdtContent>
      </w:sdt>
    </w:p>
    <w:p w:rsidR="00055472" w:rsidRPr="005C2A78" w:rsidRDefault="00055472" w:rsidP="000F1DF9">
      <w:pPr>
        <w:spacing w:after="0" w:line="240" w:lineRule="auto"/>
        <w:jc w:val="both"/>
        <w:rPr>
          <w:rFonts w:eastAsia="Times New Roman" w:cs="Times New Roman"/>
          <w:szCs w:val="24"/>
        </w:rPr>
      </w:pPr>
    </w:p>
    <w:p w:rsidR="00055472" w:rsidRDefault="00055472" w:rsidP="00696800">
      <w:pPr>
        <w:spacing w:line="240" w:lineRule="auto"/>
        <w:jc w:val="both"/>
      </w:pPr>
      <w:r>
        <w:t>SECTION 1.  Amends the heading to Section 437.007, Government Code, to read as follows:</w:t>
      </w:r>
    </w:p>
    <w:p w:rsidR="00055472" w:rsidRDefault="00055472" w:rsidP="00696800">
      <w:pPr>
        <w:spacing w:line="240" w:lineRule="auto"/>
        <w:ind w:firstLine="720"/>
        <w:jc w:val="both"/>
      </w:pPr>
      <w:r>
        <w:t>Sec. 437.007.  ENLISTMENT AND APPOINTMENT</w:t>
      </w:r>
      <w:r w:rsidRPr="004C1715">
        <w:t>; NOTICE.</w:t>
      </w:r>
    </w:p>
    <w:p w:rsidR="00055472" w:rsidRDefault="00055472" w:rsidP="00696800">
      <w:pPr>
        <w:spacing w:line="240" w:lineRule="auto"/>
        <w:jc w:val="both"/>
      </w:pPr>
      <w:r>
        <w:t>SECTION 2.  Amends Section 437.007, Government Code, by adding Subsection (c), as follows:</w:t>
      </w:r>
    </w:p>
    <w:p w:rsidR="00055472" w:rsidRPr="004C1715" w:rsidRDefault="00055472" w:rsidP="00696800">
      <w:pPr>
        <w:spacing w:line="240" w:lineRule="auto"/>
        <w:ind w:left="720"/>
        <w:jc w:val="both"/>
      </w:pPr>
      <w:r>
        <w:t>(c) Requires an</w:t>
      </w:r>
      <w:r w:rsidRPr="004C1715">
        <w:t xml:space="preserve"> individual</w:t>
      </w:r>
      <w:r>
        <w:t xml:space="preserve">, before the </w:t>
      </w:r>
      <w:r w:rsidRPr="004C1715">
        <w:t xml:space="preserve">individual </w:t>
      </w:r>
      <w:r>
        <w:t>is authorized to</w:t>
      </w:r>
      <w:r w:rsidRPr="004C1715">
        <w:t xml:space="preserve"> enlist in or accept an appointment with the Texas National Guard</w:t>
      </w:r>
      <w:r>
        <w:t>, to</w:t>
      </w:r>
      <w:r w:rsidRPr="004C1715">
        <w:t xml:space="preserve"> sign the following written notice that is printed in 24-point bold-faced type:</w:t>
      </w:r>
    </w:p>
    <w:p w:rsidR="00055472" w:rsidRPr="004C1715" w:rsidRDefault="00055472" w:rsidP="00696800">
      <w:pPr>
        <w:spacing w:line="240" w:lineRule="auto"/>
        <w:ind w:left="1440"/>
        <w:jc w:val="both"/>
      </w:pPr>
      <w:r w:rsidRPr="004C1715">
        <w:t>BY JOINING THE TEXAS NATIONAL GUARD I UNDERSTAND THAT I MAY BE CALLED TO ACTIVE DUTY BY THE PRESIDENT TO SERVE ON ACTIVE COMBAT DUTY IN A WAR DECLARED BY AN ACT OF CONGRESS OR IN ANOTHER ARMED CONFLICT AS ORDERED BY THE PRESIDENT.  ACTIVE COMBAT DUTY MAY INCLUDE:</w:t>
      </w:r>
    </w:p>
    <w:p w:rsidR="00055472" w:rsidRPr="004C1715" w:rsidRDefault="00055472" w:rsidP="00696800">
      <w:pPr>
        <w:spacing w:line="240" w:lineRule="auto"/>
        <w:ind w:left="720" w:firstLine="1440"/>
        <w:jc w:val="both"/>
      </w:pPr>
      <w:r w:rsidRPr="004C1715">
        <w:t>(1)  PARTICIPATING IN AN ARMED CONFLICT;</w:t>
      </w:r>
    </w:p>
    <w:p w:rsidR="00055472" w:rsidRPr="004C1715" w:rsidRDefault="00055472" w:rsidP="00696800">
      <w:pPr>
        <w:spacing w:line="240" w:lineRule="auto"/>
        <w:ind w:left="720" w:firstLine="1440"/>
        <w:jc w:val="both"/>
      </w:pPr>
      <w:r w:rsidRPr="004C1715">
        <w:t>(2)  PERFORMING A HAZARDOUS SERVICE;</w:t>
      </w:r>
    </w:p>
    <w:p w:rsidR="00055472" w:rsidRPr="004C1715" w:rsidRDefault="00055472" w:rsidP="00696800">
      <w:pPr>
        <w:spacing w:line="240" w:lineRule="auto"/>
        <w:ind w:left="2160"/>
        <w:jc w:val="both"/>
      </w:pPr>
      <w:r w:rsidRPr="004C1715">
        <w:t>(3)  PERFORMING A DUTY UNDER CONDITIONS SIMULATING WAR; AND</w:t>
      </w:r>
    </w:p>
    <w:p w:rsidR="00055472" w:rsidRDefault="00055472" w:rsidP="00696800">
      <w:pPr>
        <w:spacing w:line="240" w:lineRule="auto"/>
        <w:ind w:left="2160"/>
        <w:jc w:val="both"/>
      </w:pPr>
      <w:r w:rsidRPr="004C1715">
        <w:t>(4)  PERFORMING A DUTY THROUGH AN INSTRUMENTALITY OF WAR.</w:t>
      </w:r>
    </w:p>
    <w:p w:rsidR="00055472" w:rsidRDefault="00055472" w:rsidP="00696800">
      <w:pPr>
        <w:spacing w:line="240" w:lineRule="auto"/>
        <w:jc w:val="both"/>
      </w:pPr>
      <w:r>
        <w:t>SECTION 3.  Effective date: September 1, 2021.</w:t>
      </w:r>
    </w:p>
    <w:p w:rsidR="00055472" w:rsidRPr="00C8671F" w:rsidRDefault="00055472" w:rsidP="00696800">
      <w:pPr>
        <w:spacing w:after="0" w:line="240" w:lineRule="auto"/>
        <w:jc w:val="both"/>
        <w:rPr>
          <w:rFonts w:eastAsia="Times New Roman" w:cs="Times New Roman"/>
          <w:szCs w:val="24"/>
        </w:rPr>
      </w:pPr>
    </w:p>
    <w:sectPr w:rsidR="0005547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C6" w:rsidRDefault="00AF25C6" w:rsidP="000F1DF9">
      <w:pPr>
        <w:spacing w:after="0" w:line="240" w:lineRule="auto"/>
      </w:pPr>
      <w:r>
        <w:separator/>
      </w:r>
    </w:p>
  </w:endnote>
  <w:endnote w:type="continuationSeparator" w:id="0">
    <w:p w:rsidR="00AF25C6" w:rsidRDefault="00AF25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5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47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5472">
                <w:rPr>
                  <w:sz w:val="20"/>
                  <w:szCs w:val="20"/>
                </w:rPr>
                <w:t>H.B. 2701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54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5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4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4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C6" w:rsidRDefault="00AF25C6" w:rsidP="000F1DF9">
      <w:pPr>
        <w:spacing w:after="0" w:line="240" w:lineRule="auto"/>
      </w:pPr>
      <w:r>
        <w:separator/>
      </w:r>
    </w:p>
  </w:footnote>
  <w:footnote w:type="continuationSeparator" w:id="0">
    <w:p w:rsidR="00AF25C6" w:rsidRDefault="00AF25C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C25A1"/>
    <w:multiLevelType w:val="multilevel"/>
    <w:tmpl w:val="7A5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472"/>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5C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A553"/>
  <w15:docId w15:val="{53CE18D9-AE85-4DA7-8E95-A35FE34B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DC8BF1F2C64F86957AB2BDDF6A73E5"/>
        <w:category>
          <w:name w:val="General"/>
          <w:gallery w:val="placeholder"/>
        </w:category>
        <w:types>
          <w:type w:val="bbPlcHdr"/>
        </w:types>
        <w:behaviors>
          <w:behavior w:val="content"/>
        </w:behaviors>
        <w:guid w:val="{AE2E25CB-1F48-46F2-96C9-34BF99D5C730}"/>
      </w:docPartPr>
      <w:docPartBody>
        <w:p w:rsidR="00000000" w:rsidRDefault="00807261"/>
      </w:docPartBody>
    </w:docPart>
    <w:docPart>
      <w:docPartPr>
        <w:name w:val="BECA8C76EB39463BB295C9A5848CE276"/>
        <w:category>
          <w:name w:val="General"/>
          <w:gallery w:val="placeholder"/>
        </w:category>
        <w:types>
          <w:type w:val="bbPlcHdr"/>
        </w:types>
        <w:behaviors>
          <w:behavior w:val="content"/>
        </w:behaviors>
        <w:guid w:val="{09A71934-30FF-4B6E-A3F0-8FDAC1348D26}"/>
      </w:docPartPr>
      <w:docPartBody>
        <w:p w:rsidR="00000000" w:rsidRDefault="00807261"/>
      </w:docPartBody>
    </w:docPart>
    <w:docPart>
      <w:docPartPr>
        <w:name w:val="E8B6F32A1DC044FA9E39061405CE6099"/>
        <w:category>
          <w:name w:val="General"/>
          <w:gallery w:val="placeholder"/>
        </w:category>
        <w:types>
          <w:type w:val="bbPlcHdr"/>
        </w:types>
        <w:behaviors>
          <w:behavior w:val="content"/>
        </w:behaviors>
        <w:guid w:val="{6EF2BCCD-FC25-4092-9C55-008ADA5E3F5D}"/>
      </w:docPartPr>
      <w:docPartBody>
        <w:p w:rsidR="00000000" w:rsidRDefault="00807261"/>
      </w:docPartBody>
    </w:docPart>
    <w:docPart>
      <w:docPartPr>
        <w:name w:val="32676A19CB4945768D067E11D46E4D6E"/>
        <w:category>
          <w:name w:val="General"/>
          <w:gallery w:val="placeholder"/>
        </w:category>
        <w:types>
          <w:type w:val="bbPlcHdr"/>
        </w:types>
        <w:behaviors>
          <w:behavior w:val="content"/>
        </w:behaviors>
        <w:guid w:val="{00B2B86D-3333-4DC5-B6C3-C85527944BDE}"/>
      </w:docPartPr>
      <w:docPartBody>
        <w:p w:rsidR="00000000" w:rsidRDefault="00807261"/>
      </w:docPartBody>
    </w:docPart>
    <w:docPart>
      <w:docPartPr>
        <w:name w:val="33890C4C96F14FDB86B60F82862F3937"/>
        <w:category>
          <w:name w:val="General"/>
          <w:gallery w:val="placeholder"/>
        </w:category>
        <w:types>
          <w:type w:val="bbPlcHdr"/>
        </w:types>
        <w:behaviors>
          <w:behavior w:val="content"/>
        </w:behaviors>
        <w:guid w:val="{DFB3EF26-10BA-47C9-A0BA-73E1AFF5797D}"/>
      </w:docPartPr>
      <w:docPartBody>
        <w:p w:rsidR="00000000" w:rsidRDefault="00807261"/>
      </w:docPartBody>
    </w:docPart>
    <w:docPart>
      <w:docPartPr>
        <w:name w:val="E6C8AC81E8B84A6F8D549B8ED8E7626C"/>
        <w:category>
          <w:name w:val="General"/>
          <w:gallery w:val="placeholder"/>
        </w:category>
        <w:types>
          <w:type w:val="bbPlcHdr"/>
        </w:types>
        <w:behaviors>
          <w:behavior w:val="content"/>
        </w:behaviors>
        <w:guid w:val="{BF406E91-8DA4-4499-B363-21113078BFAC}"/>
      </w:docPartPr>
      <w:docPartBody>
        <w:p w:rsidR="00000000" w:rsidRDefault="00807261"/>
      </w:docPartBody>
    </w:docPart>
    <w:docPart>
      <w:docPartPr>
        <w:name w:val="6A7F0BE89D5F4DE79206E2572037E786"/>
        <w:category>
          <w:name w:val="General"/>
          <w:gallery w:val="placeholder"/>
        </w:category>
        <w:types>
          <w:type w:val="bbPlcHdr"/>
        </w:types>
        <w:behaviors>
          <w:behavior w:val="content"/>
        </w:behaviors>
        <w:guid w:val="{C2776F92-268A-4EB2-89E5-236D893A4E3A}"/>
      </w:docPartPr>
      <w:docPartBody>
        <w:p w:rsidR="00000000" w:rsidRDefault="00807261"/>
      </w:docPartBody>
    </w:docPart>
    <w:docPart>
      <w:docPartPr>
        <w:name w:val="796EC4F6C354497A8065A7A2FED98D9B"/>
        <w:category>
          <w:name w:val="General"/>
          <w:gallery w:val="placeholder"/>
        </w:category>
        <w:types>
          <w:type w:val="bbPlcHdr"/>
        </w:types>
        <w:behaviors>
          <w:behavior w:val="content"/>
        </w:behaviors>
        <w:guid w:val="{DB0C1EBC-029A-4172-9922-606CC8FDD1D7}"/>
      </w:docPartPr>
      <w:docPartBody>
        <w:p w:rsidR="00000000" w:rsidRDefault="00807261"/>
      </w:docPartBody>
    </w:docPart>
    <w:docPart>
      <w:docPartPr>
        <w:name w:val="6D38BD50D9704A4EBBAB3000BF468A04"/>
        <w:category>
          <w:name w:val="General"/>
          <w:gallery w:val="placeholder"/>
        </w:category>
        <w:types>
          <w:type w:val="bbPlcHdr"/>
        </w:types>
        <w:behaviors>
          <w:behavior w:val="content"/>
        </w:behaviors>
        <w:guid w:val="{70F3B531-6A55-4B0A-9421-4A87E5C2B154}"/>
      </w:docPartPr>
      <w:docPartBody>
        <w:p w:rsidR="00000000" w:rsidRDefault="00807261"/>
      </w:docPartBody>
    </w:docPart>
    <w:docPart>
      <w:docPartPr>
        <w:name w:val="2B0BAF3729014B8194E182A1780D2DA1"/>
        <w:category>
          <w:name w:val="General"/>
          <w:gallery w:val="placeholder"/>
        </w:category>
        <w:types>
          <w:type w:val="bbPlcHdr"/>
        </w:types>
        <w:behaviors>
          <w:behavior w:val="content"/>
        </w:behaviors>
        <w:guid w:val="{94BA4988-D41B-4702-8779-1A0D200EC16C}"/>
      </w:docPartPr>
      <w:docPartBody>
        <w:p w:rsidR="00000000" w:rsidRDefault="00F42956" w:rsidP="00F42956">
          <w:pPr>
            <w:pStyle w:val="2B0BAF3729014B8194E182A1780D2DA1"/>
          </w:pPr>
          <w:r w:rsidRPr="00A30DD1">
            <w:rPr>
              <w:rStyle w:val="PlaceholderText"/>
            </w:rPr>
            <w:t>Click here to enter a date.</w:t>
          </w:r>
        </w:p>
      </w:docPartBody>
    </w:docPart>
    <w:docPart>
      <w:docPartPr>
        <w:name w:val="30FD8A44C3C74F9B9C5FE158CC6AE8AA"/>
        <w:category>
          <w:name w:val="General"/>
          <w:gallery w:val="placeholder"/>
        </w:category>
        <w:types>
          <w:type w:val="bbPlcHdr"/>
        </w:types>
        <w:behaviors>
          <w:behavior w:val="content"/>
        </w:behaviors>
        <w:guid w:val="{5CC24229-C254-48CB-BD81-FD53CEA1B249}"/>
      </w:docPartPr>
      <w:docPartBody>
        <w:p w:rsidR="00000000" w:rsidRDefault="00807261"/>
      </w:docPartBody>
    </w:docPart>
    <w:docPart>
      <w:docPartPr>
        <w:name w:val="BF26F44A6452461D83355C2021B1EC14"/>
        <w:category>
          <w:name w:val="General"/>
          <w:gallery w:val="placeholder"/>
        </w:category>
        <w:types>
          <w:type w:val="bbPlcHdr"/>
        </w:types>
        <w:behaviors>
          <w:behavior w:val="content"/>
        </w:behaviors>
        <w:guid w:val="{0F83E338-BCE5-4267-89C7-D6B42D314958}"/>
      </w:docPartPr>
      <w:docPartBody>
        <w:p w:rsidR="00000000" w:rsidRDefault="00807261"/>
      </w:docPartBody>
    </w:docPart>
    <w:docPart>
      <w:docPartPr>
        <w:name w:val="745F9C9EC9594843828E49F6F617617D"/>
        <w:category>
          <w:name w:val="General"/>
          <w:gallery w:val="placeholder"/>
        </w:category>
        <w:types>
          <w:type w:val="bbPlcHdr"/>
        </w:types>
        <w:behaviors>
          <w:behavior w:val="content"/>
        </w:behaviors>
        <w:guid w:val="{81E3389A-853E-40DB-9683-A25014468A37}"/>
      </w:docPartPr>
      <w:docPartBody>
        <w:p w:rsidR="00000000" w:rsidRDefault="00F42956" w:rsidP="00F42956">
          <w:pPr>
            <w:pStyle w:val="745F9C9EC9594843828E49F6F617617D"/>
          </w:pPr>
          <w:r>
            <w:rPr>
              <w:rFonts w:eastAsia="Times New Roman" w:cs="Times New Roman"/>
              <w:bCs/>
              <w:szCs w:val="24"/>
            </w:rPr>
            <w:t xml:space="preserve"> </w:t>
          </w:r>
        </w:p>
      </w:docPartBody>
    </w:docPart>
    <w:docPart>
      <w:docPartPr>
        <w:name w:val="CE9F214A52B94919AF79FB1820F907DB"/>
        <w:category>
          <w:name w:val="General"/>
          <w:gallery w:val="placeholder"/>
        </w:category>
        <w:types>
          <w:type w:val="bbPlcHdr"/>
        </w:types>
        <w:behaviors>
          <w:behavior w:val="content"/>
        </w:behaviors>
        <w:guid w:val="{7B5C7BED-0C74-4F56-9288-1696C80E5E71}"/>
      </w:docPartPr>
      <w:docPartBody>
        <w:p w:rsidR="00000000" w:rsidRDefault="00807261"/>
      </w:docPartBody>
    </w:docPart>
    <w:docPart>
      <w:docPartPr>
        <w:name w:val="D4921B1E469043F3B5375EDC444E6247"/>
        <w:category>
          <w:name w:val="General"/>
          <w:gallery w:val="placeholder"/>
        </w:category>
        <w:types>
          <w:type w:val="bbPlcHdr"/>
        </w:types>
        <w:behaviors>
          <w:behavior w:val="content"/>
        </w:behaviors>
        <w:guid w:val="{E5593021-63F8-479C-A47D-B61D3B79D36D}"/>
      </w:docPartPr>
      <w:docPartBody>
        <w:p w:rsidR="00000000" w:rsidRDefault="00807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726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295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0BAF3729014B8194E182A1780D2DA1">
    <w:name w:val="2B0BAF3729014B8194E182A1780D2DA1"/>
    <w:rsid w:val="00F42956"/>
    <w:pPr>
      <w:spacing w:after="160" w:line="259" w:lineRule="auto"/>
    </w:pPr>
  </w:style>
  <w:style w:type="paragraph" w:customStyle="1" w:styleId="745F9C9EC9594843828E49F6F617617D">
    <w:name w:val="745F9C9EC9594843828E49F6F617617D"/>
    <w:rsid w:val="00F429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11B703-9F6C-433B-9AF6-453FA8B7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402</Words>
  <Characters>2297</Characters>
  <Application>Microsoft Office Word</Application>
  <DocSecurity>0</DocSecurity>
  <Lines>19</Lines>
  <Paragraphs>5</Paragraphs>
  <ScaleCrop>false</ScaleCrop>
  <Company>Texas Legislative Council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2021-05-20T16:41:00Z</cp:lastPrinted>
  <dcterms:created xsi:type="dcterms:W3CDTF">2015-05-29T14:24:00Z</dcterms:created>
  <dcterms:modified xsi:type="dcterms:W3CDTF">2021-05-20T16:41:00Z</dcterms:modified>
</cp:coreProperties>
</file>

<file path=docProps/custom.xml><?xml version="1.0" encoding="utf-8"?>
<op:Properties xmlns:vt="http://schemas.openxmlformats.org/officeDocument/2006/docPropsVTypes" xmlns:op="http://schemas.openxmlformats.org/officeDocument/2006/custom-properties"/>
</file>